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DF594" w14:textId="53830ED4" w:rsidR="00ED42D8" w:rsidRPr="00A444F9" w:rsidRDefault="001D1B8F" w:rsidP="008139C1">
      <w:pPr>
        <w:pStyle w:val="Documenttype"/>
        <w:rPr>
          <w:sz w:val="36"/>
          <w:szCs w:val="36"/>
        </w:rPr>
      </w:pPr>
      <w:sdt>
        <w:sdtPr>
          <w:rPr>
            <w:sz w:val="36"/>
            <w:szCs w:val="36"/>
          </w:rPr>
          <w:alias w:val="Document type"/>
          <w:tag w:val="Document type"/>
          <w:id w:val="-1532944315"/>
          <w:placeholder>
            <w:docPart w:val="FC03E08111A04A4E9F8899CA222766A8"/>
          </w:placeholder>
        </w:sdtPr>
        <w:sdtEndPr/>
        <w:sdtContent>
          <w:r w:rsidR="00087FCB">
            <w:rPr>
              <w:sz w:val="36"/>
              <w:szCs w:val="36"/>
            </w:rPr>
            <w:t xml:space="preserve">Research </w:t>
          </w:r>
          <w:r w:rsidR="009F716E">
            <w:rPr>
              <w:sz w:val="36"/>
              <w:szCs w:val="36"/>
            </w:rPr>
            <w:t>r</w:t>
          </w:r>
          <w:r w:rsidR="00087FCB">
            <w:rPr>
              <w:sz w:val="36"/>
              <w:szCs w:val="36"/>
            </w:rPr>
            <w:t>eport</w:t>
          </w:r>
        </w:sdtContent>
      </w:sdt>
    </w:p>
    <w:p w14:paraId="47A31C16" w14:textId="2B52B55C" w:rsidR="00972D5B" w:rsidRDefault="00AD3E51" w:rsidP="00ED42D8">
      <w:pPr>
        <w:pStyle w:val="Title"/>
        <w:spacing w:before="0"/>
      </w:pPr>
      <w:r>
        <w:t>Challenging and monito</w:t>
      </w:r>
      <w:r w:rsidR="001D1B8F">
        <w:t>ring adult social care decisions</w:t>
      </w:r>
      <w:bookmarkStart w:id="0" w:name="_GoBack"/>
      <w:bookmarkEnd w:id="0"/>
    </w:p>
    <w:p w14:paraId="5779526E" w14:textId="174D200B" w:rsidR="00711475" w:rsidRPr="00465B9E" w:rsidRDefault="001D1B8F" w:rsidP="00F171F1">
      <w:pPr>
        <w:pStyle w:val="Date"/>
      </w:pPr>
      <w:sdt>
        <w:sdtPr>
          <w:rPr>
            <w:rStyle w:val="DateChar"/>
          </w:rPr>
          <w:alias w:val="Publication date"/>
          <w:tag w:val="Publication date"/>
          <w:id w:val="-1249566070"/>
          <w:placeholder>
            <w:docPart w:val="C1A60930013644F8996097F8BE33236D"/>
          </w:placeholder>
          <w:date w:fullDate="2023-02-24T00:00:00Z">
            <w:dateFormat w:val="MMMM yyyy"/>
            <w:lid w:val="en-GB"/>
            <w:storeMappedDataAs w:val="dateTime"/>
            <w:calendar w:val="gregorian"/>
          </w:date>
        </w:sdtPr>
        <w:sdtEndPr>
          <w:rPr>
            <w:rStyle w:val="DefaultParagraphFont"/>
          </w:rPr>
        </w:sdtEndPr>
        <w:sdtContent>
          <w:r w:rsidR="0095359C">
            <w:rPr>
              <w:rStyle w:val="DateChar"/>
            </w:rPr>
            <w:t>February 2023</w:t>
          </w:r>
        </w:sdtContent>
      </w:sdt>
    </w:p>
    <w:p w14:paraId="645C2904" w14:textId="2B0FE10F" w:rsidR="00961657" w:rsidRDefault="001D1B8F" w:rsidP="00276C39">
      <w:pPr>
        <w:pStyle w:val="Author"/>
      </w:pPr>
      <w:sdt>
        <w:sdtPr>
          <w:alias w:val="Author name/s"/>
          <w:tag w:val="Author name/s"/>
          <w:id w:val="273444655"/>
          <w:placeholder>
            <w:docPart w:val="1DC415CE05064A07B45CC6F5F5B09617"/>
          </w:placeholder>
        </w:sdtPr>
        <w:sdtEndPr/>
        <w:sdtContent>
          <w:r w:rsidR="00FB25E4">
            <w:t>Poppy Youde and Julie Hollingsworth</w:t>
          </w:r>
          <w:r w:rsidR="00AD3E51">
            <w:t>,</w:t>
          </w:r>
          <w:r w:rsidR="00FB25E4">
            <w:t xml:space="preserve"> BMG Research</w:t>
          </w:r>
          <w:r w:rsidR="00AD3E51">
            <w:t>,</w:t>
          </w:r>
          <w:r w:rsidR="00AC03BD">
            <w:t xml:space="preserve"> and Professor Karen Windle</w:t>
          </w:r>
          <w:r w:rsidR="00AD3E51">
            <w:t>,</w:t>
          </w:r>
          <w:r w:rsidR="00AC03BD">
            <w:t xml:space="preserve"> University of Suffolk</w:t>
          </w:r>
        </w:sdtContent>
      </w:sdt>
    </w:p>
    <w:p w14:paraId="3E9E5D3D" w14:textId="3CE28098" w:rsidR="00E2433D" w:rsidRPr="00465B9E" w:rsidRDefault="00526047" w:rsidP="00961657">
      <w:pPr>
        <w:pStyle w:val="Documentstatus"/>
        <w:spacing w:before="720"/>
        <w:rPr>
          <w:szCs w:val="36"/>
          <w:highlight w:val="yellow"/>
        </w:rPr>
      </w:pPr>
      <w:r w:rsidRPr="00465B9E">
        <w:rPr>
          <w:szCs w:val="36"/>
          <w:highlight w:val="yellow"/>
        </w:rPr>
        <w:br w:type="page"/>
      </w:r>
    </w:p>
    <w:p w14:paraId="2C738B8C" w14:textId="79D00D58" w:rsidR="00201E04" w:rsidRPr="00A82FF5" w:rsidRDefault="00201E04" w:rsidP="00201E04">
      <w:pPr>
        <w:rPr>
          <w:szCs w:val="24"/>
        </w:rPr>
      </w:pPr>
      <w:r w:rsidRPr="009313FF">
        <w:rPr>
          <w:szCs w:val="24"/>
        </w:rPr>
        <w:lastRenderedPageBreak/>
        <w:t>© 20</w:t>
      </w:r>
      <w:r w:rsidR="004E4747">
        <w:rPr>
          <w:szCs w:val="24"/>
        </w:rPr>
        <w:t>23</w:t>
      </w:r>
      <w:r w:rsidRPr="009313FF">
        <w:rPr>
          <w:szCs w:val="24"/>
        </w:rPr>
        <w:t xml:space="preserve"> Equality</w:t>
      </w:r>
      <w:r w:rsidRPr="00A82FF5">
        <w:rPr>
          <w:szCs w:val="24"/>
        </w:rPr>
        <w:t xml:space="preserve"> and Human Rights Commission</w:t>
      </w:r>
    </w:p>
    <w:p w14:paraId="67BD3A72" w14:textId="1356067C" w:rsidR="00201E04" w:rsidRPr="00A82FF5" w:rsidRDefault="00201E04" w:rsidP="00201E04">
      <w:pPr>
        <w:rPr>
          <w:szCs w:val="24"/>
        </w:rPr>
      </w:pPr>
      <w:r w:rsidRPr="00A82FF5">
        <w:rPr>
          <w:szCs w:val="24"/>
        </w:rPr>
        <w:t xml:space="preserve">First published </w:t>
      </w:r>
      <w:r w:rsidR="004E4747">
        <w:rPr>
          <w:szCs w:val="24"/>
        </w:rPr>
        <w:t>February 2023</w:t>
      </w:r>
    </w:p>
    <w:p w14:paraId="61781748" w14:textId="728823E0" w:rsidR="00201E04" w:rsidRDefault="00201E04" w:rsidP="00201E04">
      <w:pPr>
        <w:rPr>
          <w:szCs w:val="24"/>
        </w:rPr>
      </w:pPr>
      <w:r w:rsidRPr="00A82FF5">
        <w:rPr>
          <w:szCs w:val="24"/>
        </w:rPr>
        <w:t>ISBN</w:t>
      </w:r>
      <w:r w:rsidR="002764FA">
        <w:rPr>
          <w:szCs w:val="24"/>
        </w:rPr>
        <w:t>:</w:t>
      </w:r>
      <w:r w:rsidRPr="00A82FF5">
        <w:rPr>
          <w:szCs w:val="24"/>
        </w:rPr>
        <w:t xml:space="preserve"> </w:t>
      </w:r>
      <w:r w:rsidR="004E4747" w:rsidRPr="004E4747">
        <w:rPr>
          <w:szCs w:val="24"/>
        </w:rPr>
        <w:t>978-1-84206-867-0</w:t>
      </w:r>
    </w:p>
    <w:p w14:paraId="7AC081F9" w14:textId="20CB4ACE" w:rsidR="00571E39" w:rsidRPr="00A82FF5" w:rsidRDefault="00571E39" w:rsidP="00201E04">
      <w:pPr>
        <w:rPr>
          <w:szCs w:val="24"/>
        </w:rPr>
      </w:pPr>
      <w:r>
        <w:rPr>
          <w:szCs w:val="24"/>
        </w:rPr>
        <w:t xml:space="preserve">Research report number </w:t>
      </w:r>
      <w:r w:rsidR="004E4747">
        <w:rPr>
          <w:szCs w:val="24"/>
        </w:rPr>
        <w:t>142</w:t>
      </w:r>
    </w:p>
    <w:p w14:paraId="57220643" w14:textId="77777777" w:rsidR="00201E04" w:rsidRPr="00A82FF5" w:rsidRDefault="00201E04" w:rsidP="00AD1533">
      <w:pPr>
        <w:tabs>
          <w:tab w:val="left" w:pos="1843"/>
        </w:tabs>
        <w:spacing w:before="640"/>
        <w:rPr>
          <w:b/>
          <w:spacing w:val="-2"/>
          <w:szCs w:val="24"/>
        </w:rPr>
      </w:pPr>
      <w:r w:rsidRPr="00A82FF5">
        <w:rPr>
          <w:b/>
          <w:spacing w:val="-2"/>
          <w:szCs w:val="24"/>
        </w:rPr>
        <w:t xml:space="preserve">Equality and Human Rights Commission Research Report Series </w:t>
      </w:r>
    </w:p>
    <w:p w14:paraId="4F5721C3" w14:textId="77777777" w:rsidR="00201E04" w:rsidRPr="00A82FF5" w:rsidRDefault="00201E04" w:rsidP="00AD1533">
      <w:pPr>
        <w:tabs>
          <w:tab w:val="left" w:pos="1843"/>
        </w:tabs>
        <w:rPr>
          <w:szCs w:val="24"/>
        </w:rPr>
      </w:pPr>
      <w:r w:rsidRPr="00A82FF5">
        <w:rPr>
          <w:szCs w:val="24"/>
        </w:rPr>
        <w:t xml:space="preserve">The Equality and Human Rights Commission Research Report Series publishes research carried out for </w:t>
      </w:r>
      <w:r w:rsidR="00AD1533" w:rsidRPr="00A82FF5">
        <w:rPr>
          <w:szCs w:val="24"/>
        </w:rPr>
        <w:t>us</w:t>
      </w:r>
      <w:r w:rsidRPr="00A82FF5">
        <w:rPr>
          <w:szCs w:val="24"/>
        </w:rPr>
        <w:t xml:space="preserve"> by commissioned researchers.</w:t>
      </w:r>
    </w:p>
    <w:p w14:paraId="5CB7257B" w14:textId="7843F9C7" w:rsidR="00201E04" w:rsidRPr="00A82FF5" w:rsidRDefault="002764FA" w:rsidP="00AD1533">
      <w:pPr>
        <w:tabs>
          <w:tab w:val="left" w:pos="1843"/>
        </w:tabs>
        <w:rPr>
          <w:szCs w:val="24"/>
        </w:rPr>
      </w:pPr>
      <w:r>
        <w:t xml:space="preserve">The views expressed in this report are those of the authors and do not necessarily represent the views of the Equality and Human Rights Commission. </w:t>
      </w:r>
      <w:r w:rsidR="00AD1533" w:rsidRPr="00A82FF5">
        <w:rPr>
          <w:szCs w:val="24"/>
        </w:rPr>
        <w:t>We are</w:t>
      </w:r>
      <w:r w:rsidR="00201E04" w:rsidRPr="00A82FF5">
        <w:rPr>
          <w:szCs w:val="24"/>
        </w:rPr>
        <w:t xml:space="preserve"> publishing the report as a contrib</w:t>
      </w:r>
      <w:r w:rsidR="00AD1533" w:rsidRPr="00A82FF5">
        <w:rPr>
          <w:szCs w:val="24"/>
        </w:rPr>
        <w:t>ution to discussion and debate.</w:t>
      </w:r>
    </w:p>
    <w:p w14:paraId="7925D23F" w14:textId="77777777" w:rsidR="00201E04" w:rsidRPr="00A82FF5" w:rsidRDefault="00201E04" w:rsidP="00AD1533">
      <w:pPr>
        <w:tabs>
          <w:tab w:val="left" w:pos="1843"/>
        </w:tabs>
        <w:rPr>
          <w:szCs w:val="24"/>
        </w:rPr>
      </w:pPr>
      <w:r w:rsidRPr="00A82FF5">
        <w:rPr>
          <w:szCs w:val="24"/>
        </w:rPr>
        <w:t>Please conta</w:t>
      </w:r>
      <w:r w:rsidR="00AD1533" w:rsidRPr="00A82FF5">
        <w:rPr>
          <w:szCs w:val="24"/>
        </w:rPr>
        <w:t>ct the Research Team for</w:t>
      </w:r>
      <w:r w:rsidRPr="00A82FF5">
        <w:rPr>
          <w:szCs w:val="24"/>
        </w:rPr>
        <w:t xml:space="preserve"> information about </w:t>
      </w:r>
      <w:r w:rsidR="00AD1533" w:rsidRPr="00A82FF5">
        <w:rPr>
          <w:szCs w:val="24"/>
        </w:rPr>
        <w:t xml:space="preserve">our other </w:t>
      </w:r>
      <w:r w:rsidRPr="00A82FF5">
        <w:rPr>
          <w:szCs w:val="24"/>
        </w:rPr>
        <w:t xml:space="preserve">research reports, or </w:t>
      </w:r>
      <w:hyperlink r:id="rId8" w:history="1">
        <w:r w:rsidRPr="00A82FF5">
          <w:rPr>
            <w:rStyle w:val="Hyperlink"/>
            <w:szCs w:val="24"/>
          </w:rPr>
          <w:t>visit our website</w:t>
        </w:r>
      </w:hyperlink>
      <w:r w:rsidRPr="00A82FF5">
        <w:rPr>
          <w:szCs w:val="24"/>
        </w:rPr>
        <w:t>.</w:t>
      </w:r>
    </w:p>
    <w:p w14:paraId="3AFFB0AD" w14:textId="77777777" w:rsidR="00201E04" w:rsidRPr="00A82FF5" w:rsidRDefault="00201E04" w:rsidP="00201E04">
      <w:pPr>
        <w:tabs>
          <w:tab w:val="left" w:pos="1843"/>
        </w:tabs>
        <w:ind w:left="1843" w:hanging="1843"/>
        <w:rPr>
          <w:szCs w:val="24"/>
        </w:rPr>
      </w:pPr>
      <w:r w:rsidRPr="00A82FF5">
        <w:rPr>
          <w:szCs w:val="24"/>
        </w:rPr>
        <w:t>Post:</w:t>
      </w:r>
      <w:r w:rsidRPr="00A82FF5">
        <w:rPr>
          <w:szCs w:val="24"/>
        </w:rPr>
        <w:tab/>
        <w:t>Research Team</w:t>
      </w:r>
      <w:r w:rsidRPr="00A82FF5">
        <w:rPr>
          <w:szCs w:val="24"/>
        </w:rPr>
        <w:br/>
        <w:t>Equality and Human Rights Commission</w:t>
      </w:r>
      <w:r w:rsidRPr="00A82FF5">
        <w:rPr>
          <w:szCs w:val="24"/>
        </w:rPr>
        <w:br/>
        <w:t>Arndale House</w:t>
      </w:r>
      <w:r w:rsidRPr="00A82FF5">
        <w:rPr>
          <w:szCs w:val="24"/>
        </w:rPr>
        <w:br/>
        <w:t>The Arndale Centre</w:t>
      </w:r>
      <w:r w:rsidRPr="00A82FF5">
        <w:rPr>
          <w:szCs w:val="24"/>
        </w:rPr>
        <w:br/>
        <w:t xml:space="preserve">Manchester M4 3AQ </w:t>
      </w:r>
    </w:p>
    <w:p w14:paraId="7E29A500" w14:textId="77777777" w:rsidR="00B740F1" w:rsidRDefault="00201E04" w:rsidP="00B740F1">
      <w:pPr>
        <w:tabs>
          <w:tab w:val="left" w:pos="1843"/>
        </w:tabs>
        <w:rPr>
          <w:rStyle w:val="Hyperlink"/>
          <w:szCs w:val="24"/>
        </w:rPr>
      </w:pPr>
      <w:r w:rsidRPr="00A82FF5">
        <w:rPr>
          <w:szCs w:val="24"/>
        </w:rPr>
        <w:t>Email:</w:t>
      </w:r>
      <w:r w:rsidRPr="00A82FF5">
        <w:rPr>
          <w:szCs w:val="24"/>
        </w:rPr>
        <w:tab/>
      </w:r>
      <w:hyperlink r:id="rId9" w:history="1">
        <w:r w:rsidRPr="00A82FF5">
          <w:rPr>
            <w:rStyle w:val="Hyperlink"/>
            <w:szCs w:val="24"/>
          </w:rPr>
          <w:t>research@equalityhumanrights.com</w:t>
        </w:r>
      </w:hyperlink>
    </w:p>
    <w:p w14:paraId="1EABEE22" w14:textId="77777777" w:rsidR="00B740F1" w:rsidRPr="00B740F1" w:rsidRDefault="00B740F1" w:rsidP="00B740F1">
      <w:pPr>
        <w:tabs>
          <w:tab w:val="left" w:pos="1843"/>
        </w:tabs>
        <w:rPr>
          <w:rStyle w:val="Hyperlink"/>
          <w:szCs w:val="24"/>
        </w:rPr>
      </w:pPr>
      <w:r w:rsidRPr="00D74E35">
        <w:t xml:space="preserve">For information on accessing </w:t>
      </w:r>
      <w:r>
        <w:t>one of our</w:t>
      </w:r>
      <w:r w:rsidRPr="00D74E35">
        <w:t xml:space="preserve"> publication</w:t>
      </w:r>
      <w:r>
        <w:t>s</w:t>
      </w:r>
      <w:r w:rsidRPr="00D74E35">
        <w:t xml:space="preserve"> in an alternative format, please contact: </w:t>
      </w:r>
      <w:hyperlink r:id="rId10" w:history="1">
        <w:r w:rsidRPr="00D74E35">
          <w:rPr>
            <w:rStyle w:val="Hyperlink"/>
            <w:kern w:val="28"/>
          </w:rPr>
          <w:t>correspondence@equalityhumanrights.com</w:t>
        </w:r>
      </w:hyperlink>
      <w:r>
        <w:rPr>
          <w:rStyle w:val="Hyperlink"/>
          <w:kern w:val="28"/>
        </w:rPr>
        <w:t>.</w:t>
      </w:r>
    </w:p>
    <w:p w14:paraId="44DB4F04" w14:textId="77777777" w:rsidR="00201E04" w:rsidRDefault="00201E04">
      <w:pPr>
        <w:keepLines w:val="0"/>
        <w:spacing w:before="0" w:after="160" w:line="259" w:lineRule="auto"/>
        <w:rPr>
          <w:b/>
        </w:rPr>
      </w:pPr>
      <w:r>
        <w:rPr>
          <w:b/>
          <w:sz w:val="28"/>
        </w:rPr>
        <w:br w:type="page"/>
      </w:r>
    </w:p>
    <w:sdt>
      <w:sdtPr>
        <w:rPr>
          <w:b/>
          <w:color w:val="auto"/>
          <w:sz w:val="28"/>
          <w:szCs w:val="22"/>
        </w:rPr>
        <w:id w:val="-1361974634"/>
        <w:docPartObj>
          <w:docPartGallery w:val="Table of Contents"/>
          <w:docPartUnique/>
        </w:docPartObj>
      </w:sdtPr>
      <w:sdtEndPr>
        <w:rPr>
          <w:b w:val="0"/>
          <w:color w:val="009C98" w:themeColor="accent1"/>
          <w:sz w:val="52"/>
          <w:szCs w:val="56"/>
        </w:rPr>
      </w:sdtEndPr>
      <w:sdtContent>
        <w:p w14:paraId="2C731CED" w14:textId="77777777" w:rsidR="00C50BF9" w:rsidRPr="00095255" w:rsidRDefault="00C50BF9" w:rsidP="00C50BF9">
          <w:pPr>
            <w:pStyle w:val="TOCHeading"/>
          </w:pPr>
          <w:r w:rsidRPr="00A82FF5">
            <w:rPr>
              <w:szCs w:val="52"/>
            </w:rPr>
            <w:t>Contents</w:t>
          </w:r>
        </w:p>
      </w:sdtContent>
    </w:sdt>
    <w:p w14:paraId="6FF8F35B" w14:textId="30071433" w:rsidR="00EB28A5" w:rsidRDefault="00C50BF9">
      <w:pPr>
        <w:pStyle w:val="TOC1"/>
        <w:rPr>
          <w:rFonts w:eastAsiaTheme="minorEastAsia"/>
          <w:b w:val="0"/>
          <w:noProof/>
          <w:sz w:val="22"/>
          <w:lang w:eastAsia="en-GB"/>
        </w:rPr>
      </w:pPr>
      <w:r>
        <w:fldChar w:fldCharType="begin"/>
      </w:r>
      <w:r>
        <w:instrText xml:space="preserve"> TOC \o "1-2" \h \z \u </w:instrText>
      </w:r>
      <w:r>
        <w:fldChar w:fldCharType="separate"/>
      </w:r>
      <w:hyperlink w:anchor="_Toc125106009" w:history="1">
        <w:r w:rsidR="00EB28A5" w:rsidRPr="00FA69BB">
          <w:rPr>
            <w:rStyle w:val="Hyperlink"/>
            <w:noProof/>
          </w:rPr>
          <w:t>Acknowledgements</w:t>
        </w:r>
        <w:r w:rsidR="00EB28A5">
          <w:rPr>
            <w:noProof/>
            <w:webHidden/>
          </w:rPr>
          <w:tab/>
        </w:r>
        <w:r w:rsidR="00EB28A5">
          <w:rPr>
            <w:noProof/>
            <w:webHidden/>
          </w:rPr>
          <w:fldChar w:fldCharType="begin"/>
        </w:r>
        <w:r w:rsidR="00EB28A5">
          <w:rPr>
            <w:noProof/>
            <w:webHidden/>
          </w:rPr>
          <w:instrText xml:space="preserve"> PAGEREF _Toc125106009 \h </w:instrText>
        </w:r>
        <w:r w:rsidR="00EB28A5">
          <w:rPr>
            <w:noProof/>
            <w:webHidden/>
          </w:rPr>
        </w:r>
        <w:r w:rsidR="00EB28A5">
          <w:rPr>
            <w:noProof/>
            <w:webHidden/>
          </w:rPr>
          <w:fldChar w:fldCharType="separate"/>
        </w:r>
        <w:r w:rsidR="00EB28A5">
          <w:rPr>
            <w:noProof/>
            <w:webHidden/>
          </w:rPr>
          <w:t>4</w:t>
        </w:r>
        <w:r w:rsidR="00EB28A5">
          <w:rPr>
            <w:noProof/>
            <w:webHidden/>
          </w:rPr>
          <w:fldChar w:fldCharType="end"/>
        </w:r>
      </w:hyperlink>
    </w:p>
    <w:p w14:paraId="3C9CD5E2" w14:textId="5F6C999B" w:rsidR="00EB28A5" w:rsidRDefault="001D1B8F">
      <w:pPr>
        <w:pStyle w:val="TOC1"/>
        <w:rPr>
          <w:rFonts w:eastAsiaTheme="minorEastAsia"/>
          <w:b w:val="0"/>
          <w:noProof/>
          <w:sz w:val="22"/>
          <w:lang w:eastAsia="en-GB"/>
        </w:rPr>
      </w:pPr>
      <w:hyperlink w:anchor="_Toc125106010" w:history="1">
        <w:r w:rsidR="00EB28A5" w:rsidRPr="00FA69BB">
          <w:rPr>
            <w:rStyle w:val="Hyperlink"/>
            <w:noProof/>
          </w:rPr>
          <w:t>Executive summary</w:t>
        </w:r>
        <w:r w:rsidR="00EB28A5">
          <w:rPr>
            <w:noProof/>
            <w:webHidden/>
          </w:rPr>
          <w:tab/>
        </w:r>
        <w:r w:rsidR="00EB28A5">
          <w:rPr>
            <w:noProof/>
            <w:webHidden/>
          </w:rPr>
          <w:fldChar w:fldCharType="begin"/>
        </w:r>
        <w:r w:rsidR="00EB28A5">
          <w:rPr>
            <w:noProof/>
            <w:webHidden/>
          </w:rPr>
          <w:instrText xml:space="preserve"> PAGEREF _Toc125106010 \h </w:instrText>
        </w:r>
        <w:r w:rsidR="00EB28A5">
          <w:rPr>
            <w:noProof/>
            <w:webHidden/>
          </w:rPr>
        </w:r>
        <w:r w:rsidR="00EB28A5">
          <w:rPr>
            <w:noProof/>
            <w:webHidden/>
          </w:rPr>
          <w:fldChar w:fldCharType="separate"/>
        </w:r>
        <w:r w:rsidR="00EB28A5">
          <w:rPr>
            <w:noProof/>
            <w:webHidden/>
          </w:rPr>
          <w:t>5</w:t>
        </w:r>
        <w:r w:rsidR="00EB28A5">
          <w:rPr>
            <w:noProof/>
            <w:webHidden/>
          </w:rPr>
          <w:fldChar w:fldCharType="end"/>
        </w:r>
      </w:hyperlink>
    </w:p>
    <w:p w14:paraId="67C60143" w14:textId="7FECC664" w:rsidR="00EB28A5" w:rsidRDefault="001D1B8F">
      <w:pPr>
        <w:pStyle w:val="TOC2"/>
        <w:rPr>
          <w:rFonts w:eastAsiaTheme="minorEastAsia"/>
          <w:noProof/>
          <w:sz w:val="22"/>
          <w:lang w:eastAsia="en-GB"/>
        </w:rPr>
      </w:pPr>
      <w:hyperlink w:anchor="_Toc125106011" w:history="1">
        <w:r w:rsidR="00EB28A5" w:rsidRPr="00FA69BB">
          <w:rPr>
            <w:rStyle w:val="Hyperlink"/>
            <w:noProof/>
          </w:rPr>
          <w:t>Key findings</w:t>
        </w:r>
        <w:r w:rsidR="00EB28A5">
          <w:rPr>
            <w:noProof/>
            <w:webHidden/>
          </w:rPr>
          <w:tab/>
        </w:r>
        <w:r w:rsidR="00EB28A5">
          <w:rPr>
            <w:noProof/>
            <w:webHidden/>
          </w:rPr>
          <w:fldChar w:fldCharType="begin"/>
        </w:r>
        <w:r w:rsidR="00EB28A5">
          <w:rPr>
            <w:noProof/>
            <w:webHidden/>
          </w:rPr>
          <w:instrText xml:space="preserve"> PAGEREF _Toc125106011 \h </w:instrText>
        </w:r>
        <w:r w:rsidR="00EB28A5">
          <w:rPr>
            <w:noProof/>
            <w:webHidden/>
          </w:rPr>
        </w:r>
        <w:r w:rsidR="00EB28A5">
          <w:rPr>
            <w:noProof/>
            <w:webHidden/>
          </w:rPr>
          <w:fldChar w:fldCharType="separate"/>
        </w:r>
        <w:r w:rsidR="00EB28A5">
          <w:rPr>
            <w:noProof/>
            <w:webHidden/>
          </w:rPr>
          <w:t>5</w:t>
        </w:r>
        <w:r w:rsidR="00EB28A5">
          <w:rPr>
            <w:noProof/>
            <w:webHidden/>
          </w:rPr>
          <w:fldChar w:fldCharType="end"/>
        </w:r>
      </w:hyperlink>
    </w:p>
    <w:p w14:paraId="322B5017" w14:textId="52ACD8B9" w:rsidR="00EB28A5" w:rsidRDefault="001D1B8F">
      <w:pPr>
        <w:pStyle w:val="TOC1"/>
        <w:rPr>
          <w:rFonts w:eastAsiaTheme="minorEastAsia"/>
          <w:b w:val="0"/>
          <w:noProof/>
          <w:sz w:val="22"/>
          <w:lang w:eastAsia="en-GB"/>
        </w:rPr>
      </w:pPr>
      <w:hyperlink w:anchor="_Toc125106012" w:history="1">
        <w:r w:rsidR="00EB28A5" w:rsidRPr="00FA69BB">
          <w:rPr>
            <w:rStyle w:val="Hyperlink"/>
            <w:noProof/>
          </w:rPr>
          <w:t>1. Background</w:t>
        </w:r>
        <w:r w:rsidR="00EB28A5">
          <w:rPr>
            <w:noProof/>
            <w:webHidden/>
          </w:rPr>
          <w:tab/>
        </w:r>
        <w:r w:rsidR="00EB28A5">
          <w:rPr>
            <w:noProof/>
            <w:webHidden/>
          </w:rPr>
          <w:fldChar w:fldCharType="begin"/>
        </w:r>
        <w:r w:rsidR="00EB28A5">
          <w:rPr>
            <w:noProof/>
            <w:webHidden/>
          </w:rPr>
          <w:instrText xml:space="preserve"> PAGEREF _Toc125106012 \h </w:instrText>
        </w:r>
        <w:r w:rsidR="00EB28A5">
          <w:rPr>
            <w:noProof/>
            <w:webHidden/>
          </w:rPr>
        </w:r>
        <w:r w:rsidR="00EB28A5">
          <w:rPr>
            <w:noProof/>
            <w:webHidden/>
          </w:rPr>
          <w:fldChar w:fldCharType="separate"/>
        </w:r>
        <w:r w:rsidR="00EB28A5">
          <w:rPr>
            <w:noProof/>
            <w:webHidden/>
          </w:rPr>
          <w:t>8</w:t>
        </w:r>
        <w:r w:rsidR="00EB28A5">
          <w:rPr>
            <w:noProof/>
            <w:webHidden/>
          </w:rPr>
          <w:fldChar w:fldCharType="end"/>
        </w:r>
      </w:hyperlink>
    </w:p>
    <w:p w14:paraId="42AC59A6" w14:textId="6B31541D" w:rsidR="00EB28A5" w:rsidRDefault="001D1B8F">
      <w:pPr>
        <w:pStyle w:val="TOC2"/>
        <w:rPr>
          <w:rFonts w:eastAsiaTheme="minorEastAsia"/>
          <w:noProof/>
          <w:sz w:val="22"/>
          <w:lang w:eastAsia="en-GB"/>
        </w:rPr>
      </w:pPr>
      <w:hyperlink w:anchor="_Toc125106013" w:history="1">
        <w:r w:rsidR="00EB28A5" w:rsidRPr="00FA69BB">
          <w:rPr>
            <w:rStyle w:val="Hyperlink"/>
            <w:noProof/>
          </w:rPr>
          <w:t>1.1 Inquiry context</w:t>
        </w:r>
        <w:r w:rsidR="00EB28A5">
          <w:rPr>
            <w:noProof/>
            <w:webHidden/>
          </w:rPr>
          <w:tab/>
        </w:r>
        <w:r w:rsidR="00EB28A5">
          <w:rPr>
            <w:noProof/>
            <w:webHidden/>
          </w:rPr>
          <w:fldChar w:fldCharType="begin"/>
        </w:r>
        <w:r w:rsidR="00EB28A5">
          <w:rPr>
            <w:noProof/>
            <w:webHidden/>
          </w:rPr>
          <w:instrText xml:space="preserve"> PAGEREF _Toc125106013 \h </w:instrText>
        </w:r>
        <w:r w:rsidR="00EB28A5">
          <w:rPr>
            <w:noProof/>
            <w:webHidden/>
          </w:rPr>
        </w:r>
        <w:r w:rsidR="00EB28A5">
          <w:rPr>
            <w:noProof/>
            <w:webHidden/>
          </w:rPr>
          <w:fldChar w:fldCharType="separate"/>
        </w:r>
        <w:r w:rsidR="00EB28A5">
          <w:rPr>
            <w:noProof/>
            <w:webHidden/>
          </w:rPr>
          <w:t>8</w:t>
        </w:r>
        <w:r w:rsidR="00EB28A5">
          <w:rPr>
            <w:noProof/>
            <w:webHidden/>
          </w:rPr>
          <w:fldChar w:fldCharType="end"/>
        </w:r>
      </w:hyperlink>
    </w:p>
    <w:p w14:paraId="68F8003B" w14:textId="421A806F" w:rsidR="00EB28A5" w:rsidRDefault="001D1B8F">
      <w:pPr>
        <w:pStyle w:val="TOC1"/>
        <w:rPr>
          <w:rFonts w:eastAsiaTheme="minorEastAsia"/>
          <w:b w:val="0"/>
          <w:noProof/>
          <w:sz w:val="22"/>
          <w:lang w:eastAsia="en-GB"/>
        </w:rPr>
      </w:pPr>
      <w:hyperlink w:anchor="_Toc125106014" w:history="1">
        <w:r w:rsidR="00EB28A5" w:rsidRPr="00FA69BB">
          <w:rPr>
            <w:rStyle w:val="Hyperlink"/>
            <w:noProof/>
          </w:rPr>
          <w:t>2. Methodology</w:t>
        </w:r>
        <w:r w:rsidR="00EB28A5">
          <w:rPr>
            <w:noProof/>
            <w:webHidden/>
          </w:rPr>
          <w:tab/>
        </w:r>
        <w:r w:rsidR="00EB28A5">
          <w:rPr>
            <w:noProof/>
            <w:webHidden/>
          </w:rPr>
          <w:fldChar w:fldCharType="begin"/>
        </w:r>
        <w:r w:rsidR="00EB28A5">
          <w:rPr>
            <w:noProof/>
            <w:webHidden/>
          </w:rPr>
          <w:instrText xml:space="preserve"> PAGEREF _Toc125106014 \h </w:instrText>
        </w:r>
        <w:r w:rsidR="00EB28A5">
          <w:rPr>
            <w:noProof/>
            <w:webHidden/>
          </w:rPr>
        </w:r>
        <w:r w:rsidR="00EB28A5">
          <w:rPr>
            <w:noProof/>
            <w:webHidden/>
          </w:rPr>
          <w:fldChar w:fldCharType="separate"/>
        </w:r>
        <w:r w:rsidR="00EB28A5">
          <w:rPr>
            <w:noProof/>
            <w:webHidden/>
          </w:rPr>
          <w:t>10</w:t>
        </w:r>
        <w:r w:rsidR="00EB28A5">
          <w:rPr>
            <w:noProof/>
            <w:webHidden/>
          </w:rPr>
          <w:fldChar w:fldCharType="end"/>
        </w:r>
      </w:hyperlink>
    </w:p>
    <w:p w14:paraId="0D2DC9DA" w14:textId="18AAEDDB" w:rsidR="00EB28A5" w:rsidRDefault="001D1B8F">
      <w:pPr>
        <w:pStyle w:val="TOC1"/>
        <w:rPr>
          <w:rFonts w:eastAsiaTheme="minorEastAsia"/>
          <w:b w:val="0"/>
          <w:noProof/>
          <w:sz w:val="22"/>
          <w:lang w:eastAsia="en-GB"/>
        </w:rPr>
      </w:pPr>
      <w:hyperlink w:anchor="_Toc125106015" w:history="1">
        <w:r w:rsidR="00EB28A5" w:rsidRPr="00FA69BB">
          <w:rPr>
            <w:rStyle w:val="Hyperlink"/>
            <w:noProof/>
          </w:rPr>
          <w:t>3. Findings</w:t>
        </w:r>
        <w:r w:rsidR="00EB28A5">
          <w:rPr>
            <w:noProof/>
            <w:webHidden/>
          </w:rPr>
          <w:tab/>
        </w:r>
        <w:r w:rsidR="00EB28A5">
          <w:rPr>
            <w:noProof/>
            <w:webHidden/>
          </w:rPr>
          <w:fldChar w:fldCharType="begin"/>
        </w:r>
        <w:r w:rsidR="00EB28A5">
          <w:rPr>
            <w:noProof/>
            <w:webHidden/>
          </w:rPr>
          <w:instrText xml:space="preserve"> PAGEREF _Toc125106015 \h </w:instrText>
        </w:r>
        <w:r w:rsidR="00EB28A5">
          <w:rPr>
            <w:noProof/>
            <w:webHidden/>
          </w:rPr>
        </w:r>
        <w:r w:rsidR="00EB28A5">
          <w:rPr>
            <w:noProof/>
            <w:webHidden/>
          </w:rPr>
          <w:fldChar w:fldCharType="separate"/>
        </w:r>
        <w:r w:rsidR="00EB28A5">
          <w:rPr>
            <w:noProof/>
            <w:webHidden/>
          </w:rPr>
          <w:t>12</w:t>
        </w:r>
        <w:r w:rsidR="00EB28A5">
          <w:rPr>
            <w:noProof/>
            <w:webHidden/>
          </w:rPr>
          <w:fldChar w:fldCharType="end"/>
        </w:r>
      </w:hyperlink>
    </w:p>
    <w:p w14:paraId="30A571AF" w14:textId="38740BE0" w:rsidR="00EB28A5" w:rsidRDefault="001D1B8F">
      <w:pPr>
        <w:pStyle w:val="TOC2"/>
        <w:rPr>
          <w:rFonts w:eastAsiaTheme="minorEastAsia"/>
          <w:noProof/>
          <w:sz w:val="22"/>
          <w:lang w:eastAsia="en-GB"/>
        </w:rPr>
      </w:pPr>
      <w:hyperlink w:anchor="_Toc125106016" w:history="1">
        <w:r w:rsidR="00EB28A5" w:rsidRPr="00FA69BB">
          <w:rPr>
            <w:rStyle w:val="Hyperlink"/>
            <w:noProof/>
          </w:rPr>
          <w:t>3.1 Adult social care and challenges: Information availability and accessibility</w:t>
        </w:r>
        <w:r w:rsidR="00EB28A5">
          <w:rPr>
            <w:noProof/>
            <w:webHidden/>
          </w:rPr>
          <w:tab/>
        </w:r>
        <w:r w:rsidR="00EB28A5">
          <w:rPr>
            <w:noProof/>
            <w:webHidden/>
          </w:rPr>
          <w:fldChar w:fldCharType="begin"/>
        </w:r>
        <w:r w:rsidR="00EB28A5">
          <w:rPr>
            <w:noProof/>
            <w:webHidden/>
          </w:rPr>
          <w:instrText xml:space="preserve"> PAGEREF _Toc125106016 \h </w:instrText>
        </w:r>
        <w:r w:rsidR="00EB28A5">
          <w:rPr>
            <w:noProof/>
            <w:webHidden/>
          </w:rPr>
        </w:r>
        <w:r w:rsidR="00EB28A5">
          <w:rPr>
            <w:noProof/>
            <w:webHidden/>
          </w:rPr>
          <w:fldChar w:fldCharType="separate"/>
        </w:r>
        <w:r w:rsidR="00EB28A5">
          <w:rPr>
            <w:noProof/>
            <w:webHidden/>
          </w:rPr>
          <w:t>12</w:t>
        </w:r>
        <w:r w:rsidR="00EB28A5">
          <w:rPr>
            <w:noProof/>
            <w:webHidden/>
          </w:rPr>
          <w:fldChar w:fldCharType="end"/>
        </w:r>
      </w:hyperlink>
    </w:p>
    <w:p w14:paraId="560716F9" w14:textId="0C6CA47C" w:rsidR="00EB28A5" w:rsidRDefault="001D1B8F">
      <w:pPr>
        <w:pStyle w:val="TOC2"/>
        <w:rPr>
          <w:rFonts w:eastAsiaTheme="minorEastAsia"/>
          <w:noProof/>
          <w:sz w:val="22"/>
          <w:lang w:eastAsia="en-GB"/>
        </w:rPr>
      </w:pPr>
      <w:hyperlink w:anchor="_Toc125106017" w:history="1">
        <w:r w:rsidR="00EB28A5" w:rsidRPr="00FA69BB">
          <w:rPr>
            <w:rStyle w:val="Hyperlink"/>
            <w:noProof/>
          </w:rPr>
          <w:t>3.2 Raising and addressing challenges to adult social care and support decisions: Informal and formal processes</w:t>
        </w:r>
        <w:r w:rsidR="00EB28A5">
          <w:rPr>
            <w:noProof/>
            <w:webHidden/>
          </w:rPr>
          <w:tab/>
        </w:r>
        <w:r w:rsidR="00EB28A5">
          <w:rPr>
            <w:noProof/>
            <w:webHidden/>
          </w:rPr>
          <w:fldChar w:fldCharType="begin"/>
        </w:r>
        <w:r w:rsidR="00EB28A5">
          <w:rPr>
            <w:noProof/>
            <w:webHidden/>
          </w:rPr>
          <w:instrText xml:space="preserve"> PAGEREF _Toc125106017 \h </w:instrText>
        </w:r>
        <w:r w:rsidR="00EB28A5">
          <w:rPr>
            <w:noProof/>
            <w:webHidden/>
          </w:rPr>
        </w:r>
        <w:r w:rsidR="00EB28A5">
          <w:rPr>
            <w:noProof/>
            <w:webHidden/>
          </w:rPr>
          <w:fldChar w:fldCharType="separate"/>
        </w:r>
        <w:r w:rsidR="00EB28A5">
          <w:rPr>
            <w:noProof/>
            <w:webHidden/>
          </w:rPr>
          <w:t>22</w:t>
        </w:r>
        <w:r w:rsidR="00EB28A5">
          <w:rPr>
            <w:noProof/>
            <w:webHidden/>
          </w:rPr>
          <w:fldChar w:fldCharType="end"/>
        </w:r>
      </w:hyperlink>
    </w:p>
    <w:p w14:paraId="69092479" w14:textId="0ED7FE51" w:rsidR="00EB28A5" w:rsidRDefault="001D1B8F">
      <w:pPr>
        <w:pStyle w:val="TOC2"/>
        <w:rPr>
          <w:rFonts w:eastAsiaTheme="minorEastAsia"/>
          <w:noProof/>
          <w:sz w:val="22"/>
          <w:lang w:eastAsia="en-GB"/>
        </w:rPr>
      </w:pPr>
      <w:hyperlink w:anchor="_Toc125106018" w:history="1">
        <w:r w:rsidR="00EB28A5" w:rsidRPr="00FA69BB">
          <w:rPr>
            <w:rStyle w:val="Hyperlink"/>
            <w:noProof/>
          </w:rPr>
          <w:t>3.3 The appeals process</w:t>
        </w:r>
        <w:r w:rsidR="00EB28A5">
          <w:rPr>
            <w:noProof/>
            <w:webHidden/>
          </w:rPr>
          <w:tab/>
        </w:r>
        <w:r w:rsidR="00EB28A5">
          <w:rPr>
            <w:noProof/>
            <w:webHidden/>
          </w:rPr>
          <w:fldChar w:fldCharType="begin"/>
        </w:r>
        <w:r w:rsidR="00EB28A5">
          <w:rPr>
            <w:noProof/>
            <w:webHidden/>
          </w:rPr>
          <w:instrText xml:space="preserve"> PAGEREF _Toc125106018 \h </w:instrText>
        </w:r>
        <w:r w:rsidR="00EB28A5">
          <w:rPr>
            <w:noProof/>
            <w:webHidden/>
          </w:rPr>
        </w:r>
        <w:r w:rsidR="00EB28A5">
          <w:rPr>
            <w:noProof/>
            <w:webHidden/>
          </w:rPr>
          <w:fldChar w:fldCharType="separate"/>
        </w:r>
        <w:r w:rsidR="00EB28A5">
          <w:rPr>
            <w:noProof/>
            <w:webHidden/>
          </w:rPr>
          <w:t>29</w:t>
        </w:r>
        <w:r w:rsidR="00EB28A5">
          <w:rPr>
            <w:noProof/>
            <w:webHidden/>
          </w:rPr>
          <w:fldChar w:fldCharType="end"/>
        </w:r>
      </w:hyperlink>
    </w:p>
    <w:p w14:paraId="1EC923E1" w14:textId="31EF3982" w:rsidR="00EB28A5" w:rsidRDefault="001D1B8F">
      <w:pPr>
        <w:pStyle w:val="TOC2"/>
        <w:rPr>
          <w:rFonts w:eastAsiaTheme="minorEastAsia"/>
          <w:noProof/>
          <w:sz w:val="22"/>
          <w:lang w:eastAsia="en-GB"/>
        </w:rPr>
      </w:pPr>
      <w:hyperlink w:anchor="_Toc125106019" w:history="1">
        <w:r w:rsidR="00EB28A5" w:rsidRPr="00FA69BB">
          <w:rPr>
            <w:rStyle w:val="Hyperlink"/>
            <w:noProof/>
          </w:rPr>
          <w:t>3.4 Advocacy services to support participation in decisions, complaints and appeals</w:t>
        </w:r>
        <w:r w:rsidR="00EB28A5">
          <w:rPr>
            <w:noProof/>
            <w:webHidden/>
          </w:rPr>
          <w:tab/>
        </w:r>
        <w:r w:rsidR="00EB28A5">
          <w:rPr>
            <w:noProof/>
            <w:webHidden/>
          </w:rPr>
          <w:fldChar w:fldCharType="begin"/>
        </w:r>
        <w:r w:rsidR="00EB28A5">
          <w:rPr>
            <w:noProof/>
            <w:webHidden/>
          </w:rPr>
          <w:instrText xml:space="preserve"> PAGEREF _Toc125106019 \h </w:instrText>
        </w:r>
        <w:r w:rsidR="00EB28A5">
          <w:rPr>
            <w:noProof/>
            <w:webHidden/>
          </w:rPr>
        </w:r>
        <w:r w:rsidR="00EB28A5">
          <w:rPr>
            <w:noProof/>
            <w:webHidden/>
          </w:rPr>
          <w:fldChar w:fldCharType="separate"/>
        </w:r>
        <w:r w:rsidR="00EB28A5">
          <w:rPr>
            <w:noProof/>
            <w:webHidden/>
          </w:rPr>
          <w:t>39</w:t>
        </w:r>
        <w:r w:rsidR="00EB28A5">
          <w:rPr>
            <w:noProof/>
            <w:webHidden/>
          </w:rPr>
          <w:fldChar w:fldCharType="end"/>
        </w:r>
      </w:hyperlink>
    </w:p>
    <w:p w14:paraId="25723420" w14:textId="075F23C2" w:rsidR="00EB28A5" w:rsidRDefault="001D1B8F">
      <w:pPr>
        <w:pStyle w:val="TOC2"/>
        <w:rPr>
          <w:rFonts w:eastAsiaTheme="minorEastAsia"/>
          <w:noProof/>
          <w:sz w:val="22"/>
          <w:lang w:eastAsia="en-GB"/>
        </w:rPr>
      </w:pPr>
      <w:hyperlink w:anchor="_Toc125106020" w:history="1">
        <w:r w:rsidR="00EB28A5" w:rsidRPr="00FA69BB">
          <w:rPr>
            <w:rStyle w:val="Hyperlink"/>
            <w:noProof/>
          </w:rPr>
          <w:t>3.5 Analysing and learning from challenges</w:t>
        </w:r>
        <w:r w:rsidR="00EB28A5">
          <w:rPr>
            <w:noProof/>
            <w:webHidden/>
          </w:rPr>
          <w:tab/>
        </w:r>
        <w:r w:rsidR="00EB28A5">
          <w:rPr>
            <w:noProof/>
            <w:webHidden/>
          </w:rPr>
          <w:fldChar w:fldCharType="begin"/>
        </w:r>
        <w:r w:rsidR="00EB28A5">
          <w:rPr>
            <w:noProof/>
            <w:webHidden/>
          </w:rPr>
          <w:instrText xml:space="preserve"> PAGEREF _Toc125106020 \h </w:instrText>
        </w:r>
        <w:r w:rsidR="00EB28A5">
          <w:rPr>
            <w:noProof/>
            <w:webHidden/>
          </w:rPr>
        </w:r>
        <w:r w:rsidR="00EB28A5">
          <w:rPr>
            <w:noProof/>
            <w:webHidden/>
          </w:rPr>
          <w:fldChar w:fldCharType="separate"/>
        </w:r>
        <w:r w:rsidR="00EB28A5">
          <w:rPr>
            <w:noProof/>
            <w:webHidden/>
          </w:rPr>
          <w:t>46</w:t>
        </w:r>
        <w:r w:rsidR="00EB28A5">
          <w:rPr>
            <w:noProof/>
            <w:webHidden/>
          </w:rPr>
          <w:fldChar w:fldCharType="end"/>
        </w:r>
      </w:hyperlink>
    </w:p>
    <w:p w14:paraId="29466ABF" w14:textId="6CC63DD4" w:rsidR="00EB28A5" w:rsidRDefault="001D1B8F">
      <w:pPr>
        <w:pStyle w:val="TOC2"/>
        <w:rPr>
          <w:rFonts w:eastAsiaTheme="minorEastAsia"/>
          <w:noProof/>
          <w:sz w:val="22"/>
          <w:lang w:eastAsia="en-GB"/>
        </w:rPr>
      </w:pPr>
      <w:hyperlink w:anchor="_Toc125106021" w:history="1">
        <w:r w:rsidR="00EB28A5" w:rsidRPr="00FA69BB">
          <w:rPr>
            <w:rStyle w:val="Hyperlink"/>
            <w:noProof/>
          </w:rPr>
          <w:t>3.6 Impact of COVID-19 on complaints and appeals processes</w:t>
        </w:r>
        <w:r w:rsidR="00EB28A5">
          <w:rPr>
            <w:noProof/>
            <w:webHidden/>
          </w:rPr>
          <w:tab/>
        </w:r>
        <w:r w:rsidR="00EB28A5">
          <w:rPr>
            <w:noProof/>
            <w:webHidden/>
          </w:rPr>
          <w:fldChar w:fldCharType="begin"/>
        </w:r>
        <w:r w:rsidR="00EB28A5">
          <w:rPr>
            <w:noProof/>
            <w:webHidden/>
          </w:rPr>
          <w:instrText xml:space="preserve"> PAGEREF _Toc125106021 \h </w:instrText>
        </w:r>
        <w:r w:rsidR="00EB28A5">
          <w:rPr>
            <w:noProof/>
            <w:webHidden/>
          </w:rPr>
        </w:r>
        <w:r w:rsidR="00EB28A5">
          <w:rPr>
            <w:noProof/>
            <w:webHidden/>
          </w:rPr>
          <w:fldChar w:fldCharType="separate"/>
        </w:r>
        <w:r w:rsidR="00EB28A5">
          <w:rPr>
            <w:noProof/>
            <w:webHidden/>
          </w:rPr>
          <w:t>54</w:t>
        </w:r>
        <w:r w:rsidR="00EB28A5">
          <w:rPr>
            <w:noProof/>
            <w:webHidden/>
          </w:rPr>
          <w:fldChar w:fldCharType="end"/>
        </w:r>
      </w:hyperlink>
    </w:p>
    <w:p w14:paraId="0D79E0EE" w14:textId="6CFF0697" w:rsidR="00EB28A5" w:rsidRDefault="001D1B8F">
      <w:pPr>
        <w:pStyle w:val="TOC2"/>
        <w:rPr>
          <w:rFonts w:eastAsiaTheme="minorEastAsia"/>
          <w:noProof/>
          <w:sz w:val="22"/>
          <w:lang w:eastAsia="en-GB"/>
        </w:rPr>
      </w:pPr>
      <w:hyperlink w:anchor="_Toc125106022" w:history="1">
        <w:r w:rsidR="00EB28A5" w:rsidRPr="00FA69BB">
          <w:rPr>
            <w:rStyle w:val="Hyperlink"/>
            <w:noProof/>
          </w:rPr>
          <w:t>3.7 Monitoring and accountability mechanisms</w:t>
        </w:r>
        <w:r w:rsidR="00EB28A5">
          <w:rPr>
            <w:noProof/>
            <w:webHidden/>
          </w:rPr>
          <w:tab/>
        </w:r>
        <w:r w:rsidR="00EB28A5">
          <w:rPr>
            <w:noProof/>
            <w:webHidden/>
          </w:rPr>
          <w:fldChar w:fldCharType="begin"/>
        </w:r>
        <w:r w:rsidR="00EB28A5">
          <w:rPr>
            <w:noProof/>
            <w:webHidden/>
          </w:rPr>
          <w:instrText xml:space="preserve"> PAGEREF _Toc125106022 \h </w:instrText>
        </w:r>
        <w:r w:rsidR="00EB28A5">
          <w:rPr>
            <w:noProof/>
            <w:webHidden/>
          </w:rPr>
        </w:r>
        <w:r w:rsidR="00EB28A5">
          <w:rPr>
            <w:noProof/>
            <w:webHidden/>
          </w:rPr>
          <w:fldChar w:fldCharType="separate"/>
        </w:r>
        <w:r w:rsidR="00EB28A5">
          <w:rPr>
            <w:noProof/>
            <w:webHidden/>
          </w:rPr>
          <w:t>55</w:t>
        </w:r>
        <w:r w:rsidR="00EB28A5">
          <w:rPr>
            <w:noProof/>
            <w:webHidden/>
          </w:rPr>
          <w:fldChar w:fldCharType="end"/>
        </w:r>
      </w:hyperlink>
    </w:p>
    <w:p w14:paraId="17B6BF23" w14:textId="4A9E0827" w:rsidR="00EB28A5" w:rsidRDefault="001D1B8F">
      <w:pPr>
        <w:pStyle w:val="TOC1"/>
        <w:rPr>
          <w:rFonts w:eastAsiaTheme="minorEastAsia"/>
          <w:b w:val="0"/>
          <w:noProof/>
          <w:sz w:val="22"/>
          <w:lang w:eastAsia="en-GB"/>
        </w:rPr>
      </w:pPr>
      <w:hyperlink w:anchor="_Toc125106023" w:history="1">
        <w:r w:rsidR="00EB28A5" w:rsidRPr="00FA69BB">
          <w:rPr>
            <w:rStyle w:val="Hyperlink"/>
            <w:noProof/>
          </w:rPr>
          <w:t>4. Conclusions</w:t>
        </w:r>
        <w:r w:rsidR="00EB28A5">
          <w:rPr>
            <w:noProof/>
            <w:webHidden/>
          </w:rPr>
          <w:tab/>
        </w:r>
        <w:r w:rsidR="00EB28A5">
          <w:rPr>
            <w:noProof/>
            <w:webHidden/>
          </w:rPr>
          <w:fldChar w:fldCharType="begin"/>
        </w:r>
        <w:r w:rsidR="00EB28A5">
          <w:rPr>
            <w:noProof/>
            <w:webHidden/>
          </w:rPr>
          <w:instrText xml:space="preserve"> PAGEREF _Toc125106023 \h </w:instrText>
        </w:r>
        <w:r w:rsidR="00EB28A5">
          <w:rPr>
            <w:noProof/>
            <w:webHidden/>
          </w:rPr>
        </w:r>
        <w:r w:rsidR="00EB28A5">
          <w:rPr>
            <w:noProof/>
            <w:webHidden/>
          </w:rPr>
          <w:fldChar w:fldCharType="separate"/>
        </w:r>
        <w:r w:rsidR="00EB28A5">
          <w:rPr>
            <w:noProof/>
            <w:webHidden/>
          </w:rPr>
          <w:t>60</w:t>
        </w:r>
        <w:r w:rsidR="00EB28A5">
          <w:rPr>
            <w:noProof/>
            <w:webHidden/>
          </w:rPr>
          <w:fldChar w:fldCharType="end"/>
        </w:r>
      </w:hyperlink>
    </w:p>
    <w:p w14:paraId="58CF6FCA" w14:textId="4F9604BC" w:rsidR="00EB28A5" w:rsidRDefault="001D1B8F">
      <w:pPr>
        <w:pStyle w:val="TOC2"/>
        <w:rPr>
          <w:rFonts w:eastAsiaTheme="minorEastAsia"/>
          <w:noProof/>
          <w:sz w:val="22"/>
          <w:lang w:eastAsia="en-GB"/>
        </w:rPr>
      </w:pPr>
      <w:hyperlink w:anchor="_Toc125106024" w:history="1">
        <w:r w:rsidR="00EB28A5" w:rsidRPr="00FA69BB">
          <w:rPr>
            <w:rStyle w:val="Hyperlink"/>
            <w:noProof/>
          </w:rPr>
          <w:t>Aims 1 and 2: Challenging decisions on care and support and accessibility of systems and processes</w:t>
        </w:r>
        <w:r w:rsidR="00EB28A5">
          <w:rPr>
            <w:noProof/>
            <w:webHidden/>
          </w:rPr>
          <w:tab/>
        </w:r>
        <w:r w:rsidR="00EB28A5">
          <w:rPr>
            <w:noProof/>
            <w:webHidden/>
          </w:rPr>
          <w:fldChar w:fldCharType="begin"/>
        </w:r>
        <w:r w:rsidR="00EB28A5">
          <w:rPr>
            <w:noProof/>
            <w:webHidden/>
          </w:rPr>
          <w:instrText xml:space="preserve"> PAGEREF _Toc125106024 \h </w:instrText>
        </w:r>
        <w:r w:rsidR="00EB28A5">
          <w:rPr>
            <w:noProof/>
            <w:webHidden/>
          </w:rPr>
        </w:r>
        <w:r w:rsidR="00EB28A5">
          <w:rPr>
            <w:noProof/>
            <w:webHidden/>
          </w:rPr>
          <w:fldChar w:fldCharType="separate"/>
        </w:r>
        <w:r w:rsidR="00EB28A5">
          <w:rPr>
            <w:noProof/>
            <w:webHidden/>
          </w:rPr>
          <w:t>61</w:t>
        </w:r>
        <w:r w:rsidR="00EB28A5">
          <w:rPr>
            <w:noProof/>
            <w:webHidden/>
          </w:rPr>
          <w:fldChar w:fldCharType="end"/>
        </w:r>
      </w:hyperlink>
    </w:p>
    <w:p w14:paraId="29007C90" w14:textId="59571609" w:rsidR="00EB28A5" w:rsidRDefault="001D1B8F">
      <w:pPr>
        <w:pStyle w:val="TOC2"/>
        <w:rPr>
          <w:rFonts w:eastAsiaTheme="minorEastAsia"/>
          <w:noProof/>
          <w:sz w:val="22"/>
          <w:lang w:eastAsia="en-GB"/>
        </w:rPr>
      </w:pPr>
      <w:hyperlink w:anchor="_Toc125106025" w:history="1">
        <w:r w:rsidR="00EB28A5" w:rsidRPr="00FA69BB">
          <w:rPr>
            <w:rStyle w:val="Hyperlink"/>
            <w:noProof/>
          </w:rPr>
          <w:t>Aim 3: Availability and monitoring of advocacy support</w:t>
        </w:r>
        <w:r w:rsidR="00EB28A5">
          <w:rPr>
            <w:noProof/>
            <w:webHidden/>
          </w:rPr>
          <w:tab/>
        </w:r>
        <w:r w:rsidR="00EB28A5">
          <w:rPr>
            <w:noProof/>
            <w:webHidden/>
          </w:rPr>
          <w:fldChar w:fldCharType="begin"/>
        </w:r>
        <w:r w:rsidR="00EB28A5">
          <w:rPr>
            <w:noProof/>
            <w:webHidden/>
          </w:rPr>
          <w:instrText xml:space="preserve"> PAGEREF _Toc125106025 \h </w:instrText>
        </w:r>
        <w:r w:rsidR="00EB28A5">
          <w:rPr>
            <w:noProof/>
            <w:webHidden/>
          </w:rPr>
        </w:r>
        <w:r w:rsidR="00EB28A5">
          <w:rPr>
            <w:noProof/>
            <w:webHidden/>
          </w:rPr>
          <w:fldChar w:fldCharType="separate"/>
        </w:r>
        <w:r w:rsidR="00EB28A5">
          <w:rPr>
            <w:noProof/>
            <w:webHidden/>
          </w:rPr>
          <w:t>63</w:t>
        </w:r>
        <w:r w:rsidR="00EB28A5">
          <w:rPr>
            <w:noProof/>
            <w:webHidden/>
          </w:rPr>
          <w:fldChar w:fldCharType="end"/>
        </w:r>
      </w:hyperlink>
    </w:p>
    <w:p w14:paraId="12B77489" w14:textId="245F04BE" w:rsidR="00EB28A5" w:rsidRDefault="001D1B8F">
      <w:pPr>
        <w:pStyle w:val="TOC2"/>
        <w:rPr>
          <w:rFonts w:eastAsiaTheme="minorEastAsia"/>
          <w:noProof/>
          <w:sz w:val="22"/>
          <w:lang w:eastAsia="en-GB"/>
        </w:rPr>
      </w:pPr>
      <w:hyperlink w:anchor="_Toc125106026" w:history="1">
        <w:r w:rsidR="00EB28A5" w:rsidRPr="00FA69BB">
          <w:rPr>
            <w:rStyle w:val="Hyperlink"/>
            <w:noProof/>
          </w:rPr>
          <w:t>Aims 4 and 5: Lessons learnt and overarching monitoring of decisions</w:t>
        </w:r>
        <w:r w:rsidR="00EB28A5">
          <w:rPr>
            <w:noProof/>
            <w:webHidden/>
          </w:rPr>
          <w:tab/>
        </w:r>
        <w:r w:rsidR="00EB28A5">
          <w:rPr>
            <w:noProof/>
            <w:webHidden/>
          </w:rPr>
          <w:fldChar w:fldCharType="begin"/>
        </w:r>
        <w:r w:rsidR="00EB28A5">
          <w:rPr>
            <w:noProof/>
            <w:webHidden/>
          </w:rPr>
          <w:instrText xml:space="preserve"> PAGEREF _Toc125106026 \h </w:instrText>
        </w:r>
        <w:r w:rsidR="00EB28A5">
          <w:rPr>
            <w:noProof/>
            <w:webHidden/>
          </w:rPr>
        </w:r>
        <w:r w:rsidR="00EB28A5">
          <w:rPr>
            <w:noProof/>
            <w:webHidden/>
          </w:rPr>
          <w:fldChar w:fldCharType="separate"/>
        </w:r>
        <w:r w:rsidR="00EB28A5">
          <w:rPr>
            <w:noProof/>
            <w:webHidden/>
          </w:rPr>
          <w:t>64</w:t>
        </w:r>
        <w:r w:rsidR="00EB28A5">
          <w:rPr>
            <w:noProof/>
            <w:webHidden/>
          </w:rPr>
          <w:fldChar w:fldCharType="end"/>
        </w:r>
      </w:hyperlink>
    </w:p>
    <w:p w14:paraId="22FE658B" w14:textId="25E20C3F" w:rsidR="00EB28A5" w:rsidRDefault="001D1B8F">
      <w:pPr>
        <w:pStyle w:val="TOC2"/>
        <w:rPr>
          <w:rFonts w:eastAsiaTheme="minorEastAsia"/>
          <w:noProof/>
          <w:sz w:val="22"/>
          <w:lang w:eastAsia="en-GB"/>
        </w:rPr>
      </w:pPr>
      <w:hyperlink w:anchor="_Toc125106027" w:history="1">
        <w:r w:rsidR="00EB28A5" w:rsidRPr="00FA69BB">
          <w:rPr>
            <w:rStyle w:val="Hyperlink"/>
            <w:noProof/>
          </w:rPr>
          <w:t>Conclusion</w:t>
        </w:r>
        <w:r w:rsidR="00EB28A5">
          <w:rPr>
            <w:noProof/>
            <w:webHidden/>
          </w:rPr>
          <w:tab/>
        </w:r>
        <w:r w:rsidR="00EB28A5">
          <w:rPr>
            <w:noProof/>
            <w:webHidden/>
          </w:rPr>
          <w:fldChar w:fldCharType="begin"/>
        </w:r>
        <w:r w:rsidR="00EB28A5">
          <w:rPr>
            <w:noProof/>
            <w:webHidden/>
          </w:rPr>
          <w:instrText xml:space="preserve"> PAGEREF _Toc125106027 \h </w:instrText>
        </w:r>
        <w:r w:rsidR="00EB28A5">
          <w:rPr>
            <w:noProof/>
            <w:webHidden/>
          </w:rPr>
        </w:r>
        <w:r w:rsidR="00EB28A5">
          <w:rPr>
            <w:noProof/>
            <w:webHidden/>
          </w:rPr>
          <w:fldChar w:fldCharType="separate"/>
        </w:r>
        <w:r w:rsidR="00EB28A5">
          <w:rPr>
            <w:noProof/>
            <w:webHidden/>
          </w:rPr>
          <w:t>65</w:t>
        </w:r>
        <w:r w:rsidR="00EB28A5">
          <w:rPr>
            <w:noProof/>
            <w:webHidden/>
          </w:rPr>
          <w:fldChar w:fldCharType="end"/>
        </w:r>
      </w:hyperlink>
    </w:p>
    <w:p w14:paraId="148A3AB3" w14:textId="2EF4CB9D" w:rsidR="00EB28A5" w:rsidRDefault="001D1B8F">
      <w:pPr>
        <w:pStyle w:val="TOC1"/>
        <w:rPr>
          <w:rFonts w:eastAsiaTheme="minorEastAsia"/>
          <w:b w:val="0"/>
          <w:noProof/>
          <w:sz w:val="22"/>
          <w:lang w:eastAsia="en-GB"/>
        </w:rPr>
      </w:pPr>
      <w:hyperlink w:anchor="_Toc125106028" w:history="1">
        <w:r w:rsidR="00EB28A5" w:rsidRPr="00FA69BB">
          <w:rPr>
            <w:rStyle w:val="Hyperlink"/>
            <w:noProof/>
          </w:rPr>
          <w:t>References</w:t>
        </w:r>
        <w:r w:rsidR="00EB28A5">
          <w:rPr>
            <w:noProof/>
            <w:webHidden/>
          </w:rPr>
          <w:tab/>
        </w:r>
        <w:r w:rsidR="00EB28A5">
          <w:rPr>
            <w:noProof/>
            <w:webHidden/>
          </w:rPr>
          <w:fldChar w:fldCharType="begin"/>
        </w:r>
        <w:r w:rsidR="00EB28A5">
          <w:rPr>
            <w:noProof/>
            <w:webHidden/>
          </w:rPr>
          <w:instrText xml:space="preserve"> PAGEREF _Toc125106028 \h </w:instrText>
        </w:r>
        <w:r w:rsidR="00EB28A5">
          <w:rPr>
            <w:noProof/>
            <w:webHidden/>
          </w:rPr>
        </w:r>
        <w:r w:rsidR="00EB28A5">
          <w:rPr>
            <w:noProof/>
            <w:webHidden/>
          </w:rPr>
          <w:fldChar w:fldCharType="separate"/>
        </w:r>
        <w:r w:rsidR="00EB28A5">
          <w:rPr>
            <w:noProof/>
            <w:webHidden/>
          </w:rPr>
          <w:t>66</w:t>
        </w:r>
        <w:r w:rsidR="00EB28A5">
          <w:rPr>
            <w:noProof/>
            <w:webHidden/>
          </w:rPr>
          <w:fldChar w:fldCharType="end"/>
        </w:r>
      </w:hyperlink>
    </w:p>
    <w:p w14:paraId="15FA9728" w14:textId="1468637A" w:rsidR="00EB28A5" w:rsidRDefault="001D1B8F">
      <w:pPr>
        <w:pStyle w:val="TOC1"/>
        <w:rPr>
          <w:rFonts w:eastAsiaTheme="minorEastAsia"/>
          <w:b w:val="0"/>
          <w:noProof/>
          <w:sz w:val="22"/>
          <w:lang w:eastAsia="en-GB"/>
        </w:rPr>
      </w:pPr>
      <w:hyperlink w:anchor="_Toc125106029" w:history="1">
        <w:r w:rsidR="00EB28A5" w:rsidRPr="00FA69BB">
          <w:rPr>
            <w:rStyle w:val="Hyperlink"/>
            <w:noProof/>
          </w:rPr>
          <w:t>Appendices</w:t>
        </w:r>
        <w:r w:rsidR="00EB28A5">
          <w:rPr>
            <w:noProof/>
            <w:webHidden/>
          </w:rPr>
          <w:tab/>
        </w:r>
        <w:r w:rsidR="00EB28A5">
          <w:rPr>
            <w:noProof/>
            <w:webHidden/>
          </w:rPr>
          <w:fldChar w:fldCharType="begin"/>
        </w:r>
        <w:r w:rsidR="00EB28A5">
          <w:rPr>
            <w:noProof/>
            <w:webHidden/>
          </w:rPr>
          <w:instrText xml:space="preserve"> PAGEREF _Toc125106029 \h </w:instrText>
        </w:r>
        <w:r w:rsidR="00EB28A5">
          <w:rPr>
            <w:noProof/>
            <w:webHidden/>
          </w:rPr>
        </w:r>
        <w:r w:rsidR="00EB28A5">
          <w:rPr>
            <w:noProof/>
            <w:webHidden/>
          </w:rPr>
          <w:fldChar w:fldCharType="separate"/>
        </w:r>
        <w:r w:rsidR="00EB28A5">
          <w:rPr>
            <w:noProof/>
            <w:webHidden/>
          </w:rPr>
          <w:t>68</w:t>
        </w:r>
        <w:r w:rsidR="00EB28A5">
          <w:rPr>
            <w:noProof/>
            <w:webHidden/>
          </w:rPr>
          <w:fldChar w:fldCharType="end"/>
        </w:r>
      </w:hyperlink>
    </w:p>
    <w:p w14:paraId="4985A0DD" w14:textId="0AF756B2" w:rsidR="00EB28A5" w:rsidRDefault="001D1B8F">
      <w:pPr>
        <w:pStyle w:val="TOC2"/>
        <w:rPr>
          <w:rFonts w:eastAsiaTheme="minorEastAsia"/>
          <w:noProof/>
          <w:sz w:val="22"/>
          <w:lang w:eastAsia="en-GB"/>
        </w:rPr>
      </w:pPr>
      <w:hyperlink w:anchor="_Toc125106030" w:history="1">
        <w:r w:rsidR="00EB28A5" w:rsidRPr="00FA69BB">
          <w:rPr>
            <w:rStyle w:val="Hyperlink"/>
            <w:noProof/>
          </w:rPr>
          <w:t>Appendix 1:</w:t>
        </w:r>
        <w:r w:rsidR="00EB28A5" w:rsidRPr="00FA69BB">
          <w:rPr>
            <w:rStyle w:val="Hyperlink"/>
            <w:rFonts w:ascii="MS Gothic" w:eastAsia="MS Gothic" w:hAnsi="MS Gothic" w:cs="MS Gothic"/>
            <w:noProof/>
          </w:rPr>
          <w:t xml:space="preserve"> </w:t>
        </w:r>
        <w:r w:rsidR="00EB28A5" w:rsidRPr="00FA69BB">
          <w:rPr>
            <w:rStyle w:val="Hyperlink"/>
            <w:noProof/>
          </w:rPr>
          <w:t>Margins of error for this research</w:t>
        </w:r>
        <w:r w:rsidR="00EB28A5">
          <w:rPr>
            <w:noProof/>
            <w:webHidden/>
          </w:rPr>
          <w:tab/>
        </w:r>
        <w:r w:rsidR="00EB28A5">
          <w:rPr>
            <w:noProof/>
            <w:webHidden/>
          </w:rPr>
          <w:fldChar w:fldCharType="begin"/>
        </w:r>
        <w:r w:rsidR="00EB28A5">
          <w:rPr>
            <w:noProof/>
            <w:webHidden/>
          </w:rPr>
          <w:instrText xml:space="preserve"> PAGEREF _Toc125106030 \h </w:instrText>
        </w:r>
        <w:r w:rsidR="00EB28A5">
          <w:rPr>
            <w:noProof/>
            <w:webHidden/>
          </w:rPr>
        </w:r>
        <w:r w:rsidR="00EB28A5">
          <w:rPr>
            <w:noProof/>
            <w:webHidden/>
          </w:rPr>
          <w:fldChar w:fldCharType="separate"/>
        </w:r>
        <w:r w:rsidR="00EB28A5">
          <w:rPr>
            <w:noProof/>
            <w:webHidden/>
          </w:rPr>
          <w:t>68</w:t>
        </w:r>
        <w:r w:rsidR="00EB28A5">
          <w:rPr>
            <w:noProof/>
            <w:webHidden/>
          </w:rPr>
          <w:fldChar w:fldCharType="end"/>
        </w:r>
      </w:hyperlink>
    </w:p>
    <w:p w14:paraId="26791521" w14:textId="70FBE15B" w:rsidR="00EB28A5" w:rsidRDefault="001D1B8F">
      <w:pPr>
        <w:pStyle w:val="TOC2"/>
        <w:rPr>
          <w:rFonts w:eastAsiaTheme="minorEastAsia"/>
          <w:noProof/>
          <w:sz w:val="22"/>
          <w:lang w:eastAsia="en-GB"/>
        </w:rPr>
      </w:pPr>
      <w:hyperlink w:anchor="_Toc125106031" w:history="1">
        <w:r w:rsidR="00EB28A5" w:rsidRPr="00FA69BB">
          <w:rPr>
            <w:rStyle w:val="Hyperlink"/>
            <w:noProof/>
          </w:rPr>
          <w:t>Appendix 2: Percentage of local authorities in England with procedures to provide relevant care and / or support information</w:t>
        </w:r>
        <w:r w:rsidR="00EB28A5">
          <w:rPr>
            <w:noProof/>
            <w:webHidden/>
          </w:rPr>
          <w:tab/>
        </w:r>
        <w:r w:rsidR="00EB28A5">
          <w:rPr>
            <w:noProof/>
            <w:webHidden/>
          </w:rPr>
          <w:fldChar w:fldCharType="begin"/>
        </w:r>
        <w:r w:rsidR="00EB28A5">
          <w:rPr>
            <w:noProof/>
            <w:webHidden/>
          </w:rPr>
          <w:instrText xml:space="preserve"> PAGEREF _Toc125106031 \h </w:instrText>
        </w:r>
        <w:r w:rsidR="00EB28A5">
          <w:rPr>
            <w:noProof/>
            <w:webHidden/>
          </w:rPr>
        </w:r>
        <w:r w:rsidR="00EB28A5">
          <w:rPr>
            <w:noProof/>
            <w:webHidden/>
          </w:rPr>
          <w:fldChar w:fldCharType="separate"/>
        </w:r>
        <w:r w:rsidR="00EB28A5">
          <w:rPr>
            <w:noProof/>
            <w:webHidden/>
          </w:rPr>
          <w:t>69</w:t>
        </w:r>
        <w:r w:rsidR="00EB28A5">
          <w:rPr>
            <w:noProof/>
            <w:webHidden/>
          </w:rPr>
          <w:fldChar w:fldCharType="end"/>
        </w:r>
      </w:hyperlink>
    </w:p>
    <w:p w14:paraId="0E2C5A79" w14:textId="181DE32E" w:rsidR="00EB28A5" w:rsidRDefault="001D1B8F">
      <w:pPr>
        <w:pStyle w:val="TOC2"/>
        <w:rPr>
          <w:rFonts w:eastAsiaTheme="minorEastAsia"/>
          <w:noProof/>
          <w:sz w:val="22"/>
          <w:lang w:eastAsia="en-GB"/>
        </w:rPr>
      </w:pPr>
      <w:hyperlink w:anchor="_Toc125106032" w:history="1">
        <w:r w:rsidR="00EB28A5" w:rsidRPr="00FA69BB">
          <w:rPr>
            <w:rStyle w:val="Hyperlink"/>
            <w:noProof/>
          </w:rPr>
          <w:t>Appendix 3:</w:t>
        </w:r>
        <w:r w:rsidR="00EB28A5" w:rsidRPr="00FA69BB">
          <w:rPr>
            <w:rStyle w:val="Hyperlink"/>
            <w:rFonts w:ascii="MS Gothic" w:eastAsia="MS Gothic" w:hAnsi="MS Gothic" w:cs="MS Gothic"/>
            <w:noProof/>
          </w:rPr>
          <w:t xml:space="preserve"> </w:t>
        </w:r>
        <w:r w:rsidR="00EB28A5" w:rsidRPr="00FA69BB">
          <w:rPr>
            <w:rStyle w:val="Hyperlink"/>
            <w:noProof/>
          </w:rPr>
          <w:t>Number of local authorities in Wales with procedures to provide relevant care and / or support information</w:t>
        </w:r>
        <w:r w:rsidR="00EB28A5">
          <w:rPr>
            <w:noProof/>
            <w:webHidden/>
          </w:rPr>
          <w:tab/>
        </w:r>
        <w:r w:rsidR="00EB28A5">
          <w:rPr>
            <w:noProof/>
            <w:webHidden/>
          </w:rPr>
          <w:fldChar w:fldCharType="begin"/>
        </w:r>
        <w:r w:rsidR="00EB28A5">
          <w:rPr>
            <w:noProof/>
            <w:webHidden/>
          </w:rPr>
          <w:instrText xml:space="preserve"> PAGEREF _Toc125106032 \h </w:instrText>
        </w:r>
        <w:r w:rsidR="00EB28A5">
          <w:rPr>
            <w:noProof/>
            <w:webHidden/>
          </w:rPr>
        </w:r>
        <w:r w:rsidR="00EB28A5">
          <w:rPr>
            <w:noProof/>
            <w:webHidden/>
          </w:rPr>
          <w:fldChar w:fldCharType="separate"/>
        </w:r>
        <w:r w:rsidR="00EB28A5">
          <w:rPr>
            <w:noProof/>
            <w:webHidden/>
          </w:rPr>
          <w:t>73</w:t>
        </w:r>
        <w:r w:rsidR="00EB28A5">
          <w:rPr>
            <w:noProof/>
            <w:webHidden/>
          </w:rPr>
          <w:fldChar w:fldCharType="end"/>
        </w:r>
      </w:hyperlink>
    </w:p>
    <w:p w14:paraId="5697925F" w14:textId="500E0CDD" w:rsidR="00EB28A5" w:rsidRDefault="001D1B8F">
      <w:pPr>
        <w:pStyle w:val="TOC1"/>
        <w:rPr>
          <w:rFonts w:eastAsiaTheme="minorEastAsia"/>
          <w:b w:val="0"/>
          <w:noProof/>
          <w:sz w:val="22"/>
          <w:lang w:eastAsia="en-GB"/>
        </w:rPr>
      </w:pPr>
      <w:hyperlink w:anchor="_Toc125106033" w:history="1">
        <w:r w:rsidR="00EB28A5" w:rsidRPr="00FA69BB">
          <w:rPr>
            <w:rStyle w:val="Hyperlink"/>
            <w:noProof/>
          </w:rPr>
          <w:t>Contacts</w:t>
        </w:r>
        <w:r w:rsidR="00EB28A5">
          <w:rPr>
            <w:noProof/>
            <w:webHidden/>
          </w:rPr>
          <w:tab/>
        </w:r>
        <w:r w:rsidR="00EB28A5">
          <w:rPr>
            <w:noProof/>
            <w:webHidden/>
          </w:rPr>
          <w:fldChar w:fldCharType="begin"/>
        </w:r>
        <w:r w:rsidR="00EB28A5">
          <w:rPr>
            <w:noProof/>
            <w:webHidden/>
          </w:rPr>
          <w:instrText xml:space="preserve"> PAGEREF _Toc125106033 \h </w:instrText>
        </w:r>
        <w:r w:rsidR="00EB28A5">
          <w:rPr>
            <w:noProof/>
            <w:webHidden/>
          </w:rPr>
        </w:r>
        <w:r w:rsidR="00EB28A5">
          <w:rPr>
            <w:noProof/>
            <w:webHidden/>
          </w:rPr>
          <w:fldChar w:fldCharType="separate"/>
        </w:r>
        <w:r w:rsidR="00EB28A5">
          <w:rPr>
            <w:noProof/>
            <w:webHidden/>
          </w:rPr>
          <w:t>77</w:t>
        </w:r>
        <w:r w:rsidR="00EB28A5">
          <w:rPr>
            <w:noProof/>
            <w:webHidden/>
          </w:rPr>
          <w:fldChar w:fldCharType="end"/>
        </w:r>
      </w:hyperlink>
    </w:p>
    <w:p w14:paraId="0FD72C1E" w14:textId="25DA9C5D" w:rsidR="00EB28A5" w:rsidRDefault="001D1B8F">
      <w:pPr>
        <w:pStyle w:val="TOC2"/>
        <w:rPr>
          <w:rFonts w:eastAsiaTheme="minorEastAsia"/>
          <w:noProof/>
          <w:sz w:val="22"/>
          <w:lang w:eastAsia="en-GB"/>
        </w:rPr>
      </w:pPr>
      <w:hyperlink w:anchor="_Toc125106034" w:history="1">
        <w:r w:rsidR="00EB28A5" w:rsidRPr="00FA69BB">
          <w:rPr>
            <w:rStyle w:val="Hyperlink"/>
            <w:noProof/>
          </w:rPr>
          <w:t>EASS</w:t>
        </w:r>
        <w:r w:rsidR="00EB28A5">
          <w:rPr>
            <w:noProof/>
            <w:webHidden/>
          </w:rPr>
          <w:tab/>
        </w:r>
        <w:r w:rsidR="00EB28A5">
          <w:rPr>
            <w:noProof/>
            <w:webHidden/>
          </w:rPr>
          <w:fldChar w:fldCharType="begin"/>
        </w:r>
        <w:r w:rsidR="00EB28A5">
          <w:rPr>
            <w:noProof/>
            <w:webHidden/>
          </w:rPr>
          <w:instrText xml:space="preserve"> PAGEREF _Toc125106034 \h </w:instrText>
        </w:r>
        <w:r w:rsidR="00EB28A5">
          <w:rPr>
            <w:noProof/>
            <w:webHidden/>
          </w:rPr>
        </w:r>
        <w:r w:rsidR="00EB28A5">
          <w:rPr>
            <w:noProof/>
            <w:webHidden/>
          </w:rPr>
          <w:fldChar w:fldCharType="separate"/>
        </w:r>
        <w:r w:rsidR="00EB28A5">
          <w:rPr>
            <w:noProof/>
            <w:webHidden/>
          </w:rPr>
          <w:t>77</w:t>
        </w:r>
        <w:r w:rsidR="00EB28A5">
          <w:rPr>
            <w:noProof/>
            <w:webHidden/>
          </w:rPr>
          <w:fldChar w:fldCharType="end"/>
        </w:r>
      </w:hyperlink>
    </w:p>
    <w:p w14:paraId="692A71EC" w14:textId="412CD520" w:rsidR="00513332" w:rsidRDefault="00C50BF9" w:rsidP="00856952">
      <w:pPr>
        <w:pBdr>
          <w:top w:val="dashSmallGap" w:sz="18" w:space="24" w:color="auto"/>
        </w:pBdr>
        <w:spacing w:before="960"/>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pPr>
      <w:r>
        <w:fldChar w:fldCharType="end"/>
      </w:r>
    </w:p>
    <w:p w14:paraId="22D6F55F" w14:textId="77777777" w:rsidR="00513332" w:rsidRDefault="00513332" w:rsidP="00513332">
      <w:pPr>
        <w:pStyle w:val="Heading1"/>
      </w:pPr>
      <w:bookmarkStart w:id="1" w:name="_Toc99529278"/>
      <w:bookmarkStart w:id="2" w:name="_Toc125106009"/>
      <w:r w:rsidRPr="0035466C">
        <w:t>Acknowledgements</w:t>
      </w:r>
      <w:bookmarkEnd w:id="1"/>
      <w:bookmarkEnd w:id="2"/>
    </w:p>
    <w:p w14:paraId="2B8FEF7E" w14:textId="73657E81" w:rsidR="00513332" w:rsidRPr="00513332" w:rsidRDefault="00513332" w:rsidP="00513332">
      <w:pPr>
        <w:rPr>
          <w:szCs w:val="24"/>
        </w:rPr>
      </w:pPr>
      <w:r w:rsidRPr="00513332">
        <w:rPr>
          <w:szCs w:val="24"/>
        </w:rPr>
        <w:t xml:space="preserve">We would like to thank all the local authorities that, despite facing pressures brought on by the </w:t>
      </w:r>
      <w:r w:rsidR="001F1277">
        <w:rPr>
          <w:szCs w:val="24"/>
        </w:rPr>
        <w:t>coronavirus (</w:t>
      </w:r>
      <w:r w:rsidRPr="00513332">
        <w:rPr>
          <w:szCs w:val="24"/>
        </w:rPr>
        <w:t>COVID-19</w:t>
      </w:r>
      <w:r w:rsidR="001F1277">
        <w:rPr>
          <w:szCs w:val="24"/>
        </w:rPr>
        <w:t>)</w:t>
      </w:r>
      <w:r w:rsidRPr="00513332">
        <w:rPr>
          <w:szCs w:val="24"/>
        </w:rPr>
        <w:t xml:space="preserve"> pandemic, took time to share their processes and procedures to help us create this report. In many cases, multiple team members in a local authority contributed to the survey response so we would like to thank all that were involved, including those </w:t>
      </w:r>
      <w:r w:rsidR="004929C0">
        <w:rPr>
          <w:szCs w:val="24"/>
        </w:rPr>
        <w:t xml:space="preserve">who </w:t>
      </w:r>
      <w:r w:rsidRPr="00513332">
        <w:rPr>
          <w:szCs w:val="24"/>
        </w:rPr>
        <w:t xml:space="preserve">facilitated the organisation of the inputs. </w:t>
      </w:r>
    </w:p>
    <w:p w14:paraId="3D45A008" w14:textId="7C6C2E6D" w:rsidR="00854245" w:rsidRDefault="00836881" w:rsidP="00D9653E">
      <w:pPr>
        <w:pStyle w:val="Heading1"/>
      </w:pPr>
      <w:bookmarkStart w:id="3" w:name="_Toc99529279"/>
      <w:bookmarkStart w:id="4" w:name="_Toc125106010"/>
      <w:r>
        <w:t>Executive summary</w:t>
      </w:r>
      <w:bookmarkEnd w:id="3"/>
      <w:bookmarkEnd w:id="4"/>
      <w:r w:rsidR="00854245">
        <w:t xml:space="preserve"> </w:t>
      </w:r>
    </w:p>
    <w:p w14:paraId="7AA2AE57" w14:textId="4A64CD16" w:rsidR="00BB3ED3" w:rsidRDefault="00087FCB" w:rsidP="00854245">
      <w:r>
        <w:t>In July 2021, t</w:t>
      </w:r>
      <w:r w:rsidR="00BB3ED3">
        <w:t>he Equality and Human Rights Commission</w:t>
      </w:r>
      <w:r w:rsidR="002F62A7">
        <w:t xml:space="preserve"> (EHRC)</w:t>
      </w:r>
      <w:r w:rsidR="00BB3ED3">
        <w:t xml:space="preserve"> launched an inquiry in England and Wales </w:t>
      </w:r>
      <w:r w:rsidR="00BF6939">
        <w:t>into</w:t>
      </w:r>
      <w:r w:rsidR="00BB3ED3">
        <w:t xml:space="preserve"> how older and disabled adults </w:t>
      </w:r>
      <w:r w:rsidR="0095228B">
        <w:t>and</w:t>
      </w:r>
      <w:r w:rsidR="00BB3ED3">
        <w:t xml:space="preserve"> unpaid carers can challenge local authority decisions about </w:t>
      </w:r>
      <w:r w:rsidR="00900733">
        <w:t xml:space="preserve">their </w:t>
      </w:r>
      <w:r w:rsidR="00BB3ED3">
        <w:t xml:space="preserve">social care and support. </w:t>
      </w:r>
    </w:p>
    <w:p w14:paraId="7D74BA5A" w14:textId="4FD7222F" w:rsidR="00BB3ED3" w:rsidRDefault="00BB3ED3" w:rsidP="00854245">
      <w:r>
        <w:t>This report sets out findings from an online survey of local authorities in England and Wales</w:t>
      </w:r>
      <w:r w:rsidR="00BF6939">
        <w:t xml:space="preserve"> t</w:t>
      </w:r>
      <w:r w:rsidR="000F69E5">
        <w:t>o</w:t>
      </w:r>
      <w:r w:rsidR="00473DFA">
        <w:t xml:space="preserve"> inform th</w:t>
      </w:r>
      <w:r w:rsidR="000F69E5">
        <w:t>is</w:t>
      </w:r>
      <w:r w:rsidR="00473DFA">
        <w:t xml:space="preserve"> inquiry.</w:t>
      </w:r>
    </w:p>
    <w:p w14:paraId="0D24BF70" w14:textId="4879DFAF" w:rsidR="00622B88" w:rsidRDefault="00622B88" w:rsidP="002F466D">
      <w:pPr>
        <w:pStyle w:val="Heading2"/>
      </w:pPr>
      <w:bookmarkStart w:id="5" w:name="_Toc125106011"/>
      <w:r>
        <w:t xml:space="preserve">Key </w:t>
      </w:r>
      <w:r w:rsidR="00C92B6A">
        <w:t>f</w:t>
      </w:r>
      <w:r>
        <w:t>indings</w:t>
      </w:r>
      <w:bookmarkEnd w:id="5"/>
    </w:p>
    <w:p w14:paraId="737292A0" w14:textId="4BD866F5" w:rsidR="00371E5F" w:rsidRDefault="00396E4B" w:rsidP="00D751BA">
      <w:r>
        <w:t xml:space="preserve">More than </w:t>
      </w:r>
      <w:r w:rsidR="002C4496">
        <w:t>nine</w:t>
      </w:r>
      <w:r>
        <w:t xml:space="preserve"> in 10 local authorities in England and Wales </w:t>
      </w:r>
      <w:r w:rsidR="00215AC3">
        <w:t>report</w:t>
      </w:r>
      <w:r w:rsidR="00D77266">
        <w:t>ed</w:t>
      </w:r>
      <w:r w:rsidR="00215AC3">
        <w:t xml:space="preserve"> that they </w:t>
      </w:r>
      <w:r>
        <w:t xml:space="preserve">make </w:t>
      </w:r>
      <w:r w:rsidR="00D77266">
        <w:t>information about adult social care and</w:t>
      </w:r>
      <w:r w:rsidR="00991D81">
        <w:t xml:space="preserve"> </w:t>
      </w:r>
      <w:r w:rsidR="00D77266">
        <w:t>/</w:t>
      </w:r>
      <w:r w:rsidR="00991D81">
        <w:t xml:space="preserve"> </w:t>
      </w:r>
      <w:r w:rsidR="00D77266">
        <w:t xml:space="preserve">or support available in formats such as </w:t>
      </w:r>
      <w:r w:rsidR="00D77266" w:rsidRPr="00D77266">
        <w:t>Easy Read (93%), large print (97%), British Sign Language (93%), the main languages spoken in the local authority area (97%) or other languages (93%)</w:t>
      </w:r>
      <w:r w:rsidR="00D77266">
        <w:t xml:space="preserve"> </w:t>
      </w:r>
      <w:r>
        <w:t>to ensure that information is accessible to all groups with protected characteristics</w:t>
      </w:r>
      <w:r w:rsidR="00D77266">
        <w:t>.</w:t>
      </w:r>
      <w:r w:rsidR="00D77266" w:rsidDel="00D77266">
        <w:t xml:space="preserve"> </w:t>
      </w:r>
      <w:r w:rsidR="00D77266">
        <w:t xml:space="preserve">However, </w:t>
      </w:r>
      <w:r w:rsidR="006611DA">
        <w:t xml:space="preserve">few local authorities make </w:t>
      </w:r>
      <w:r w:rsidR="00D77266">
        <w:t xml:space="preserve">these formats available </w:t>
      </w:r>
      <w:r w:rsidR="006611DA">
        <w:t xml:space="preserve">publicly without the need to </w:t>
      </w:r>
      <w:r w:rsidR="00D77266">
        <w:t>request</w:t>
      </w:r>
      <w:r w:rsidR="006611DA">
        <w:t xml:space="preserve"> them</w:t>
      </w:r>
      <w:r w:rsidR="00D77266">
        <w:t xml:space="preserve">. </w:t>
      </w:r>
      <w:r w:rsidR="00D77266" w:rsidRPr="00D77266">
        <w:t>For example, 72% of local authorities only make this information available in large print on request.</w:t>
      </w:r>
    </w:p>
    <w:p w14:paraId="4147EC61" w14:textId="11C63080" w:rsidR="00396E4B" w:rsidRDefault="00365EFD" w:rsidP="00854245">
      <w:r>
        <w:t>The majority of</w:t>
      </w:r>
      <w:r w:rsidR="00371E5F">
        <w:t xml:space="preserve"> local authorities</w:t>
      </w:r>
      <w:r>
        <w:t xml:space="preserve"> in England, and all local authorities in Wales in this sample</w:t>
      </w:r>
      <w:r w:rsidR="00826DAE">
        <w:t>,</w:t>
      </w:r>
      <w:r w:rsidR="00371E5F">
        <w:t xml:space="preserve"> </w:t>
      </w:r>
      <w:r w:rsidR="00215AC3">
        <w:t>report</w:t>
      </w:r>
      <w:r w:rsidR="00D77266">
        <w:t>ed</w:t>
      </w:r>
      <w:r w:rsidR="00215AC3">
        <w:t xml:space="preserve"> that they </w:t>
      </w:r>
      <w:r w:rsidR="00371E5F">
        <w:t>make information on how to challenge adult social care decisions</w:t>
      </w:r>
      <w:r>
        <w:t xml:space="preserve"> (by informal or formal complaint or appeal)</w:t>
      </w:r>
      <w:r w:rsidR="00371E5F">
        <w:t xml:space="preserve">, </w:t>
      </w:r>
      <w:r>
        <w:t xml:space="preserve">and </w:t>
      </w:r>
      <w:r w:rsidR="00371E5F">
        <w:t xml:space="preserve">the right to challenge decisions </w:t>
      </w:r>
      <w:r>
        <w:t>in this way</w:t>
      </w:r>
      <w:r w:rsidR="00141EA4">
        <w:t>,</w:t>
      </w:r>
      <w:r w:rsidR="00371E5F">
        <w:t xml:space="preserve"> available both to individuals and adult carers</w:t>
      </w:r>
      <w:r w:rsidR="00833AAF">
        <w:t xml:space="preserve"> seeking care and</w:t>
      </w:r>
      <w:r w:rsidR="00991D81">
        <w:t xml:space="preserve"> </w:t>
      </w:r>
      <w:r w:rsidR="00833AAF">
        <w:t>/</w:t>
      </w:r>
      <w:r w:rsidR="00991D81">
        <w:t xml:space="preserve"> </w:t>
      </w:r>
      <w:r w:rsidR="00833AAF">
        <w:t>or support</w:t>
      </w:r>
      <w:r w:rsidR="00371E5F">
        <w:t>.</w:t>
      </w:r>
      <w:r w:rsidR="00A41988">
        <w:t xml:space="preserve"> Around nine in 10 local authorities make information </w:t>
      </w:r>
      <w:r w:rsidR="00A41988" w:rsidRPr="00B244A3">
        <w:t xml:space="preserve">about the right to challenge a social care decision </w:t>
      </w:r>
      <w:r w:rsidR="00A41988">
        <w:t>and the process for doing</w:t>
      </w:r>
      <w:r w:rsidR="00EC7656">
        <w:t xml:space="preserve"> so</w:t>
      </w:r>
      <w:r w:rsidR="00A41988">
        <w:t xml:space="preserve"> available in accessible formats. However, similar to information about adult social care</w:t>
      </w:r>
      <w:r w:rsidR="00991D81">
        <w:t xml:space="preserve"> and </w:t>
      </w:r>
      <w:r w:rsidR="00A41988">
        <w:t>/</w:t>
      </w:r>
      <w:r w:rsidR="00991D81">
        <w:t xml:space="preserve"> or </w:t>
      </w:r>
      <w:r w:rsidR="00A41988">
        <w:t>support, these formats are more likely to be available on request</w:t>
      </w:r>
      <w:r w:rsidR="006611DA">
        <w:t xml:space="preserve"> than publicly available</w:t>
      </w:r>
      <w:r w:rsidR="00A41988">
        <w:t>.</w:t>
      </w:r>
    </w:p>
    <w:p w14:paraId="6646DF08" w14:textId="10EC60C1" w:rsidR="00854245" w:rsidRDefault="00740E7E" w:rsidP="00D751BA">
      <w:r>
        <w:t>Nearly nine in 10</w:t>
      </w:r>
      <w:r w:rsidR="00101AA3">
        <w:t xml:space="preserve"> (88%)</w:t>
      </w:r>
      <w:r w:rsidR="00D751BA">
        <w:t xml:space="preserve"> local authorities allow individuals or adult carers to raise a concern </w:t>
      </w:r>
      <w:r w:rsidR="00900733">
        <w:t xml:space="preserve">about a decision </w:t>
      </w:r>
      <w:r w:rsidR="00D751BA">
        <w:t xml:space="preserve">outside the formal complaints system, increasing to all metropolitan local authorities in England. </w:t>
      </w:r>
      <w:r w:rsidR="00BD5CA3">
        <w:t xml:space="preserve">However, </w:t>
      </w:r>
      <w:r w:rsidR="00101AA3">
        <w:t xml:space="preserve">29% </w:t>
      </w:r>
      <w:r w:rsidR="00D751BA">
        <w:t>collect and analyse data on these concerns</w:t>
      </w:r>
      <w:r w:rsidR="00BD5CA3">
        <w:t>.</w:t>
      </w:r>
    </w:p>
    <w:p w14:paraId="42B78387" w14:textId="75147FD9" w:rsidR="009A3CA0" w:rsidRDefault="00196E60" w:rsidP="00D751BA">
      <w:r>
        <w:t xml:space="preserve">From this sample, we know that </w:t>
      </w:r>
      <w:r w:rsidRPr="00196E60">
        <w:t xml:space="preserve">at least 52 local authorities in England and Wales </w:t>
      </w:r>
      <w:r w:rsidR="00AC154F">
        <w:t xml:space="preserve">report that they </w:t>
      </w:r>
      <w:r w:rsidR="00062F4F">
        <w:t xml:space="preserve">have a dedicated appeals process that is separate from their </w:t>
      </w:r>
      <w:r w:rsidR="008A41F0">
        <w:t xml:space="preserve">complaints </w:t>
      </w:r>
      <w:r w:rsidR="0058432C">
        <w:t xml:space="preserve">process </w:t>
      </w:r>
      <w:r>
        <w:t>(32% of local authorities</w:t>
      </w:r>
      <w:r w:rsidR="00101AA3">
        <w:t>)</w:t>
      </w:r>
      <w:r w:rsidR="008A41F0">
        <w:t>, increasing to half of English metropolitan local authorities</w:t>
      </w:r>
      <w:r w:rsidR="00101AA3">
        <w:t xml:space="preserve"> (50%, n=16)</w:t>
      </w:r>
      <w:r w:rsidR="008A41F0">
        <w:t xml:space="preserve">. </w:t>
      </w:r>
      <w:r>
        <w:t>Therefore, at least 101 local authorities do not have an appeals process, and of these local authorities</w:t>
      </w:r>
      <w:r w:rsidR="008A41F0">
        <w:t xml:space="preserve"> just 6% stated that they plan to create one by April 2024</w:t>
      </w:r>
      <w:r w:rsidR="003240D9">
        <w:t xml:space="preserve"> (10 years on from the introduction of the Care Act 2014 and the </w:t>
      </w:r>
      <w:bookmarkStart w:id="6" w:name="_Hlk109640221"/>
      <w:r w:rsidR="003240D9">
        <w:t>Social Services and Well-being (Wales) Act 2014</w:t>
      </w:r>
      <w:bookmarkEnd w:id="6"/>
      <w:r w:rsidR="003240D9">
        <w:t>)</w:t>
      </w:r>
      <w:r w:rsidR="008A41F0">
        <w:t>.</w:t>
      </w:r>
      <w:r w:rsidR="006D313F">
        <w:t xml:space="preserve"> </w:t>
      </w:r>
    </w:p>
    <w:p w14:paraId="6DBA2EC6" w14:textId="4AEB7378" w:rsidR="00D25F87" w:rsidRDefault="00920491" w:rsidP="008A41F0">
      <w:r>
        <w:t xml:space="preserve">The majority of local authorities </w:t>
      </w:r>
      <w:r w:rsidR="009123FF">
        <w:t xml:space="preserve">in this sample </w:t>
      </w:r>
      <w:r>
        <w:t xml:space="preserve">in England with an appeals process will allow </w:t>
      </w:r>
      <w:r w:rsidR="009F1293">
        <w:t>multiple decision</w:t>
      </w:r>
      <w:r>
        <w:t xml:space="preserve"> types</w:t>
      </w:r>
      <w:r w:rsidR="009F1293">
        <w:t xml:space="preserve"> </w:t>
      </w:r>
      <w:r>
        <w:t>to be appealed</w:t>
      </w:r>
      <w:r w:rsidR="00900733">
        <w:t>, such as how and where a person’s care need will be met, and a change to a care and</w:t>
      </w:r>
      <w:r w:rsidR="00991D81">
        <w:t xml:space="preserve"> </w:t>
      </w:r>
      <w:r w:rsidR="00900733">
        <w:t>/</w:t>
      </w:r>
      <w:r w:rsidR="00991D81">
        <w:t xml:space="preserve"> </w:t>
      </w:r>
      <w:r w:rsidR="00900733">
        <w:t>or support package on review</w:t>
      </w:r>
      <w:r>
        <w:t xml:space="preserve">. </w:t>
      </w:r>
      <w:r w:rsidR="009F1293">
        <w:t xml:space="preserve">Over </w:t>
      </w:r>
      <w:r w:rsidR="002C4496">
        <w:t>nine</w:t>
      </w:r>
      <w:r w:rsidR="009F1293">
        <w:t xml:space="preserve"> in 10 (</w:t>
      </w:r>
      <w:r>
        <w:t>93%</w:t>
      </w:r>
      <w:r w:rsidR="009F1293">
        <w:t>)</w:t>
      </w:r>
      <w:r>
        <w:t xml:space="preserve"> will allow an individual to appeal a decision about the amount they must contribute to their care and</w:t>
      </w:r>
      <w:r w:rsidR="00991D81">
        <w:t xml:space="preserve"> </w:t>
      </w:r>
      <w:r>
        <w:t>/</w:t>
      </w:r>
      <w:r w:rsidR="00991D81">
        <w:t xml:space="preserve"> </w:t>
      </w:r>
      <w:r>
        <w:t>or support following a financial assessment</w:t>
      </w:r>
      <w:r w:rsidR="009F1293">
        <w:t>, making it the decision type that is allowed to be appealed in the most local authorities</w:t>
      </w:r>
      <w:r w:rsidR="00900733">
        <w:t xml:space="preserve"> in England</w:t>
      </w:r>
      <w:r w:rsidR="009F1293">
        <w:t xml:space="preserve">. In </w:t>
      </w:r>
      <w:r w:rsidR="00AC699B">
        <w:t>Wales</w:t>
      </w:r>
      <w:r w:rsidR="002F42C1">
        <w:t>,</w:t>
      </w:r>
      <w:r w:rsidR="009F1293">
        <w:t xml:space="preserve"> local authorities </w:t>
      </w:r>
      <w:r w:rsidR="002F42C1">
        <w:t>appear more likely to</w:t>
      </w:r>
      <w:r w:rsidR="009F1293">
        <w:t xml:space="preserve"> allow a range of decision types to be appealed, with all </w:t>
      </w:r>
      <w:r w:rsidR="002C4496">
        <w:t>nine</w:t>
      </w:r>
      <w:r w:rsidR="009F1293">
        <w:t xml:space="preserve"> local authorities that have an appeals process </w:t>
      </w:r>
      <w:r w:rsidR="00AC699B">
        <w:t xml:space="preserve">stating that they will allow all </w:t>
      </w:r>
      <w:r w:rsidR="002C4496">
        <w:t>nine</w:t>
      </w:r>
      <w:r w:rsidR="00AC699B">
        <w:t xml:space="preserve"> listed decision types</w:t>
      </w:r>
      <w:r w:rsidR="002F42C1">
        <w:t xml:space="preserve"> to be appealed</w:t>
      </w:r>
      <w:r w:rsidR="00AC699B">
        <w:t xml:space="preserve">, aside from one local authority </w:t>
      </w:r>
      <w:r w:rsidR="002F42C1">
        <w:t>that was</w:t>
      </w:r>
      <w:r w:rsidR="00AC699B">
        <w:t xml:space="preserve"> unable to answer on one decision type.</w:t>
      </w:r>
      <w:r w:rsidR="00D9764F">
        <w:t xml:space="preserve"> </w:t>
      </w:r>
      <w:r w:rsidR="00D25F87">
        <w:t>Lack of knowledge o</w:t>
      </w:r>
      <w:r w:rsidR="003240D9">
        <w:t>f</w:t>
      </w:r>
      <w:r w:rsidR="00D25F87">
        <w:t xml:space="preserve"> time limits </w:t>
      </w:r>
      <w:r w:rsidR="00B765D6">
        <w:t xml:space="preserve">among some </w:t>
      </w:r>
      <w:r w:rsidR="00196E60">
        <w:t>local authority respondents</w:t>
      </w:r>
      <w:r w:rsidR="00B765D6">
        <w:t xml:space="preserve"> </w:t>
      </w:r>
      <w:r w:rsidR="00D25F87">
        <w:t xml:space="preserve">for lodging an appeal could </w:t>
      </w:r>
      <w:r w:rsidR="00FF5C04">
        <w:t xml:space="preserve">suggest </w:t>
      </w:r>
      <w:r w:rsidR="00D25F87">
        <w:t xml:space="preserve">that there is not a clear process for </w:t>
      </w:r>
      <w:r w:rsidR="00215AC3">
        <w:t xml:space="preserve">appeals </w:t>
      </w:r>
      <w:r w:rsidR="00D25F87">
        <w:t xml:space="preserve">that is communicated across the </w:t>
      </w:r>
      <w:r w:rsidR="002819FE">
        <w:t>local authority</w:t>
      </w:r>
      <w:r w:rsidR="00D25F87">
        <w:t xml:space="preserve"> and to individuals seeking care</w:t>
      </w:r>
      <w:r w:rsidR="003B5A2A">
        <w:t xml:space="preserve"> and</w:t>
      </w:r>
      <w:r w:rsidR="00991D81">
        <w:t xml:space="preserve"> </w:t>
      </w:r>
      <w:r w:rsidR="00196E60">
        <w:t>/</w:t>
      </w:r>
      <w:r w:rsidR="00991D81">
        <w:t xml:space="preserve"> </w:t>
      </w:r>
      <w:r w:rsidR="00196E60">
        <w:t>or</w:t>
      </w:r>
      <w:r w:rsidR="003B5A2A">
        <w:t xml:space="preserve"> support</w:t>
      </w:r>
      <w:r w:rsidR="008A41F0">
        <w:t xml:space="preserve">. </w:t>
      </w:r>
      <w:r w:rsidR="00B765D6">
        <w:t>Further, 42% of local authorities reported that they do not have a time limit for lodging an appeal. Therefore, t</w:t>
      </w:r>
      <w:r w:rsidR="008A41F0">
        <w:t>his could be an area where more uniformity would be beneficial.</w:t>
      </w:r>
    </w:p>
    <w:p w14:paraId="1AA14A3C" w14:textId="08F0C033" w:rsidR="00D25F87" w:rsidRDefault="00D25F87" w:rsidP="008A41F0">
      <w:r>
        <w:t>Whe</w:t>
      </w:r>
      <w:r w:rsidR="00215AC3">
        <w:t>n</w:t>
      </w:r>
      <w:r>
        <w:t xml:space="preserve"> a complaint or appeal is in the process of the outcome being decided</w:t>
      </w:r>
      <w:r w:rsidR="008A41F0">
        <w:t>,</w:t>
      </w:r>
      <w:r>
        <w:t xml:space="preserve"> nearly all local authorities</w:t>
      </w:r>
      <w:r w:rsidR="00196E60">
        <w:t xml:space="preserve"> (96%)</w:t>
      </w:r>
      <w:r>
        <w:t xml:space="preserve"> </w:t>
      </w:r>
      <w:r w:rsidR="00215AC3">
        <w:t xml:space="preserve">report that they </w:t>
      </w:r>
      <w:r>
        <w:t xml:space="preserve">will maintain the existing care package in at least some cases. </w:t>
      </w:r>
      <w:r w:rsidR="00F727DF">
        <w:t>F</w:t>
      </w:r>
      <w:r>
        <w:t xml:space="preserve">urther </w:t>
      </w:r>
      <w:r w:rsidR="00F727DF">
        <w:t xml:space="preserve">research </w:t>
      </w:r>
      <w:r>
        <w:t xml:space="preserve">into the types of case where packages are not maintained </w:t>
      </w:r>
      <w:r w:rsidR="00F727DF">
        <w:t xml:space="preserve">would provide </w:t>
      </w:r>
      <w:r w:rsidR="00594022">
        <w:t xml:space="preserve">more </w:t>
      </w:r>
      <w:r w:rsidR="00F727DF">
        <w:t xml:space="preserve">insight into the impact of challenging decisions. </w:t>
      </w:r>
    </w:p>
    <w:p w14:paraId="0F63914A" w14:textId="6D68E6DD" w:rsidR="008A41F0" w:rsidRDefault="00BF015B" w:rsidP="008A41F0">
      <w:r>
        <w:t xml:space="preserve">On average, for each of the protected characteristics, just over half </w:t>
      </w:r>
      <w:r w:rsidR="008A41F0">
        <w:t xml:space="preserve">of all local authorities involved in the study in England and Wales were </w:t>
      </w:r>
      <w:r w:rsidR="00D25F87">
        <w:t>not collecting or analysing data on the protected characteristics of a complainant</w:t>
      </w:r>
      <w:r w:rsidR="008A41F0">
        <w:t xml:space="preserve">, </w:t>
      </w:r>
      <w:r w:rsidR="00F727DF">
        <w:t>either for</w:t>
      </w:r>
      <w:r w:rsidR="00D25F87">
        <w:t xml:space="preserve"> formal </w:t>
      </w:r>
      <w:r>
        <w:t xml:space="preserve">complaints (56%) </w:t>
      </w:r>
      <w:r w:rsidR="00D25F87">
        <w:t>or informal complaint</w:t>
      </w:r>
      <w:r>
        <w:t>s (</w:t>
      </w:r>
      <w:r w:rsidR="00360312">
        <w:t>67%)</w:t>
      </w:r>
      <w:r w:rsidR="00D25F87">
        <w:t xml:space="preserve"> or appeal</w:t>
      </w:r>
      <w:r>
        <w:t>ing</w:t>
      </w:r>
      <w:r w:rsidR="00D25F87">
        <w:t xml:space="preserve"> a decision</w:t>
      </w:r>
      <w:r w:rsidR="00360312">
        <w:t xml:space="preserve"> (57%)</w:t>
      </w:r>
      <w:r w:rsidR="00D25F87">
        <w:t>. It appear</w:t>
      </w:r>
      <w:r w:rsidR="00594022">
        <w:t>s</w:t>
      </w:r>
      <w:r w:rsidR="00D25F87">
        <w:t xml:space="preserve"> </w:t>
      </w:r>
      <w:r w:rsidR="00517375">
        <w:t xml:space="preserve">from local authority responses </w:t>
      </w:r>
      <w:r w:rsidR="00D25F87">
        <w:t xml:space="preserve">that this is an area that </w:t>
      </w:r>
      <w:r w:rsidR="00517375">
        <w:t>some are</w:t>
      </w:r>
      <w:r w:rsidR="00D25F87">
        <w:t xml:space="preserve"> reviewing and improving. </w:t>
      </w:r>
      <w:r w:rsidR="00BD5CA3">
        <w:t>D</w:t>
      </w:r>
      <w:r w:rsidR="008A41F0">
        <w:t xml:space="preserve">ata </w:t>
      </w:r>
      <w:r w:rsidR="00BD5CA3">
        <w:t>on protected characteristics</w:t>
      </w:r>
      <w:r w:rsidR="00215AC3">
        <w:t xml:space="preserve"> of complainants</w:t>
      </w:r>
      <w:r w:rsidR="00BD5CA3">
        <w:t xml:space="preserve"> was more likely to be </w:t>
      </w:r>
      <w:r w:rsidR="00215AC3">
        <w:t>collected and analysed</w:t>
      </w:r>
      <w:r w:rsidR="00BD5CA3">
        <w:t xml:space="preserve"> </w:t>
      </w:r>
      <w:r w:rsidR="008A41F0">
        <w:t>for formal complaints</w:t>
      </w:r>
      <w:r w:rsidR="00BD5CA3">
        <w:t xml:space="preserve"> than for informal complaints</w:t>
      </w:r>
      <w:r w:rsidR="00AA6117">
        <w:t xml:space="preserve"> and appeals</w:t>
      </w:r>
      <w:r w:rsidR="008A41F0">
        <w:t>.</w:t>
      </w:r>
    </w:p>
    <w:p w14:paraId="7E52F697" w14:textId="29F09A38" w:rsidR="008A41F0" w:rsidRDefault="009123FF" w:rsidP="008A41F0">
      <w:r>
        <w:t xml:space="preserve">Nearly nine in </w:t>
      </w:r>
      <w:r w:rsidR="000E06A7">
        <w:t>10</w:t>
      </w:r>
      <w:r w:rsidR="00D25F87">
        <w:t xml:space="preserve"> </w:t>
      </w:r>
      <w:r w:rsidR="00215AC3">
        <w:t xml:space="preserve">(88%) </w:t>
      </w:r>
      <w:r w:rsidR="00D25F87">
        <w:t>local authorities in England and Wales provide legal training for frontline decision</w:t>
      </w:r>
      <w:r w:rsidR="000E06A7">
        <w:t>-</w:t>
      </w:r>
      <w:r w:rsidR="00D25F87">
        <w:t xml:space="preserve">makers on </w:t>
      </w:r>
      <w:r w:rsidR="00215AC3">
        <w:t>local authorit</w:t>
      </w:r>
      <w:r w:rsidR="00482F16">
        <w:t>y</w:t>
      </w:r>
      <w:r w:rsidR="00215AC3">
        <w:t xml:space="preserve"> </w:t>
      </w:r>
      <w:r w:rsidR="00D25F87">
        <w:t xml:space="preserve">duties and service user rights under </w:t>
      </w:r>
      <w:r w:rsidR="0022058B">
        <w:t xml:space="preserve">the </w:t>
      </w:r>
      <w:r w:rsidR="00D25F87">
        <w:t>Equality Act 2010</w:t>
      </w:r>
      <w:r w:rsidR="00215AC3">
        <w:t xml:space="preserve"> (88%) and the Human Rights Act 1998 (82%)</w:t>
      </w:r>
      <w:r w:rsidR="008A41F0">
        <w:t xml:space="preserve">. </w:t>
      </w:r>
      <w:r w:rsidR="00BD0097">
        <w:t xml:space="preserve">Local authorities </w:t>
      </w:r>
      <w:r w:rsidR="00CE4FA4">
        <w:t>a</w:t>
      </w:r>
      <w:r w:rsidR="00BD0097">
        <w:t xml:space="preserve">re significantly less likely to carry out training on the </w:t>
      </w:r>
      <w:bookmarkStart w:id="7" w:name="_Hlk109642151"/>
      <w:r w:rsidR="00BD0097" w:rsidRPr="007F750C">
        <w:t>United Nations Convention on the Rights of Persons with Disabilities</w:t>
      </w:r>
      <w:bookmarkEnd w:id="7"/>
      <w:r w:rsidR="00BD0097">
        <w:t xml:space="preserve"> (42%). </w:t>
      </w:r>
      <w:r w:rsidR="00D25F87">
        <w:t xml:space="preserve">Supervision of </w:t>
      </w:r>
      <w:r w:rsidR="00AA6117">
        <w:t>social workers</w:t>
      </w:r>
      <w:r w:rsidR="00D25F87">
        <w:t xml:space="preserve"> fortnightly is the most common approach in both England and Wales for ensuring that </w:t>
      </w:r>
      <w:r w:rsidR="008A41F0">
        <w:t>adult social care</w:t>
      </w:r>
      <w:r w:rsidR="00D25F87">
        <w:t xml:space="preserve"> decisions are compliant with</w:t>
      </w:r>
      <w:r w:rsidR="00215AC3">
        <w:t xml:space="preserve"> equality and human rights</w:t>
      </w:r>
      <w:r w:rsidR="00D25F87">
        <w:t xml:space="preserve"> legislation. This is also the approach taken with frontline workers to ensure that individuals or </w:t>
      </w:r>
      <w:r w:rsidR="008A41F0">
        <w:t xml:space="preserve">adult </w:t>
      </w:r>
      <w:r w:rsidR="00D25F87">
        <w:t>carers are given written record</w:t>
      </w:r>
      <w:r w:rsidR="008A41F0">
        <w:t>s</w:t>
      </w:r>
      <w:r w:rsidR="00D25F87">
        <w:t xml:space="preserve"> of their decisions in a timely manner</w:t>
      </w:r>
      <w:r w:rsidR="008A41F0">
        <w:t>.</w:t>
      </w:r>
    </w:p>
    <w:p w14:paraId="50ED3DB9" w14:textId="2DB3EFD7" w:rsidR="00D25F87" w:rsidRDefault="002F62A7" w:rsidP="008A41F0">
      <w:r>
        <w:t xml:space="preserve">Very few </w:t>
      </w:r>
      <w:r w:rsidR="008A41F0">
        <w:t xml:space="preserve">local authorities </w:t>
      </w:r>
      <w:r w:rsidR="00C54173">
        <w:t xml:space="preserve">(6%) </w:t>
      </w:r>
      <w:r w:rsidR="00215AC3">
        <w:t xml:space="preserve">reported that they </w:t>
      </w:r>
      <w:r w:rsidR="00D25F87">
        <w:t xml:space="preserve">had to partially or fully suspend their </w:t>
      </w:r>
      <w:r w:rsidR="004E3976">
        <w:t xml:space="preserve">adult social care </w:t>
      </w:r>
      <w:r w:rsidR="00D25F87">
        <w:t xml:space="preserve">complaints system as a result of </w:t>
      </w:r>
      <w:r w:rsidR="00DC00A9">
        <w:t xml:space="preserve">the </w:t>
      </w:r>
      <w:r w:rsidR="004E3976">
        <w:t>C</w:t>
      </w:r>
      <w:r w:rsidR="00DC00A9">
        <w:t>OVID</w:t>
      </w:r>
      <w:r w:rsidR="004E3976">
        <w:t>-19</w:t>
      </w:r>
      <w:r w:rsidR="00DC00A9">
        <w:t xml:space="preserve"> pandemic</w:t>
      </w:r>
      <w:r>
        <w:t xml:space="preserve">. </w:t>
      </w:r>
      <w:r w:rsidR="00FB5B29">
        <w:t>Around a quarter</w:t>
      </w:r>
      <w:r w:rsidR="00C536C1">
        <w:t xml:space="preserve"> </w:t>
      </w:r>
      <w:r w:rsidR="00FB5B29">
        <w:t xml:space="preserve">(24%) </w:t>
      </w:r>
      <w:r w:rsidR="00C536C1">
        <w:t>operated with reduced capacity or delays</w:t>
      </w:r>
      <w:r w:rsidR="005031AC">
        <w:t>,</w:t>
      </w:r>
      <w:r w:rsidR="00C536C1">
        <w:t xml:space="preserve"> but</w:t>
      </w:r>
      <w:r w:rsidR="00D25F87">
        <w:t xml:space="preserve"> </w:t>
      </w:r>
      <w:r w:rsidR="00765C99">
        <w:t xml:space="preserve">nearly </w:t>
      </w:r>
      <w:r w:rsidR="00E9262F">
        <w:t>three</w:t>
      </w:r>
      <w:r w:rsidR="00D25F87">
        <w:t xml:space="preserve"> in </w:t>
      </w:r>
      <w:r w:rsidR="00E9262F">
        <w:t>five</w:t>
      </w:r>
      <w:r w:rsidR="00D25F87">
        <w:t xml:space="preserve"> </w:t>
      </w:r>
      <w:r w:rsidR="00FB5B29">
        <w:t xml:space="preserve">(58%) </w:t>
      </w:r>
      <w:r w:rsidR="00D25F87">
        <w:t>operat</w:t>
      </w:r>
      <w:r w:rsidR="00C536C1">
        <w:t>ed as usual.</w:t>
      </w:r>
      <w:r w:rsidR="00434C59">
        <w:t xml:space="preserve"> Of the 52 local authorities that </w:t>
      </w:r>
      <w:r w:rsidR="00E07B20">
        <w:t>report</w:t>
      </w:r>
      <w:r w:rsidR="00F213C3">
        <w:t>ed</w:t>
      </w:r>
      <w:r w:rsidR="00E07B20">
        <w:t xml:space="preserve"> </w:t>
      </w:r>
      <w:r w:rsidR="00434C59">
        <w:t>hav</w:t>
      </w:r>
      <w:r w:rsidR="00E07B20">
        <w:t>ing</w:t>
      </w:r>
      <w:r w:rsidR="00434C59">
        <w:t xml:space="preserve"> an appeals process</w:t>
      </w:r>
      <w:r w:rsidR="009C64E6">
        <w:t>,</w:t>
      </w:r>
      <w:r w:rsidR="00434C59">
        <w:t xml:space="preserve"> </w:t>
      </w:r>
      <w:r w:rsidR="00A6793E">
        <w:t xml:space="preserve">around </w:t>
      </w:r>
      <w:r w:rsidR="00434C59">
        <w:t>two</w:t>
      </w:r>
      <w:r w:rsidR="00A6793E">
        <w:t>-</w:t>
      </w:r>
      <w:r w:rsidR="00434C59">
        <w:t>thirds (</w:t>
      </w:r>
      <w:r w:rsidR="00A6793E">
        <w:t>63%, n=</w:t>
      </w:r>
      <w:r w:rsidR="00434C59">
        <w:t>33) did not have to suspend their system and operated as usual.</w:t>
      </w:r>
    </w:p>
    <w:p w14:paraId="5F929365" w14:textId="64792A7B" w:rsidR="00513332" w:rsidRDefault="00F60E4B" w:rsidP="00A82FF5">
      <w:pPr>
        <w:pStyle w:val="Heading1"/>
      </w:pPr>
      <w:bookmarkStart w:id="8" w:name="_Toc125106012"/>
      <w:r>
        <w:rPr>
          <w:szCs w:val="24"/>
        </w:rPr>
        <w:t>1.</w:t>
      </w:r>
      <w:r w:rsidR="00366B76">
        <w:rPr>
          <w:szCs w:val="24"/>
        </w:rPr>
        <w:t xml:space="preserve"> </w:t>
      </w:r>
      <w:r w:rsidR="00294CB8">
        <w:rPr>
          <w:szCs w:val="24"/>
        </w:rPr>
        <w:t>Background</w:t>
      </w:r>
      <w:bookmarkEnd w:id="8"/>
    </w:p>
    <w:p w14:paraId="6CF5D0E8" w14:textId="6C2B680A" w:rsidR="007A54F8" w:rsidRDefault="00366B76" w:rsidP="007A54F8">
      <w:pPr>
        <w:pStyle w:val="Heading2"/>
      </w:pPr>
      <w:bookmarkStart w:id="9" w:name="_Toc125106013"/>
      <w:r>
        <w:t xml:space="preserve">1.1 </w:t>
      </w:r>
      <w:r w:rsidR="004C368E">
        <w:t xml:space="preserve">Inquiry </w:t>
      </w:r>
      <w:r w:rsidR="007A54F8">
        <w:t>context</w:t>
      </w:r>
      <w:bookmarkEnd w:id="9"/>
    </w:p>
    <w:p w14:paraId="647BC762" w14:textId="0C002FFC" w:rsidR="0078096C" w:rsidRDefault="0078096C" w:rsidP="00360312">
      <w:r w:rsidRPr="0078096C">
        <w:t>Decisions about the care and</w:t>
      </w:r>
      <w:r w:rsidR="006B6611">
        <w:t xml:space="preserve"> </w:t>
      </w:r>
      <w:r>
        <w:t>/</w:t>
      </w:r>
      <w:r w:rsidR="006B6611">
        <w:t xml:space="preserve"> </w:t>
      </w:r>
      <w:r>
        <w:t>or</w:t>
      </w:r>
      <w:r w:rsidRPr="0078096C">
        <w:t xml:space="preserve"> support </w:t>
      </w:r>
      <w:r w:rsidR="000F5C94" w:rsidRPr="0078096C">
        <w:t xml:space="preserve">that </w:t>
      </w:r>
      <w:r w:rsidR="000F5C94">
        <w:t>individuals and unpaid carer</w:t>
      </w:r>
      <w:r w:rsidR="00230CFE">
        <w:t>s</w:t>
      </w:r>
      <w:r w:rsidRPr="0078096C">
        <w:t xml:space="preserve"> receive from their local authority can have a huge impact on </w:t>
      </w:r>
      <w:r>
        <w:t>their lives</w:t>
      </w:r>
      <w:r w:rsidRPr="0078096C">
        <w:t>, as well as th</w:t>
      </w:r>
      <w:r w:rsidR="005E2A14">
        <w:t>ose</w:t>
      </w:r>
      <w:r w:rsidRPr="0078096C">
        <w:t xml:space="preserve"> of their unpaid carer or wider fami</w:t>
      </w:r>
      <w:r>
        <w:t>ly (Abdi et al.</w:t>
      </w:r>
      <w:r w:rsidR="00257AAF">
        <w:t>,</w:t>
      </w:r>
      <w:r>
        <w:t xml:space="preserve"> 2019). </w:t>
      </w:r>
      <w:r w:rsidRPr="0078096C">
        <w:t>Therefore, the right to challenge decisions about the t</w:t>
      </w:r>
      <w:r>
        <w:t>ype and extent of care provided</w:t>
      </w:r>
      <w:r w:rsidRPr="0078096C">
        <w:t xml:space="preserve"> (or not provided) is f</w:t>
      </w:r>
      <w:r>
        <w:t xml:space="preserve">undamental if individuals </w:t>
      </w:r>
      <w:r w:rsidRPr="0078096C">
        <w:t>fe</w:t>
      </w:r>
      <w:r>
        <w:t xml:space="preserve">el they are not receiving </w:t>
      </w:r>
      <w:r w:rsidRPr="0078096C">
        <w:t xml:space="preserve">the right care or support (Independent Age, 2019). </w:t>
      </w:r>
    </w:p>
    <w:p w14:paraId="290FDFB6" w14:textId="745DC86D" w:rsidR="0078096C" w:rsidRDefault="0078096C" w:rsidP="00360312">
      <w:r w:rsidRPr="0078096C">
        <w:t>While the process for challenging decisions through local authority complaints process</w:t>
      </w:r>
      <w:r>
        <w:t>es</w:t>
      </w:r>
      <w:r w:rsidRPr="0078096C">
        <w:t xml:space="preserve"> followed by the relevant </w:t>
      </w:r>
      <w:r w:rsidR="009534EB">
        <w:t>o</w:t>
      </w:r>
      <w:r w:rsidRPr="0078096C">
        <w:t>mbudsman may appear relatively clear, it has been reported by people accessing support that the complaints system is often inadequate, with effective challenges to decisions or outcomes seen as a major barrier to</w:t>
      </w:r>
      <w:r>
        <w:t xml:space="preserve"> appropriate care (Hudson, 20</w:t>
      </w:r>
      <w:r w:rsidR="006140B4">
        <w:t>21</w:t>
      </w:r>
      <w:r w:rsidRPr="0078096C">
        <w:t>).</w:t>
      </w:r>
    </w:p>
    <w:p w14:paraId="725CFCEA" w14:textId="68A5EF38" w:rsidR="00E41A50" w:rsidRDefault="0022058B" w:rsidP="00E41A50">
      <w:r>
        <w:t>In July 2021, t</w:t>
      </w:r>
      <w:r w:rsidR="007A54F8">
        <w:t>he Equality and Human Rights</w:t>
      </w:r>
      <w:r w:rsidR="00E41A50">
        <w:t xml:space="preserve"> Commission</w:t>
      </w:r>
      <w:r w:rsidR="002F62A7">
        <w:t xml:space="preserve"> (EHRC)</w:t>
      </w:r>
      <w:r w:rsidR="00E41A50">
        <w:t xml:space="preserve"> </w:t>
      </w:r>
      <w:r w:rsidR="007A54F8">
        <w:t xml:space="preserve">launched an </w:t>
      </w:r>
      <w:r w:rsidR="00E41A50">
        <w:t xml:space="preserve">inquiry in England and Wales on how older and disabled adults </w:t>
      </w:r>
      <w:r w:rsidR="0095228B">
        <w:t>and</w:t>
      </w:r>
      <w:r w:rsidR="00E41A50">
        <w:t xml:space="preserve"> unpaid carers</w:t>
      </w:r>
      <w:r w:rsidR="0095228B">
        <w:rPr>
          <w:rStyle w:val="FootnoteReference"/>
        </w:rPr>
        <w:footnoteReference w:id="2"/>
      </w:r>
      <w:r w:rsidR="00E41A50">
        <w:t xml:space="preserve"> c</w:t>
      </w:r>
      <w:r w:rsidR="00946F28">
        <w:t>ould</w:t>
      </w:r>
      <w:r w:rsidR="00E41A50">
        <w:t xml:space="preserve"> challenge local authority decisions about </w:t>
      </w:r>
      <w:r w:rsidR="0095228B">
        <w:t xml:space="preserve">their </w:t>
      </w:r>
      <w:r w:rsidR="00E41A50">
        <w:t xml:space="preserve">social care and support. </w:t>
      </w:r>
      <w:r w:rsidR="008E4DBE">
        <w:t xml:space="preserve">Our </w:t>
      </w:r>
      <w:r w:rsidR="007A54F8">
        <w:t xml:space="preserve">research </w:t>
      </w:r>
      <w:r>
        <w:t>informs</w:t>
      </w:r>
      <w:r w:rsidR="007A54F8">
        <w:t xml:space="preserve"> that </w:t>
      </w:r>
      <w:r>
        <w:t xml:space="preserve">inquiry. </w:t>
      </w:r>
      <w:r w:rsidR="00E41A50">
        <w:t xml:space="preserve">This report sets </w:t>
      </w:r>
      <w:r w:rsidR="006A0195">
        <w:t xml:space="preserve">out </w:t>
      </w:r>
      <w:r w:rsidR="00E41A50">
        <w:t xml:space="preserve">our findings from an online survey of local authorities in </w:t>
      </w:r>
      <w:r w:rsidR="00002383">
        <w:t>England and Wales</w:t>
      </w:r>
      <w:r w:rsidR="00B765D6">
        <w:t xml:space="preserve"> with responsibility for adult social care</w:t>
      </w:r>
      <w:r w:rsidR="00E41A50">
        <w:t>. The research aims to provide evidence about:</w:t>
      </w:r>
    </w:p>
    <w:p w14:paraId="745F8B60" w14:textId="61AC47BC" w:rsidR="00E41A50" w:rsidRDefault="008B3D69" w:rsidP="00E41A50">
      <w:pPr>
        <w:pStyle w:val="ListBullet"/>
      </w:pPr>
      <w:r>
        <w:t>h</w:t>
      </w:r>
      <w:r w:rsidR="00E41A50">
        <w:t xml:space="preserve">ow </w:t>
      </w:r>
      <w:r w:rsidR="0095228B">
        <w:t>older and disabled adults and unpaid carers</w:t>
      </w:r>
      <w:r w:rsidR="00E41A50">
        <w:t xml:space="preserve"> trying to access or receiving social care </w:t>
      </w:r>
      <w:r w:rsidR="00E441F5">
        <w:t xml:space="preserve">can </w:t>
      </w:r>
      <w:r w:rsidR="00E41A50">
        <w:t>question or challenge decisions about their care or support</w:t>
      </w:r>
    </w:p>
    <w:p w14:paraId="1072D126" w14:textId="59AD8804" w:rsidR="00E41A50" w:rsidRDefault="008B3D69" w:rsidP="00E41A50">
      <w:pPr>
        <w:pStyle w:val="ListBullet"/>
      </w:pPr>
      <w:r>
        <w:t>h</w:t>
      </w:r>
      <w:r w:rsidR="00E41A50">
        <w:t>ow accessible the systems and processes for challenging decisions</w:t>
      </w:r>
      <w:r w:rsidR="00E441F5">
        <w:t xml:space="preserve"> are</w:t>
      </w:r>
    </w:p>
    <w:p w14:paraId="1FCE483E" w14:textId="20B84D0C" w:rsidR="00E41A50" w:rsidRDefault="008B3D69" w:rsidP="00E41A50">
      <w:pPr>
        <w:pStyle w:val="ListBullet"/>
      </w:pPr>
      <w:r>
        <w:t>t</w:t>
      </w:r>
      <w:r w:rsidR="00E41A50">
        <w:t xml:space="preserve">o what extent advocacy support </w:t>
      </w:r>
      <w:r w:rsidR="00E441F5">
        <w:t xml:space="preserve">is </w:t>
      </w:r>
      <w:r w:rsidR="00E41A50">
        <w:t>available for people who wish to challenge decisions</w:t>
      </w:r>
    </w:p>
    <w:p w14:paraId="47B63728" w14:textId="383B1709" w:rsidR="00E41A50" w:rsidRDefault="00083F4C" w:rsidP="00E41A50">
      <w:pPr>
        <w:pStyle w:val="ListBullet"/>
      </w:pPr>
      <w:r>
        <w:t>h</w:t>
      </w:r>
      <w:r w:rsidR="00E41A50">
        <w:t xml:space="preserve">ow lessons </w:t>
      </w:r>
      <w:r w:rsidR="00E441F5">
        <w:t xml:space="preserve">are </w:t>
      </w:r>
      <w:r w:rsidR="00E41A50">
        <w:t>learned and decision-making</w:t>
      </w:r>
      <w:r w:rsidR="008B3D69">
        <w:t xml:space="preserve"> is</w:t>
      </w:r>
      <w:r w:rsidR="00E41A50">
        <w:t xml:space="preserve"> improved in response to challenges</w:t>
      </w:r>
      <w:r>
        <w:t>, and</w:t>
      </w:r>
    </w:p>
    <w:p w14:paraId="346EE20F" w14:textId="234434B0" w:rsidR="00E41A50" w:rsidRPr="009C403A" w:rsidRDefault="00083F4C" w:rsidP="00E41A50">
      <w:pPr>
        <w:pStyle w:val="ListBullet"/>
      </w:pPr>
      <w:r>
        <w:t>w</w:t>
      </w:r>
      <w:r w:rsidR="00E41A50">
        <w:t>hat accountability systems and processes are in place to oversee and monitor key decisions</w:t>
      </w:r>
      <w:r>
        <w:t>.</w:t>
      </w:r>
    </w:p>
    <w:p w14:paraId="566B6DB8" w14:textId="114D913F" w:rsidR="00E41A50" w:rsidRDefault="00E41A50" w:rsidP="00E41A50">
      <w:pPr>
        <w:keepLines w:val="0"/>
        <w:spacing w:before="0" w:line="240" w:lineRule="auto"/>
        <w:rPr>
          <w:sz w:val="22"/>
        </w:rPr>
      </w:pPr>
    </w:p>
    <w:p w14:paraId="3B504DBE" w14:textId="09B15169" w:rsidR="00AC48F4" w:rsidRPr="00002383" w:rsidRDefault="00AB3FE5" w:rsidP="00AC48F4">
      <w:r>
        <w:t>This research</w:t>
      </w:r>
      <w:r w:rsidR="00AC48F4">
        <w:t xml:space="preserve"> asked local authorities about a range of mechanisms for challenging decisions about adult social care and support, including informal and formal complaints mechanisms </w:t>
      </w:r>
      <w:r w:rsidR="00E4720B">
        <w:t xml:space="preserve">and appeals processes </w:t>
      </w:r>
      <w:r w:rsidR="00AC48F4">
        <w:t xml:space="preserve">at local authority level </w:t>
      </w:r>
      <w:r w:rsidR="00E4720B">
        <w:t xml:space="preserve">and </w:t>
      </w:r>
      <w:r w:rsidR="00AC48F4">
        <w:t xml:space="preserve">recourse to the </w:t>
      </w:r>
      <w:bookmarkStart w:id="11" w:name="_Hlk109643193"/>
      <w:r w:rsidR="00AC48F4">
        <w:t xml:space="preserve">Local Government and Social Care Ombudsman </w:t>
      </w:r>
      <w:r w:rsidR="003F38E2">
        <w:t xml:space="preserve">(LGSCO) </w:t>
      </w:r>
      <w:r w:rsidR="00AC48F4">
        <w:t>and Public Services Ombudsman for Wales</w:t>
      </w:r>
      <w:bookmarkEnd w:id="11"/>
      <w:r w:rsidR="00AC48F4">
        <w:t>.</w:t>
      </w:r>
    </w:p>
    <w:p w14:paraId="67C9D4F5" w14:textId="77777777" w:rsidR="00AC48F4" w:rsidRDefault="00AC48F4" w:rsidP="00E41A50">
      <w:pPr>
        <w:keepLines w:val="0"/>
        <w:spacing w:before="0" w:line="240" w:lineRule="auto"/>
        <w:rPr>
          <w:sz w:val="22"/>
        </w:rPr>
      </w:pPr>
    </w:p>
    <w:p w14:paraId="7B9165D8" w14:textId="77777777" w:rsidR="00294CB8" w:rsidRDefault="00294CB8">
      <w:pPr>
        <w:keepLines w:val="0"/>
        <w:spacing w:before="0" w:after="160" w:line="259" w:lineRule="auto"/>
      </w:pPr>
    </w:p>
    <w:p w14:paraId="6B4CADE3" w14:textId="77777777" w:rsidR="00294CB8" w:rsidRDefault="00294CB8">
      <w:pPr>
        <w:keepLines w:val="0"/>
        <w:spacing w:before="0" w:after="160" w:line="259" w:lineRule="auto"/>
      </w:pPr>
      <w:r>
        <w:br w:type="page"/>
      </w:r>
    </w:p>
    <w:p w14:paraId="542D73DA" w14:textId="5674E121" w:rsidR="00294CB8" w:rsidRDefault="00F60E4B" w:rsidP="00294CB8">
      <w:pPr>
        <w:pStyle w:val="Heading1"/>
      </w:pPr>
      <w:bookmarkStart w:id="12" w:name="_Toc125106014"/>
      <w:r>
        <w:rPr>
          <w:szCs w:val="24"/>
        </w:rPr>
        <w:t xml:space="preserve">2. </w:t>
      </w:r>
      <w:r w:rsidR="00294CB8">
        <w:rPr>
          <w:szCs w:val="24"/>
        </w:rPr>
        <w:t>Methodology</w:t>
      </w:r>
      <w:bookmarkEnd w:id="12"/>
    </w:p>
    <w:p w14:paraId="78EF0FD3" w14:textId="2D917BD6" w:rsidR="00E4720B" w:rsidRDefault="00E51164" w:rsidP="006A0195">
      <w:pPr>
        <w:pStyle w:val="Heading3"/>
      </w:pPr>
      <w:r>
        <w:t xml:space="preserve">2.1 </w:t>
      </w:r>
      <w:r w:rsidR="00E4720B">
        <w:t>The sample</w:t>
      </w:r>
    </w:p>
    <w:p w14:paraId="1D2924F6" w14:textId="57EFFB40" w:rsidR="00E4720B" w:rsidRDefault="00E4720B" w:rsidP="00E4720B">
      <w:r>
        <w:t>All 174 local authorities with responsibility for adult social care were invited to complete an online survey</w:t>
      </w:r>
      <w:r w:rsidR="00CE4528">
        <w:t>;</w:t>
      </w:r>
      <w:r>
        <w:t xml:space="preserve"> 152 in England and 22 in Wales. In total, 153 local authorities responded </w:t>
      </w:r>
      <w:r w:rsidR="00657288">
        <w:rPr>
          <w:rFonts w:cstheme="minorHAnsi"/>
        </w:rPr>
        <w:t>‒</w:t>
      </w:r>
      <w:r>
        <w:t xml:space="preserve"> 133 in England and 20 in Wales </w:t>
      </w:r>
      <w:r w:rsidR="00657288">
        <w:rPr>
          <w:rFonts w:cstheme="minorHAnsi"/>
        </w:rPr>
        <w:t>‒</w:t>
      </w:r>
      <w:r>
        <w:t xml:space="preserve"> representing a response rate of 88%. </w:t>
      </w:r>
    </w:p>
    <w:p w14:paraId="4E7BAB23" w14:textId="5E171E02" w:rsidR="00E4720B" w:rsidRDefault="00E4720B" w:rsidP="00E4720B">
      <w:r>
        <w:t xml:space="preserve">In England, this sample covers 20 </w:t>
      </w:r>
      <w:r w:rsidR="00AA6117">
        <w:t>county councils</w:t>
      </w:r>
      <w:r>
        <w:t xml:space="preserve">, 30 London boroughs, 32 metropolitan and 51 unitary local authorities. </w:t>
      </w:r>
      <w:r w:rsidR="00E42437">
        <w:t>In Wales, this sample covers 20 unitary authorities.</w:t>
      </w:r>
    </w:p>
    <w:p w14:paraId="65DCA495" w14:textId="7D05C0EB" w:rsidR="006A0195" w:rsidRDefault="00E51164" w:rsidP="006A0195">
      <w:pPr>
        <w:pStyle w:val="Heading3"/>
      </w:pPr>
      <w:r>
        <w:t xml:space="preserve">2.2 </w:t>
      </w:r>
      <w:r w:rsidR="006A0195">
        <w:t xml:space="preserve">Survey </w:t>
      </w:r>
      <w:r w:rsidR="00A0017C">
        <w:t>design</w:t>
      </w:r>
    </w:p>
    <w:p w14:paraId="4256945C" w14:textId="37E70898" w:rsidR="00E41A50" w:rsidRDefault="00E41A50" w:rsidP="00E41A50">
      <w:r>
        <w:t xml:space="preserve">The survey </w:t>
      </w:r>
      <w:r w:rsidR="00E4720B">
        <w:t>consisted of open and closed questions. It</w:t>
      </w:r>
      <w:r>
        <w:t xml:space="preserve"> covered: the ways in which people were informed about their rights; how c</w:t>
      </w:r>
      <w:r w:rsidR="00BF7838">
        <w:t>hallenges</w:t>
      </w:r>
      <w:r>
        <w:t xml:space="preserve"> could be raised and addressed; provision of advocacy; organisational learning from data collection on challenges; and monitoring and accountability mechanisms.</w:t>
      </w:r>
    </w:p>
    <w:p w14:paraId="4A44A0D5" w14:textId="0ADD3831" w:rsidR="00AB3FE5" w:rsidRDefault="002B00CE" w:rsidP="00E41A50">
      <w:r>
        <w:t xml:space="preserve">The </w:t>
      </w:r>
      <w:r w:rsidR="00AB3FE5">
        <w:t>types of social care</w:t>
      </w:r>
      <w:r w:rsidR="00E46219">
        <w:t xml:space="preserve"> decision </w:t>
      </w:r>
      <w:r w:rsidR="00AB3FE5">
        <w:t>in scope for this research were:</w:t>
      </w:r>
    </w:p>
    <w:p w14:paraId="7328E164" w14:textId="0F353382" w:rsidR="00AB3FE5" w:rsidRPr="00AB3FE5" w:rsidRDefault="00D0488B" w:rsidP="00AB3FE5">
      <w:pPr>
        <w:pStyle w:val="ListBullet"/>
        <w:rPr>
          <w:lang w:eastAsia="en-GB"/>
        </w:rPr>
      </w:pPr>
      <w:r>
        <w:rPr>
          <w:lang w:eastAsia="en-GB"/>
        </w:rPr>
        <w:t>d</w:t>
      </w:r>
      <w:r w:rsidR="00AB3FE5" w:rsidRPr="00AB3FE5">
        <w:rPr>
          <w:lang w:eastAsia="en-GB"/>
        </w:rPr>
        <w:t xml:space="preserve">ecisions in relation to assessment of care or support needs, including which needs, if any, are accepted as requiring local authority-resourced care or support and whether and how needs are assessed (for example, by telephone, </w:t>
      </w:r>
      <w:r>
        <w:rPr>
          <w:lang w:eastAsia="en-GB"/>
        </w:rPr>
        <w:t xml:space="preserve">on </w:t>
      </w:r>
      <w:r w:rsidR="00AB3FE5" w:rsidRPr="00AB3FE5">
        <w:rPr>
          <w:lang w:eastAsia="en-GB"/>
        </w:rPr>
        <w:t>paper or in person)</w:t>
      </w:r>
    </w:p>
    <w:p w14:paraId="2F45CD86" w14:textId="13CA4AE2" w:rsidR="00434C59" w:rsidRDefault="00BB44ED" w:rsidP="00434C59">
      <w:pPr>
        <w:pStyle w:val="ListBullet"/>
        <w:rPr>
          <w:lang w:eastAsia="en-GB"/>
        </w:rPr>
      </w:pPr>
      <w:r>
        <w:rPr>
          <w:lang w:eastAsia="en-GB"/>
        </w:rPr>
        <w:t>d</w:t>
      </w:r>
      <w:r w:rsidR="00AB3FE5" w:rsidRPr="00AB3FE5">
        <w:rPr>
          <w:lang w:eastAsia="en-GB"/>
        </w:rPr>
        <w:t xml:space="preserve">ecisions about how </w:t>
      </w:r>
      <w:r>
        <w:rPr>
          <w:lang w:eastAsia="en-GB"/>
        </w:rPr>
        <w:t>and</w:t>
      </w:r>
      <w:r w:rsidR="00AB3FE5" w:rsidRPr="00AB3FE5">
        <w:rPr>
          <w:lang w:eastAsia="en-GB"/>
        </w:rPr>
        <w:t xml:space="preserve"> where social care or support needs will be met, including the type and adequacy of care or support offered and d</w:t>
      </w:r>
      <w:r w:rsidR="00AB3FE5">
        <w:rPr>
          <w:lang w:eastAsia="en-GB"/>
        </w:rPr>
        <w:t>ecisions about direct payments</w:t>
      </w:r>
    </w:p>
    <w:p w14:paraId="2DE94DF7" w14:textId="7CE75EFD" w:rsidR="00E42437" w:rsidRDefault="00BB44ED" w:rsidP="00434C59">
      <w:pPr>
        <w:pStyle w:val="ListBullet"/>
        <w:rPr>
          <w:lang w:eastAsia="en-GB"/>
        </w:rPr>
      </w:pPr>
      <w:r>
        <w:rPr>
          <w:lang w:eastAsia="en-GB"/>
        </w:rPr>
        <w:t>d</w:t>
      </w:r>
      <w:r w:rsidR="00AB3FE5" w:rsidRPr="00AB3FE5">
        <w:rPr>
          <w:lang w:eastAsia="en-GB"/>
        </w:rPr>
        <w:t>ecisions that result in a change in the needs that the local authority accepts require care or support, or a change of care or support package upon review</w:t>
      </w:r>
      <w:r>
        <w:rPr>
          <w:lang w:eastAsia="en-GB"/>
        </w:rPr>
        <w:t>, and</w:t>
      </w:r>
    </w:p>
    <w:p w14:paraId="46D7BCAF" w14:textId="533411AF" w:rsidR="00434C59" w:rsidRPr="00EE03D2" w:rsidRDefault="00BB44ED" w:rsidP="00434C59">
      <w:pPr>
        <w:pStyle w:val="ListBullet"/>
        <w:rPr>
          <w:lang w:eastAsia="en-GB"/>
        </w:rPr>
      </w:pPr>
      <w:r w:rsidRPr="006B6611">
        <w:rPr>
          <w:rFonts w:ascii="Arial" w:hAnsi="Arial" w:cs="Arial"/>
          <w:shd w:val="clear" w:color="auto" w:fill="FFFFFF"/>
        </w:rPr>
        <w:t>d</w:t>
      </w:r>
      <w:r w:rsidR="00E42437" w:rsidRPr="006B6611">
        <w:rPr>
          <w:rFonts w:ascii="Arial" w:hAnsi="Arial" w:cs="Arial"/>
          <w:shd w:val="clear" w:color="auto" w:fill="FFFFFF"/>
        </w:rPr>
        <w:t>ecisions about financial assessments and charging for care and support.</w:t>
      </w:r>
      <w:r w:rsidR="00360312" w:rsidRPr="00EE03D2">
        <w:rPr>
          <w:lang w:eastAsia="en-GB"/>
        </w:rPr>
        <w:t xml:space="preserve"> </w:t>
      </w:r>
    </w:p>
    <w:p w14:paraId="0E866F0F" w14:textId="529FA2DA" w:rsidR="00E41A50" w:rsidRDefault="00E41A50" w:rsidP="006611DA">
      <w:r>
        <w:t xml:space="preserve">The survey did not cover complaints about poor service delivery, </w:t>
      </w:r>
      <w:r w:rsidR="002B00CE">
        <w:t xml:space="preserve">challenges to </w:t>
      </w:r>
      <w:r>
        <w:t>decisions about healthcare, disputes about which local authority is responsible for an individual</w:t>
      </w:r>
      <w:r w:rsidR="002B00CE">
        <w:t>’s social care</w:t>
      </w:r>
      <w:r>
        <w:t xml:space="preserve">, safeguarding investigations or </w:t>
      </w:r>
      <w:r w:rsidR="002B00CE">
        <w:t xml:space="preserve">challenges over </w:t>
      </w:r>
      <w:r>
        <w:t xml:space="preserve">whether a person has the capacity to make decisions about care </w:t>
      </w:r>
      <w:r w:rsidR="006B6611">
        <w:t xml:space="preserve">and / </w:t>
      </w:r>
      <w:r>
        <w:t>or support.</w:t>
      </w:r>
    </w:p>
    <w:p w14:paraId="0BE1FEEB" w14:textId="75FC2F7A" w:rsidR="006A0195" w:rsidRDefault="00031F76" w:rsidP="006A0195">
      <w:pPr>
        <w:pStyle w:val="Heading3"/>
      </w:pPr>
      <w:r>
        <w:t xml:space="preserve">2.3 </w:t>
      </w:r>
      <w:r w:rsidR="006A0195">
        <w:t>Fieldwork approach and dates</w:t>
      </w:r>
    </w:p>
    <w:p w14:paraId="0935272C" w14:textId="79B199E4" w:rsidR="00400EC2" w:rsidRDefault="00400EC2" w:rsidP="00E41A50">
      <w:r>
        <w:t xml:space="preserve">The survey ran between December 2021 and April 2022. </w:t>
      </w:r>
      <w:r w:rsidR="00816552">
        <w:t xml:space="preserve">A pilot of the survey was conducted prior to launch with </w:t>
      </w:r>
      <w:r w:rsidR="00A6793E">
        <w:t xml:space="preserve">a sample of </w:t>
      </w:r>
      <w:r w:rsidR="00816552">
        <w:t>randomly selected local authorities in both England and Wales</w:t>
      </w:r>
      <w:r w:rsidR="00E4720B">
        <w:t xml:space="preserve"> to ensure that local authorities understood the questions and that they were designed in a way to create insightful responses.</w:t>
      </w:r>
    </w:p>
    <w:p w14:paraId="5B93C57C" w14:textId="3128A56B" w:rsidR="00E4720B" w:rsidRDefault="006672C0" w:rsidP="00E41A50">
      <w:r>
        <w:t xml:space="preserve">Invitations to complete </w:t>
      </w:r>
      <w:r w:rsidR="00F727DF">
        <w:t xml:space="preserve">the survey </w:t>
      </w:r>
      <w:r>
        <w:t xml:space="preserve">were sent </w:t>
      </w:r>
      <w:r w:rsidR="00F727DF">
        <w:t>by post and email, and s</w:t>
      </w:r>
      <w:r w:rsidR="00E4720B">
        <w:t xml:space="preserve">everal reminders to complete the survey were distributed </w:t>
      </w:r>
      <w:r w:rsidR="00F727DF">
        <w:t xml:space="preserve">to non-responders </w:t>
      </w:r>
      <w:r w:rsidR="00E4720B">
        <w:t>between January and April 2022 by post, email and telephone</w:t>
      </w:r>
      <w:r w:rsidR="00167A93">
        <w:t>.</w:t>
      </w:r>
    </w:p>
    <w:p w14:paraId="1335A3E4" w14:textId="4A076C51" w:rsidR="00630F56" w:rsidRPr="002669FC" w:rsidRDefault="00031F76" w:rsidP="002669FC">
      <w:pPr>
        <w:pStyle w:val="Heading3"/>
      </w:pPr>
      <w:r>
        <w:t xml:space="preserve">2.4 </w:t>
      </w:r>
      <w:r w:rsidR="00400EC2">
        <w:t>Data analysis</w:t>
      </w:r>
    </w:p>
    <w:p w14:paraId="26255422" w14:textId="25B05FCF" w:rsidR="004004DE" w:rsidRDefault="00A0017C" w:rsidP="00E41A50">
      <w:pPr>
        <w:rPr>
          <w:rFonts w:cs="Arial"/>
        </w:rPr>
      </w:pPr>
      <w:r>
        <w:rPr>
          <w:rFonts w:cs="Arial"/>
        </w:rPr>
        <w:t>Quantitative data has</w:t>
      </w:r>
      <w:r w:rsidR="00630F56">
        <w:rPr>
          <w:rFonts w:cs="Arial"/>
        </w:rPr>
        <w:t xml:space="preserve"> been tested for statistical significance at the 95% confidence interval</w:t>
      </w:r>
      <w:r w:rsidR="000908AC">
        <w:rPr>
          <w:rFonts w:cs="Arial"/>
        </w:rPr>
        <w:t>. Only statistically significant comparisons have been reported unless otherwise stated</w:t>
      </w:r>
      <w:r w:rsidR="00B65CD2">
        <w:rPr>
          <w:rFonts w:cs="Arial"/>
        </w:rPr>
        <w:t>.</w:t>
      </w:r>
      <w:r w:rsidR="002F3DEE">
        <w:rPr>
          <w:rFonts w:cs="Arial"/>
        </w:rPr>
        <w:t xml:space="preserve"> </w:t>
      </w:r>
      <w:r w:rsidR="00B26553">
        <w:rPr>
          <w:rFonts w:cs="Arial"/>
        </w:rPr>
        <w:t xml:space="preserve">Where noted, these state a difference between the significant group and all other groups, for example unitary local authorities compared </w:t>
      </w:r>
      <w:r w:rsidR="003B3B96">
        <w:rPr>
          <w:rFonts w:cs="Arial"/>
        </w:rPr>
        <w:t>with</w:t>
      </w:r>
      <w:r w:rsidR="00B26553">
        <w:rPr>
          <w:rFonts w:cs="Arial"/>
        </w:rPr>
        <w:t xml:space="preserve"> metropolitan, county and London borough councils in England.</w:t>
      </w:r>
    </w:p>
    <w:p w14:paraId="328F851F" w14:textId="28A73C55" w:rsidR="004004DE" w:rsidRDefault="004004DE" w:rsidP="00E41A50">
      <w:pPr>
        <w:rPr>
          <w:rFonts w:cs="Arial"/>
        </w:rPr>
      </w:pPr>
      <w:r>
        <w:rPr>
          <w:rFonts w:cs="Arial"/>
        </w:rPr>
        <w:t>Although a census of local authorities was carried out, the response rate means that the data is subject to sampling error. S</w:t>
      </w:r>
      <w:r w:rsidRPr="004004DE">
        <w:rPr>
          <w:rFonts w:cs="Arial"/>
        </w:rPr>
        <w:t>tatistically we can be 95% confident that</w:t>
      </w:r>
      <w:r w:rsidR="00FB11D0">
        <w:rPr>
          <w:rFonts w:cs="Arial"/>
        </w:rPr>
        <w:t>,</w:t>
      </w:r>
      <w:r w:rsidRPr="004004DE">
        <w:rPr>
          <w:rFonts w:cs="Arial"/>
        </w:rPr>
        <w:t xml:space="preserve"> fo</w:t>
      </w:r>
      <w:r w:rsidR="00BE0B9E">
        <w:rPr>
          <w:rFonts w:cs="Arial"/>
        </w:rPr>
        <w:t xml:space="preserve">r a survey finding of 50% </w:t>
      </w:r>
      <w:r w:rsidRPr="004004DE">
        <w:rPr>
          <w:rFonts w:cs="Arial"/>
        </w:rPr>
        <w:t xml:space="preserve">based on all </w:t>
      </w:r>
      <w:r>
        <w:rPr>
          <w:rFonts w:cs="Arial"/>
        </w:rPr>
        <w:t>local authorities</w:t>
      </w:r>
      <w:r w:rsidR="00FB11D0">
        <w:rPr>
          <w:rFonts w:cs="Arial"/>
        </w:rPr>
        <w:t>,</w:t>
      </w:r>
      <w:r w:rsidRPr="004004DE">
        <w:rPr>
          <w:rFonts w:cs="Arial"/>
        </w:rPr>
        <w:t xml:space="preserve"> the ‘true’ value (if all </w:t>
      </w:r>
      <w:r>
        <w:rPr>
          <w:rFonts w:cs="Arial"/>
        </w:rPr>
        <w:t>local authorities in England and Wales</w:t>
      </w:r>
      <w:r w:rsidRPr="004004DE">
        <w:rPr>
          <w:rFonts w:cs="Arial"/>
        </w:rPr>
        <w:t xml:space="preserve"> had answ</w:t>
      </w:r>
      <w:r>
        <w:rPr>
          <w:rFonts w:cs="Arial"/>
        </w:rPr>
        <w:t>ered rather than a sample of 153</w:t>
      </w:r>
      <w:r w:rsidR="00BE0B9E">
        <w:rPr>
          <w:rFonts w:cs="Arial"/>
        </w:rPr>
        <w:t>) lies within a ±</w:t>
      </w:r>
      <w:r>
        <w:rPr>
          <w:rFonts w:cs="Arial"/>
        </w:rPr>
        <w:t>7</w:t>
      </w:r>
      <w:r w:rsidRPr="004004DE">
        <w:rPr>
          <w:rFonts w:cs="Arial"/>
        </w:rPr>
        <w:t>.9</w:t>
      </w:r>
      <w:r>
        <w:rPr>
          <w:rFonts w:cs="Arial"/>
        </w:rPr>
        <w:t>2</w:t>
      </w:r>
      <w:r w:rsidRPr="004004DE">
        <w:rPr>
          <w:rFonts w:cs="Arial"/>
        </w:rPr>
        <w:t>% ran</w:t>
      </w:r>
      <w:r>
        <w:rPr>
          <w:rFonts w:cs="Arial"/>
        </w:rPr>
        <w:t xml:space="preserve">ge of this figure (that is, 42.08% </w:t>
      </w:r>
      <w:r w:rsidR="008049B1">
        <w:rPr>
          <w:rFonts w:cs="Arial"/>
        </w:rPr>
        <w:t>to</w:t>
      </w:r>
      <w:r>
        <w:rPr>
          <w:rFonts w:cs="Arial"/>
        </w:rPr>
        <w:t xml:space="preserve"> 57.92</w:t>
      </w:r>
      <w:r w:rsidRPr="004004DE">
        <w:rPr>
          <w:rFonts w:cs="Arial"/>
        </w:rPr>
        <w:t>%).</w:t>
      </w:r>
      <w:r w:rsidR="00BE0B9E">
        <w:rPr>
          <w:rFonts w:cs="Arial"/>
        </w:rPr>
        <w:t xml:space="preserve"> </w:t>
      </w:r>
      <w:r w:rsidR="00133F3A">
        <w:rPr>
          <w:rFonts w:cs="Arial"/>
        </w:rPr>
        <w:t>A survey finding at</w:t>
      </w:r>
      <w:r w:rsidR="00BE0B9E">
        <w:rPr>
          <w:rFonts w:cs="Arial"/>
        </w:rPr>
        <w:t xml:space="preserve"> 10%</w:t>
      </w:r>
      <w:r w:rsidR="00750747">
        <w:rPr>
          <w:rFonts w:cs="Arial"/>
        </w:rPr>
        <w:t xml:space="preserve"> </w:t>
      </w:r>
      <w:r w:rsidR="00BE0B9E">
        <w:rPr>
          <w:rFonts w:cs="Arial"/>
        </w:rPr>
        <w:t>/</w:t>
      </w:r>
      <w:r w:rsidR="00750747">
        <w:rPr>
          <w:rFonts w:cs="Arial"/>
        </w:rPr>
        <w:t xml:space="preserve"> </w:t>
      </w:r>
      <w:r w:rsidR="00BE0B9E">
        <w:rPr>
          <w:rFonts w:cs="Arial"/>
        </w:rPr>
        <w:t xml:space="preserve">90% level </w:t>
      </w:r>
      <w:r w:rsidR="00133F3A">
        <w:rPr>
          <w:rFonts w:cs="Arial"/>
        </w:rPr>
        <w:t>lies within a</w:t>
      </w:r>
      <w:r w:rsidR="00BE0B9E">
        <w:rPr>
          <w:rFonts w:cs="Arial"/>
        </w:rPr>
        <w:t xml:space="preserve"> ±4.75%</w:t>
      </w:r>
      <w:r w:rsidR="00133F3A">
        <w:rPr>
          <w:rFonts w:cs="Arial"/>
        </w:rPr>
        <w:t xml:space="preserve"> range</w:t>
      </w:r>
      <w:r w:rsidR="00BE0B9E">
        <w:rPr>
          <w:rFonts w:cs="Arial"/>
        </w:rPr>
        <w:t>.</w:t>
      </w:r>
    </w:p>
    <w:p w14:paraId="2245589A" w14:textId="79A343AA" w:rsidR="004004DE" w:rsidRDefault="004004DE" w:rsidP="00E41A50">
      <w:pPr>
        <w:rPr>
          <w:rFonts w:cs="Arial"/>
        </w:rPr>
      </w:pPr>
      <w:r w:rsidRPr="004004DE">
        <w:rPr>
          <w:rFonts w:cs="Arial"/>
        </w:rPr>
        <w:t xml:space="preserve">Results based on a subset of </w:t>
      </w:r>
      <w:r>
        <w:rPr>
          <w:rFonts w:cs="Arial"/>
        </w:rPr>
        <w:t>local authorities</w:t>
      </w:r>
      <w:r w:rsidRPr="004004DE">
        <w:rPr>
          <w:rFonts w:cs="Arial"/>
        </w:rPr>
        <w:t xml:space="preserve"> are subject to a wider margin of error.</w:t>
      </w:r>
      <w:r>
        <w:rPr>
          <w:rFonts w:cs="Arial"/>
        </w:rPr>
        <w:t xml:space="preserve"> For example, for local authorities in England we can be </w:t>
      </w:r>
      <w:r w:rsidRPr="004004DE">
        <w:rPr>
          <w:rFonts w:cs="Arial"/>
        </w:rPr>
        <w:t>confident that f</w:t>
      </w:r>
      <w:r w:rsidR="00BE0B9E">
        <w:rPr>
          <w:rFonts w:cs="Arial"/>
        </w:rPr>
        <w:t>or a survey finding of 50% the sampling error is ±8.50</w:t>
      </w:r>
      <w:r w:rsidR="00BE0B9E" w:rsidRPr="004004DE">
        <w:rPr>
          <w:rFonts w:cs="Arial"/>
        </w:rPr>
        <w:t>%</w:t>
      </w:r>
      <w:r w:rsidR="00BE0B9E">
        <w:rPr>
          <w:rFonts w:cs="Arial"/>
        </w:rPr>
        <w:t xml:space="preserve">. </w:t>
      </w:r>
      <w:r w:rsidR="00133F3A">
        <w:rPr>
          <w:rFonts w:cs="Arial"/>
        </w:rPr>
        <w:t>A survey finding at</w:t>
      </w:r>
      <w:r w:rsidR="00BE0B9E">
        <w:rPr>
          <w:rFonts w:cs="Arial"/>
        </w:rPr>
        <w:t xml:space="preserve"> </w:t>
      </w:r>
      <w:bookmarkStart w:id="13" w:name="_Hlk109644276"/>
      <w:r w:rsidR="00BE0B9E">
        <w:rPr>
          <w:rFonts w:cs="Arial"/>
        </w:rPr>
        <w:t>10%</w:t>
      </w:r>
      <w:r w:rsidR="00750747">
        <w:rPr>
          <w:rFonts w:cs="Arial"/>
        </w:rPr>
        <w:t xml:space="preserve"> </w:t>
      </w:r>
      <w:r w:rsidR="00BE0B9E">
        <w:rPr>
          <w:rFonts w:cs="Arial"/>
        </w:rPr>
        <w:t>/</w:t>
      </w:r>
      <w:r w:rsidR="00750747">
        <w:rPr>
          <w:rFonts w:cs="Arial"/>
        </w:rPr>
        <w:t xml:space="preserve"> </w:t>
      </w:r>
      <w:r w:rsidR="00BE0B9E">
        <w:rPr>
          <w:rFonts w:cs="Arial"/>
        </w:rPr>
        <w:t xml:space="preserve">90% </w:t>
      </w:r>
      <w:bookmarkEnd w:id="13"/>
      <w:r w:rsidR="00BE0B9E">
        <w:rPr>
          <w:rFonts w:cs="Arial"/>
        </w:rPr>
        <w:t xml:space="preserve">level </w:t>
      </w:r>
      <w:r w:rsidR="00133F3A">
        <w:rPr>
          <w:rFonts w:cs="Arial"/>
        </w:rPr>
        <w:t xml:space="preserve">lies within a </w:t>
      </w:r>
      <w:r w:rsidR="00BE0B9E">
        <w:rPr>
          <w:rFonts w:cs="Arial"/>
        </w:rPr>
        <w:t>±5.10%</w:t>
      </w:r>
      <w:r w:rsidR="00133F3A">
        <w:rPr>
          <w:rFonts w:cs="Arial"/>
        </w:rPr>
        <w:t xml:space="preserve"> range</w:t>
      </w:r>
      <w:r w:rsidR="00BE0B9E">
        <w:rPr>
          <w:rFonts w:cs="Arial"/>
        </w:rPr>
        <w:t>.</w:t>
      </w:r>
    </w:p>
    <w:p w14:paraId="700EEC86" w14:textId="0767C38E" w:rsidR="00BE0B9E" w:rsidRDefault="00BE0B9E" w:rsidP="00E41A50">
      <w:pPr>
        <w:rPr>
          <w:rFonts w:cs="Arial"/>
        </w:rPr>
      </w:pPr>
      <w:r w:rsidRPr="00BE0B9E">
        <w:rPr>
          <w:rFonts w:cs="Arial"/>
        </w:rPr>
        <w:t xml:space="preserve">Sampling error for different </w:t>
      </w:r>
      <w:r>
        <w:rPr>
          <w:rFonts w:cs="Arial"/>
        </w:rPr>
        <w:t>subsets</w:t>
      </w:r>
      <w:r w:rsidRPr="00BE0B9E">
        <w:rPr>
          <w:rFonts w:cs="Arial"/>
        </w:rPr>
        <w:t xml:space="preserve"> based on survey findings </w:t>
      </w:r>
      <w:r>
        <w:rPr>
          <w:rFonts w:cs="Arial"/>
        </w:rPr>
        <w:t>at different levels can be found in</w:t>
      </w:r>
      <w:r w:rsidRPr="00BE0B9E">
        <w:rPr>
          <w:rFonts w:cs="Arial"/>
        </w:rPr>
        <w:t xml:space="preserve"> Appendix </w:t>
      </w:r>
      <w:r>
        <w:rPr>
          <w:rFonts w:cs="Arial"/>
        </w:rPr>
        <w:t>1</w:t>
      </w:r>
      <w:r w:rsidRPr="00BE0B9E">
        <w:rPr>
          <w:rFonts w:cs="Arial"/>
        </w:rPr>
        <w:t>. Sampling error should be taken into account when interpreting the findings.</w:t>
      </w:r>
    </w:p>
    <w:p w14:paraId="6944A315" w14:textId="3F154877" w:rsidR="00A0017C" w:rsidRDefault="00A0017C" w:rsidP="00E41A50">
      <w:pPr>
        <w:rPr>
          <w:rFonts w:cs="Arial"/>
        </w:rPr>
      </w:pPr>
      <w:r>
        <w:rPr>
          <w:rFonts w:cs="Arial"/>
        </w:rPr>
        <w:t>Whe</w:t>
      </w:r>
      <w:r w:rsidR="00DC2321">
        <w:rPr>
          <w:rFonts w:cs="Arial"/>
        </w:rPr>
        <w:t>n</w:t>
      </w:r>
      <w:r>
        <w:rPr>
          <w:rFonts w:cs="Arial"/>
        </w:rPr>
        <w:t xml:space="preserve"> questions were open-ended, a qualitative approach </w:t>
      </w:r>
      <w:r w:rsidR="008B748A">
        <w:rPr>
          <w:rFonts w:cs="Arial"/>
        </w:rPr>
        <w:t xml:space="preserve">to analysis </w:t>
      </w:r>
      <w:r>
        <w:rPr>
          <w:rFonts w:cs="Arial"/>
        </w:rPr>
        <w:t>was adopted</w:t>
      </w:r>
      <w:r w:rsidR="007D2B5B">
        <w:rPr>
          <w:rFonts w:cs="Arial"/>
        </w:rPr>
        <w:t>,</w:t>
      </w:r>
      <w:r>
        <w:rPr>
          <w:rFonts w:cs="Arial"/>
        </w:rPr>
        <w:t xml:space="preserve"> with themes pulled out where these were evident.</w:t>
      </w:r>
    </w:p>
    <w:p w14:paraId="6A1A63B3" w14:textId="6466EB76" w:rsidR="00A0017C" w:rsidRDefault="00A0017C" w:rsidP="00E41A50">
      <w:pPr>
        <w:rPr>
          <w:rFonts w:cs="Arial"/>
        </w:rPr>
      </w:pPr>
      <w:r>
        <w:rPr>
          <w:rFonts w:cs="Arial"/>
        </w:rPr>
        <w:t xml:space="preserve">Due to the </w:t>
      </w:r>
      <w:r w:rsidR="00A35ADA">
        <w:rPr>
          <w:rFonts w:cs="Arial"/>
        </w:rPr>
        <w:t>small number of respondents in Wales</w:t>
      </w:r>
      <w:r>
        <w:rPr>
          <w:rFonts w:cs="Arial"/>
        </w:rPr>
        <w:t xml:space="preserve">, any reporting on the individual nation </w:t>
      </w:r>
      <w:r w:rsidR="000908AC">
        <w:rPr>
          <w:rFonts w:cs="Arial"/>
        </w:rPr>
        <w:t xml:space="preserve">of Wales </w:t>
      </w:r>
      <w:r>
        <w:rPr>
          <w:rFonts w:cs="Arial"/>
        </w:rPr>
        <w:t>will be shown in actual number of re</w:t>
      </w:r>
      <w:r w:rsidR="000908AC">
        <w:rPr>
          <w:rFonts w:cs="Arial"/>
        </w:rPr>
        <w:t xml:space="preserve">sponses rather than percentages or </w:t>
      </w:r>
      <w:r>
        <w:rPr>
          <w:rFonts w:cs="Arial"/>
        </w:rPr>
        <w:t>proportions.</w:t>
      </w:r>
    </w:p>
    <w:p w14:paraId="2593BC81" w14:textId="63486AC4" w:rsidR="00E41A50" w:rsidRDefault="00E41A50" w:rsidP="00E41A50">
      <w:pPr>
        <w:keepLines w:val="0"/>
        <w:spacing w:before="0" w:line="240" w:lineRule="auto"/>
        <w:rPr>
          <w:sz w:val="22"/>
        </w:rPr>
      </w:pPr>
    </w:p>
    <w:p w14:paraId="6BF7B9BA" w14:textId="05B66327" w:rsidR="00514A49" w:rsidRPr="000530C5" w:rsidRDefault="00134B68" w:rsidP="00A82FF5">
      <w:pPr>
        <w:pStyle w:val="Heading1"/>
      </w:pPr>
      <w:bookmarkStart w:id="14" w:name="_Toc125106015"/>
      <w:r>
        <w:t xml:space="preserve">3. </w:t>
      </w:r>
      <w:r w:rsidR="00294CB8">
        <w:t>Findings</w:t>
      </w:r>
      <w:bookmarkEnd w:id="14"/>
      <w:r w:rsidR="00444CDB">
        <w:t xml:space="preserve"> </w:t>
      </w:r>
    </w:p>
    <w:p w14:paraId="6D9C29E5" w14:textId="49339620" w:rsidR="00407B61" w:rsidRDefault="00134B68" w:rsidP="00407B61">
      <w:pPr>
        <w:pStyle w:val="Heading2"/>
      </w:pPr>
      <w:bookmarkStart w:id="15" w:name="_Toc125106016"/>
      <w:r>
        <w:t xml:space="preserve">3.1 </w:t>
      </w:r>
      <w:r w:rsidR="00407B61">
        <w:t xml:space="preserve">Adult social care and </w:t>
      </w:r>
      <w:r w:rsidR="009A282D">
        <w:t>challenges</w:t>
      </w:r>
      <w:r w:rsidR="00407B61">
        <w:t>: Information availability and accessibility</w:t>
      </w:r>
      <w:bookmarkEnd w:id="15"/>
    </w:p>
    <w:p w14:paraId="315C99D0" w14:textId="0D06AD3E" w:rsidR="00C5779D" w:rsidRDefault="006B1805" w:rsidP="006B6611">
      <w:pPr>
        <w:pStyle w:val="Heading3"/>
      </w:pPr>
      <w:r>
        <w:t xml:space="preserve">3.1.1 </w:t>
      </w:r>
      <w:r w:rsidR="00C5779D">
        <w:t>Accessible information about adult social care and</w:t>
      </w:r>
      <w:r w:rsidR="009770FE">
        <w:t xml:space="preserve"> </w:t>
      </w:r>
      <w:r w:rsidR="00C5779D">
        <w:t>support</w:t>
      </w:r>
    </w:p>
    <w:p w14:paraId="43F84925" w14:textId="50952B8E" w:rsidR="00B22ACD" w:rsidRDefault="00E947CC" w:rsidP="00B5498A">
      <w:r>
        <w:t>O</w:t>
      </w:r>
      <w:r w:rsidR="00B5498A">
        <w:t xml:space="preserve">ver </w:t>
      </w:r>
      <w:r w:rsidR="002C4496">
        <w:t>nine</w:t>
      </w:r>
      <w:r w:rsidR="00B5498A">
        <w:t xml:space="preserve"> in 10 local authorities in England and Wales </w:t>
      </w:r>
      <w:r w:rsidR="00E9502C">
        <w:t xml:space="preserve">reported that they </w:t>
      </w:r>
      <w:r w:rsidR="00662DBA">
        <w:t>make</w:t>
      </w:r>
      <w:r w:rsidR="00B5498A">
        <w:t xml:space="preserve"> </w:t>
      </w:r>
      <w:r>
        <w:t>information about adult social care and</w:t>
      </w:r>
      <w:r w:rsidR="006B6611">
        <w:t xml:space="preserve"> </w:t>
      </w:r>
      <w:r>
        <w:t>/</w:t>
      </w:r>
      <w:r w:rsidR="006B6611">
        <w:t xml:space="preserve"> </w:t>
      </w:r>
      <w:r>
        <w:t>or support available in formats such as Easy Read</w:t>
      </w:r>
      <w:r w:rsidR="005958FA">
        <w:t xml:space="preserve"> (93%)</w:t>
      </w:r>
      <w:r>
        <w:t>, large print</w:t>
      </w:r>
      <w:r w:rsidR="005958FA">
        <w:t xml:space="preserve"> (97%)</w:t>
      </w:r>
      <w:r>
        <w:t>, British Sign Language</w:t>
      </w:r>
      <w:r w:rsidR="005958FA">
        <w:t xml:space="preserve"> (93%)</w:t>
      </w:r>
      <w:r>
        <w:t>, the main languages spoken in the local authority area</w:t>
      </w:r>
      <w:r w:rsidR="005958FA">
        <w:t xml:space="preserve"> (97%)</w:t>
      </w:r>
      <w:r>
        <w:t xml:space="preserve"> or other languages</w:t>
      </w:r>
      <w:r w:rsidR="005958FA">
        <w:t xml:space="preserve"> (93%)</w:t>
      </w:r>
      <w:r>
        <w:t xml:space="preserve"> (</w:t>
      </w:r>
      <w:r w:rsidR="0036470E">
        <w:t xml:space="preserve">see </w:t>
      </w:r>
      <w:r w:rsidR="004A6B9B">
        <w:t>Table</w:t>
      </w:r>
      <w:r>
        <w:t xml:space="preserve"> 1)</w:t>
      </w:r>
      <w:r w:rsidR="00D77266">
        <w:t xml:space="preserve"> to ensure that information is accessible to all groups with protected characteristics</w:t>
      </w:r>
      <w:r>
        <w:t>. However,</w:t>
      </w:r>
      <w:r w:rsidR="000908AC">
        <w:t xml:space="preserve"> depending on the format,</w:t>
      </w:r>
      <w:r>
        <w:t xml:space="preserve"> </w:t>
      </w:r>
      <w:r w:rsidR="00740E7E">
        <w:t>less than</w:t>
      </w:r>
      <w:r w:rsidR="000908AC">
        <w:t xml:space="preserve"> half</w:t>
      </w:r>
      <w:r>
        <w:t xml:space="preserve"> of local authorities </w:t>
      </w:r>
      <w:r w:rsidR="00E9502C">
        <w:t xml:space="preserve">report that they </w:t>
      </w:r>
      <w:r>
        <w:t xml:space="preserve">make information in these formats </w:t>
      </w:r>
      <w:r w:rsidR="00740E7E">
        <w:t xml:space="preserve">publicly </w:t>
      </w:r>
      <w:r w:rsidR="000C4B1F">
        <w:t xml:space="preserve">available </w:t>
      </w:r>
      <w:r w:rsidR="00740E7E">
        <w:t xml:space="preserve">without needing to request them, </w:t>
      </w:r>
      <w:r w:rsidR="00B55C84">
        <w:t xml:space="preserve">meaning that in the majority of cases </w:t>
      </w:r>
      <w:r w:rsidR="000E327A">
        <w:t>such formats</w:t>
      </w:r>
      <w:r w:rsidR="00B55C84">
        <w:t xml:space="preserve"> </w:t>
      </w:r>
      <w:r w:rsidR="00740E7E">
        <w:t>need to be requested</w:t>
      </w:r>
      <w:r>
        <w:t xml:space="preserve">. For example, 72% of local authorities only make this information available in large print on request. </w:t>
      </w:r>
      <w:r w:rsidR="004A57B9">
        <w:t>It is publicly available in only 25% of local authorities.</w:t>
      </w:r>
    </w:p>
    <w:p w14:paraId="68B205C6" w14:textId="11D33F53" w:rsidR="00B5498A" w:rsidRDefault="00FD0FB3" w:rsidP="00B5498A">
      <w:r>
        <w:t xml:space="preserve">Easy Read (43%) and </w:t>
      </w:r>
      <w:r w:rsidR="00B22ACD">
        <w:t xml:space="preserve">information provided in the </w:t>
      </w:r>
      <w:r>
        <w:t>main languages spoken in the local area (41%)</w:t>
      </w:r>
      <w:r w:rsidR="00E947CC">
        <w:t xml:space="preserve"> are most likely to be publicly </w:t>
      </w:r>
      <w:r w:rsidR="000C4B1F">
        <w:t xml:space="preserve">available </w:t>
      </w:r>
      <w:r w:rsidR="00E947CC">
        <w:t>without having to request them</w:t>
      </w:r>
      <w:r w:rsidR="00B55C84">
        <w:t xml:space="preserve">, as well as website accessibility features (where information is online, such as the ability to change the text size or colour) (54%) among those </w:t>
      </w:r>
      <w:r w:rsidR="00F608D8">
        <w:t xml:space="preserve">local authorities </w:t>
      </w:r>
      <w:r w:rsidR="00B55C84">
        <w:t>that additionally specified this format</w:t>
      </w:r>
      <w:r>
        <w:t>.</w:t>
      </w:r>
    </w:p>
    <w:p w14:paraId="5207EE1E" w14:textId="74598DAE" w:rsidR="00D24524" w:rsidRDefault="00D24524" w:rsidP="00B5498A">
      <w:r>
        <w:t>A small number of local authorities said that information about social care and</w:t>
      </w:r>
      <w:r w:rsidR="006B6611">
        <w:t xml:space="preserve"> </w:t>
      </w:r>
      <w:r>
        <w:t>/</w:t>
      </w:r>
      <w:r w:rsidR="006B6611">
        <w:t xml:space="preserve"> </w:t>
      </w:r>
      <w:r>
        <w:t xml:space="preserve">or support in formats such as Easy Read (3%), British Sign Language (3%) and large print (1%) </w:t>
      </w:r>
      <w:r w:rsidR="00E9502C">
        <w:t>was</w:t>
      </w:r>
      <w:r>
        <w:t xml:space="preserve"> not available</w:t>
      </w:r>
      <w:r w:rsidR="0013426D">
        <w:t xml:space="preserve"> (neither publicly</w:t>
      </w:r>
      <w:r w:rsidR="00B55C84">
        <w:t xml:space="preserve"> </w:t>
      </w:r>
      <w:r w:rsidR="0013426D">
        <w:t>n</w:t>
      </w:r>
      <w:r w:rsidR="00B55C84">
        <w:t>or on request)</w:t>
      </w:r>
      <w:r>
        <w:t xml:space="preserve">. </w:t>
      </w:r>
    </w:p>
    <w:p w14:paraId="2C161A27" w14:textId="30739187" w:rsidR="00332157" w:rsidRDefault="00332157" w:rsidP="00B5498A">
      <w:r>
        <w:t xml:space="preserve">It is worth noting that Table 1 is separated into the format types that were prompted </w:t>
      </w:r>
      <w:r w:rsidR="00052605">
        <w:t>by</w:t>
      </w:r>
      <w:r>
        <w:t xml:space="preserve"> the question and the unprompted format types that were coded from open</w:t>
      </w:r>
      <w:r w:rsidR="00C453FA">
        <w:t>-</w:t>
      </w:r>
      <w:r>
        <w:t xml:space="preserve">text responses. After a respondent </w:t>
      </w:r>
      <w:r w:rsidR="00463281">
        <w:t xml:space="preserve">selected or </w:t>
      </w:r>
      <w:r>
        <w:t>inputted the format type</w:t>
      </w:r>
      <w:r w:rsidR="00463281">
        <w:t xml:space="preserve"> in open text</w:t>
      </w:r>
      <w:r>
        <w:t xml:space="preserve">, they were then asked to determine if this format type is </w:t>
      </w:r>
      <w:r w:rsidR="0036470E">
        <w:t xml:space="preserve">publicly </w:t>
      </w:r>
      <w:r>
        <w:t xml:space="preserve">available or only </w:t>
      </w:r>
      <w:r w:rsidR="00C32322">
        <w:t xml:space="preserve">on </w:t>
      </w:r>
      <w:r>
        <w:t>request. Some stated that they d</w:t>
      </w:r>
      <w:r w:rsidR="00463281">
        <w:t>id</w:t>
      </w:r>
      <w:r w:rsidR="0036470E">
        <w:t xml:space="preserve"> </w:t>
      </w:r>
      <w:r>
        <w:t>n</w:t>
      </w:r>
      <w:r w:rsidR="0036470E">
        <w:t>o</w:t>
      </w:r>
      <w:r>
        <w:t>t know or were unable to answer whether it is publicly available or not.</w:t>
      </w:r>
    </w:p>
    <w:p w14:paraId="2DB24689" w14:textId="591B0371" w:rsidR="00FF1AA4" w:rsidRDefault="004A6B9B" w:rsidP="00BA2BC0">
      <w:pPr>
        <w:pStyle w:val="FigureTabletitle"/>
      </w:pPr>
      <w:r>
        <w:t>Table</w:t>
      </w:r>
      <w:r w:rsidR="005A549B">
        <w:t xml:space="preserve"> 1: Ways in which information </w:t>
      </w:r>
      <w:r w:rsidR="00B22ACD">
        <w:t xml:space="preserve">about </w:t>
      </w:r>
      <w:r w:rsidR="006A524C">
        <w:t>adult social care</w:t>
      </w:r>
      <w:r w:rsidR="005E0C78">
        <w:t xml:space="preserve"> and</w:t>
      </w:r>
      <w:r w:rsidR="006F6E7C">
        <w:t xml:space="preserve"> </w:t>
      </w:r>
      <w:r w:rsidR="005E0C78">
        <w:t>/</w:t>
      </w:r>
      <w:r w:rsidR="006F6E7C">
        <w:t xml:space="preserve"> </w:t>
      </w:r>
      <w:r w:rsidR="005E0C78">
        <w:t>or support</w:t>
      </w:r>
      <w:r w:rsidR="006A524C">
        <w:t xml:space="preserve"> is made accessible to all </w:t>
      </w:r>
      <w:r w:rsidR="00B22ACD">
        <w:t xml:space="preserve">groups </w:t>
      </w:r>
      <w:r w:rsidR="006A524C">
        <w:t>with protected characteristics (England</w:t>
      </w:r>
      <w:r w:rsidR="00AB3FE5">
        <w:t xml:space="preserve"> and </w:t>
      </w:r>
      <w:r w:rsidR="006A524C">
        <w:t>Wales)</w:t>
      </w:r>
    </w:p>
    <w:tbl>
      <w:tblPr>
        <w:tblStyle w:val="EHRCTable2"/>
        <w:tblW w:w="9708" w:type="dxa"/>
        <w:tblInd w:w="-567" w:type="dxa"/>
        <w:tblLook w:val="04A0" w:firstRow="1" w:lastRow="0" w:firstColumn="1" w:lastColumn="0" w:noHBand="0" w:noVBand="1"/>
        <w:tblCaption w:val="Ways in which information about adult social care and / or support is made accessible to all groups with protected characteristics (England and Wales)"/>
      </w:tblPr>
      <w:tblGrid>
        <w:gridCol w:w="2523"/>
        <w:gridCol w:w="2155"/>
        <w:gridCol w:w="1408"/>
        <w:gridCol w:w="1810"/>
        <w:gridCol w:w="1812"/>
      </w:tblGrid>
      <w:tr w:rsidR="0008321F" w:rsidRPr="00E01643" w14:paraId="3E77A148" w14:textId="63964915" w:rsidTr="0008321F">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2523" w:type="dxa"/>
          </w:tcPr>
          <w:p w14:paraId="7D982880" w14:textId="77777777" w:rsidR="0008321F" w:rsidRDefault="0008321F" w:rsidP="004C368E">
            <w:pPr>
              <w:pStyle w:val="TableParagraph"/>
            </w:pPr>
          </w:p>
        </w:tc>
        <w:tc>
          <w:tcPr>
            <w:tcW w:w="2155" w:type="dxa"/>
          </w:tcPr>
          <w:p w14:paraId="5156B055" w14:textId="18A2BCE3" w:rsidR="0008321F" w:rsidRDefault="0008321F" w:rsidP="004C368E">
            <w:pPr>
              <w:pStyle w:val="TableParagraph"/>
              <w:cnfStyle w:val="100000000000" w:firstRow="1" w:lastRow="0" w:firstColumn="0" w:lastColumn="0" w:oddVBand="0" w:evenVBand="0" w:oddHBand="0" w:evenHBand="0" w:firstRowFirstColumn="0" w:firstRowLastColumn="0" w:lastRowFirstColumn="0" w:lastRowLastColumn="0"/>
            </w:pPr>
            <w:r>
              <w:t>Publicly available without requesting (%)</w:t>
            </w:r>
          </w:p>
        </w:tc>
        <w:tc>
          <w:tcPr>
            <w:tcW w:w="1408" w:type="dxa"/>
          </w:tcPr>
          <w:p w14:paraId="05B79435" w14:textId="7DD64A46" w:rsidR="0008321F" w:rsidRDefault="0008321F" w:rsidP="004C368E">
            <w:pPr>
              <w:pStyle w:val="TableParagraph"/>
              <w:cnfStyle w:val="100000000000" w:firstRow="1" w:lastRow="0" w:firstColumn="0" w:lastColumn="0" w:oddVBand="0" w:evenVBand="0" w:oddHBand="0" w:evenHBand="0" w:firstRowFirstColumn="0" w:firstRowLastColumn="0" w:lastRowFirstColumn="0" w:lastRowLastColumn="0"/>
            </w:pPr>
            <w:r>
              <w:t xml:space="preserve">Available </w:t>
            </w:r>
            <w:r w:rsidR="00C32322">
              <w:t>on</w:t>
            </w:r>
            <w:r>
              <w:t xml:space="preserve"> request (%)</w:t>
            </w:r>
          </w:p>
        </w:tc>
        <w:tc>
          <w:tcPr>
            <w:tcW w:w="1810" w:type="dxa"/>
          </w:tcPr>
          <w:p w14:paraId="60E617D6" w14:textId="0F1D1473" w:rsidR="0008321F" w:rsidRDefault="0008321F" w:rsidP="004C368E">
            <w:pPr>
              <w:pStyle w:val="TableParagraph"/>
              <w:cnfStyle w:val="100000000000" w:firstRow="1" w:lastRow="0" w:firstColumn="0" w:lastColumn="0" w:oddVBand="0" w:evenVBand="0" w:oddHBand="0" w:evenHBand="0" w:firstRowFirstColumn="0" w:firstRowLastColumn="0" w:lastRowFirstColumn="0" w:lastRowLastColumn="0"/>
            </w:pPr>
            <w:r>
              <w:t>This is not available</w:t>
            </w:r>
            <w:r w:rsidR="00514E85">
              <w:t xml:space="preserve"> (%)</w:t>
            </w:r>
          </w:p>
        </w:tc>
        <w:tc>
          <w:tcPr>
            <w:tcW w:w="1812" w:type="dxa"/>
          </w:tcPr>
          <w:p w14:paraId="46BD05CE" w14:textId="7D0BFA74" w:rsidR="0008321F" w:rsidRDefault="0008321F" w:rsidP="004C368E">
            <w:pPr>
              <w:pStyle w:val="TableParagraph"/>
              <w:cnfStyle w:val="100000000000" w:firstRow="1" w:lastRow="0" w:firstColumn="0" w:lastColumn="0" w:oddVBand="0" w:evenVBand="0" w:oddHBand="0" w:evenHBand="0" w:firstRowFirstColumn="0" w:firstRowLastColumn="0" w:lastRowFirstColumn="0" w:lastRowLastColumn="0"/>
            </w:pPr>
            <w:r>
              <w:t>Don’t know / unable to answer</w:t>
            </w:r>
            <w:r w:rsidR="00514E85">
              <w:t xml:space="preserve"> (%)</w:t>
            </w:r>
          </w:p>
        </w:tc>
      </w:tr>
      <w:tr w:rsidR="0008321F" w:rsidRPr="00295156" w14:paraId="1CEA2BEC" w14:textId="6DFFC67E" w:rsidTr="0008321F">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382473F6" w14:textId="3FAE3126" w:rsidR="0008321F" w:rsidRPr="00942D5A" w:rsidRDefault="0008321F" w:rsidP="00F9298A">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Easy Read</w:t>
            </w:r>
          </w:p>
        </w:tc>
        <w:tc>
          <w:tcPr>
            <w:tcW w:w="2155" w:type="dxa"/>
            <w:vAlign w:val="center"/>
          </w:tcPr>
          <w:p w14:paraId="69817450" w14:textId="18A0623D"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43</w:t>
            </w:r>
          </w:p>
        </w:tc>
        <w:tc>
          <w:tcPr>
            <w:tcW w:w="1408" w:type="dxa"/>
            <w:vAlign w:val="center"/>
          </w:tcPr>
          <w:p w14:paraId="26581A00" w14:textId="5BE5730F"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50</w:t>
            </w:r>
          </w:p>
        </w:tc>
        <w:tc>
          <w:tcPr>
            <w:tcW w:w="1810" w:type="dxa"/>
            <w:vAlign w:val="center"/>
          </w:tcPr>
          <w:p w14:paraId="47409704" w14:textId="1E45758B" w:rsidR="0008321F"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3</w:t>
            </w:r>
          </w:p>
        </w:tc>
        <w:tc>
          <w:tcPr>
            <w:tcW w:w="1812" w:type="dxa"/>
            <w:vAlign w:val="center"/>
          </w:tcPr>
          <w:p w14:paraId="47A97815" w14:textId="762D69CB"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3</w:t>
            </w:r>
          </w:p>
        </w:tc>
      </w:tr>
      <w:tr w:rsidR="0008321F" w:rsidRPr="00295156" w14:paraId="2784AB12" w14:textId="1CC06BEB" w:rsidTr="0008321F">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4BDACFC2" w14:textId="7C415C86" w:rsidR="0008321F" w:rsidRPr="00942D5A" w:rsidRDefault="0008321F" w:rsidP="00F9298A">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Main languages spoken in local authority area</w:t>
            </w:r>
          </w:p>
        </w:tc>
        <w:tc>
          <w:tcPr>
            <w:tcW w:w="2155" w:type="dxa"/>
            <w:vAlign w:val="center"/>
          </w:tcPr>
          <w:p w14:paraId="24612756" w14:textId="72876AED"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41</w:t>
            </w:r>
          </w:p>
        </w:tc>
        <w:tc>
          <w:tcPr>
            <w:tcW w:w="1408" w:type="dxa"/>
            <w:vAlign w:val="center"/>
          </w:tcPr>
          <w:p w14:paraId="3E2EE143" w14:textId="501E0CBE"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56</w:t>
            </w:r>
          </w:p>
        </w:tc>
        <w:tc>
          <w:tcPr>
            <w:tcW w:w="1810" w:type="dxa"/>
            <w:vAlign w:val="center"/>
          </w:tcPr>
          <w:p w14:paraId="3B1E43D0" w14:textId="47CE34A2" w:rsidR="0008321F"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w:t>
            </w:r>
          </w:p>
        </w:tc>
        <w:tc>
          <w:tcPr>
            <w:tcW w:w="1812" w:type="dxa"/>
            <w:vAlign w:val="center"/>
          </w:tcPr>
          <w:p w14:paraId="39D443BD" w14:textId="13EE617A"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2</w:t>
            </w:r>
          </w:p>
        </w:tc>
      </w:tr>
      <w:tr w:rsidR="0008321F" w:rsidRPr="00295156" w14:paraId="3855572D" w14:textId="1304D1BC" w:rsidTr="0008321F">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25612615" w14:textId="23C21C64" w:rsidR="0008321F" w:rsidRPr="00942D5A" w:rsidRDefault="0008321F" w:rsidP="00F9298A">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Large print</w:t>
            </w:r>
          </w:p>
        </w:tc>
        <w:tc>
          <w:tcPr>
            <w:tcW w:w="2155" w:type="dxa"/>
            <w:vAlign w:val="center"/>
          </w:tcPr>
          <w:p w14:paraId="1AFEC5FB" w14:textId="68C7FCFF"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25</w:t>
            </w:r>
          </w:p>
        </w:tc>
        <w:tc>
          <w:tcPr>
            <w:tcW w:w="1408" w:type="dxa"/>
            <w:vAlign w:val="center"/>
          </w:tcPr>
          <w:p w14:paraId="3AFDDEB3" w14:textId="5B41A637"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72</w:t>
            </w:r>
          </w:p>
        </w:tc>
        <w:tc>
          <w:tcPr>
            <w:tcW w:w="1810" w:type="dxa"/>
            <w:vAlign w:val="center"/>
          </w:tcPr>
          <w:p w14:paraId="3F208EF9" w14:textId="69BB0C27" w:rsidR="0008321F"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w:t>
            </w:r>
          </w:p>
        </w:tc>
        <w:tc>
          <w:tcPr>
            <w:tcW w:w="1812" w:type="dxa"/>
            <w:vAlign w:val="center"/>
          </w:tcPr>
          <w:p w14:paraId="310CE80B" w14:textId="131C48C6"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w:t>
            </w:r>
          </w:p>
        </w:tc>
      </w:tr>
      <w:tr w:rsidR="0008321F" w:rsidRPr="00295156" w14:paraId="4D0425E9" w14:textId="77DEE654" w:rsidTr="0008321F">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199EFC61" w14:textId="44530B3C" w:rsidR="0008321F" w:rsidRPr="00942D5A" w:rsidRDefault="0008321F" w:rsidP="00F9298A">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Other alternative languages</w:t>
            </w:r>
          </w:p>
        </w:tc>
        <w:tc>
          <w:tcPr>
            <w:tcW w:w="2155" w:type="dxa"/>
            <w:vAlign w:val="center"/>
          </w:tcPr>
          <w:p w14:paraId="0344D78E" w14:textId="40E2D92F"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16</w:t>
            </w:r>
          </w:p>
        </w:tc>
        <w:tc>
          <w:tcPr>
            <w:tcW w:w="1408" w:type="dxa"/>
            <w:vAlign w:val="center"/>
          </w:tcPr>
          <w:p w14:paraId="030E0C8D" w14:textId="59B2B87D"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77</w:t>
            </w:r>
          </w:p>
        </w:tc>
        <w:tc>
          <w:tcPr>
            <w:tcW w:w="1810" w:type="dxa"/>
            <w:vAlign w:val="center"/>
          </w:tcPr>
          <w:p w14:paraId="7AB66C7C" w14:textId="4CC601C5" w:rsidR="0008321F"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3</w:t>
            </w:r>
          </w:p>
        </w:tc>
        <w:tc>
          <w:tcPr>
            <w:tcW w:w="1812" w:type="dxa"/>
            <w:vAlign w:val="center"/>
          </w:tcPr>
          <w:p w14:paraId="355F74D3" w14:textId="5F19C564"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5</w:t>
            </w:r>
          </w:p>
        </w:tc>
      </w:tr>
      <w:tr w:rsidR="0008321F" w:rsidRPr="00295156" w14:paraId="39CECE10" w14:textId="076E99D5" w:rsidTr="0008321F">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685B40B9" w14:textId="34A629E4" w:rsidR="0008321F" w:rsidRPr="00942D5A" w:rsidRDefault="0008321F" w:rsidP="00F9298A">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British Sign Language</w:t>
            </w:r>
          </w:p>
        </w:tc>
        <w:tc>
          <w:tcPr>
            <w:tcW w:w="2155" w:type="dxa"/>
            <w:vAlign w:val="center"/>
          </w:tcPr>
          <w:p w14:paraId="0FCEF36B" w14:textId="65A1E83E"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9</w:t>
            </w:r>
          </w:p>
        </w:tc>
        <w:tc>
          <w:tcPr>
            <w:tcW w:w="1408" w:type="dxa"/>
            <w:vAlign w:val="center"/>
          </w:tcPr>
          <w:p w14:paraId="115D0D2A" w14:textId="0F577941"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84</w:t>
            </w:r>
          </w:p>
        </w:tc>
        <w:tc>
          <w:tcPr>
            <w:tcW w:w="1810" w:type="dxa"/>
            <w:vAlign w:val="center"/>
          </w:tcPr>
          <w:p w14:paraId="3ED2AAF3" w14:textId="633EB104" w:rsidR="0008321F"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3</w:t>
            </w:r>
          </w:p>
        </w:tc>
        <w:tc>
          <w:tcPr>
            <w:tcW w:w="1812" w:type="dxa"/>
            <w:vAlign w:val="center"/>
          </w:tcPr>
          <w:p w14:paraId="000F4690" w14:textId="436CC51C" w:rsidR="0008321F" w:rsidRPr="00942D5A" w:rsidRDefault="0008321F" w:rsidP="0008321F">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4</w:t>
            </w:r>
          </w:p>
        </w:tc>
      </w:tr>
    </w:tbl>
    <w:p w14:paraId="0CD0D446" w14:textId="77777777" w:rsidR="003210D7" w:rsidRDefault="003210D7">
      <w:r>
        <w:br w:type="page"/>
      </w:r>
    </w:p>
    <w:tbl>
      <w:tblPr>
        <w:tblStyle w:val="EHRCTable2"/>
        <w:tblW w:w="10099" w:type="dxa"/>
        <w:tblInd w:w="-567" w:type="dxa"/>
        <w:tblLook w:val="04A0" w:firstRow="1" w:lastRow="0" w:firstColumn="1" w:lastColumn="0" w:noHBand="0" w:noVBand="1"/>
        <w:tblCaption w:val="Ways in which information about adult social care and / or support is made accessible to all groups with protected characteristics (England and Wales)"/>
      </w:tblPr>
      <w:tblGrid>
        <w:gridCol w:w="2627"/>
        <w:gridCol w:w="2618"/>
        <w:gridCol w:w="1418"/>
        <w:gridCol w:w="1550"/>
        <w:gridCol w:w="1886"/>
      </w:tblGrid>
      <w:tr w:rsidR="0008321F" w:rsidRPr="00295156" w14:paraId="237283AD" w14:textId="371967EE" w:rsidTr="0077554E">
        <w:trPr>
          <w:cnfStyle w:val="100000000000" w:firstRow="1" w:lastRow="0" w:firstColumn="0" w:lastColumn="0" w:oddVBand="0" w:evenVBand="0" w:oddHBand="0" w:evenHBand="0" w:firstRowFirstColumn="0" w:firstRowLastColumn="0" w:lastRowFirstColumn="0" w:lastRowLastColumn="0"/>
          <w:trHeight w:val="12"/>
          <w:tblHeader/>
        </w:trPr>
        <w:tc>
          <w:tcPr>
            <w:cnfStyle w:val="001000000000" w:firstRow="0" w:lastRow="0" w:firstColumn="1" w:lastColumn="0" w:oddVBand="0" w:evenVBand="0" w:oddHBand="0" w:evenHBand="0" w:firstRowFirstColumn="0" w:firstRowLastColumn="0" w:lastRowFirstColumn="0" w:lastRowLastColumn="0"/>
            <w:tcW w:w="2627" w:type="dxa"/>
            <w:vAlign w:val="center"/>
          </w:tcPr>
          <w:p w14:paraId="10322FBD" w14:textId="77777777" w:rsidR="0008321F" w:rsidRPr="00E9262F" w:rsidRDefault="0008321F" w:rsidP="0008321F">
            <w:pPr>
              <w:rPr>
                <w:rFonts w:cstheme="minorHAnsi"/>
                <w:szCs w:val="24"/>
              </w:rPr>
            </w:pPr>
            <w:r w:rsidRPr="00E9262F">
              <w:rPr>
                <w:rFonts w:cstheme="minorHAnsi"/>
                <w:szCs w:val="24"/>
              </w:rPr>
              <w:t>Other formats (open text)</w:t>
            </w:r>
          </w:p>
        </w:tc>
        <w:tc>
          <w:tcPr>
            <w:tcW w:w="2618" w:type="dxa"/>
          </w:tcPr>
          <w:p w14:paraId="2FCEDFBA" w14:textId="34F99DEE" w:rsidR="0008321F" w:rsidRPr="00F9298A" w:rsidRDefault="0008321F" w:rsidP="0008321F">
            <w:pPr>
              <w:cnfStyle w:val="100000000000" w:firstRow="1" w:lastRow="0" w:firstColumn="0" w:lastColumn="0" w:oddVBand="0" w:evenVBand="0" w:oddHBand="0" w:evenHBand="0" w:firstRowFirstColumn="0" w:firstRowLastColumn="0" w:lastRowFirstColumn="0" w:lastRowLastColumn="0"/>
              <w:rPr>
                <w:rFonts w:cstheme="minorHAnsi"/>
                <w:bCs/>
                <w:szCs w:val="24"/>
              </w:rPr>
            </w:pPr>
            <w:r>
              <w:t>Publicly available without requesting (%)</w:t>
            </w:r>
          </w:p>
        </w:tc>
        <w:tc>
          <w:tcPr>
            <w:tcW w:w="1418" w:type="dxa"/>
          </w:tcPr>
          <w:p w14:paraId="1D50958C" w14:textId="6FEA2404" w:rsidR="0008321F" w:rsidRPr="00F9298A" w:rsidRDefault="0008321F" w:rsidP="0008321F">
            <w:pPr>
              <w:cnfStyle w:val="100000000000" w:firstRow="1" w:lastRow="0" w:firstColumn="0" w:lastColumn="0" w:oddVBand="0" w:evenVBand="0" w:oddHBand="0" w:evenHBand="0" w:firstRowFirstColumn="0" w:firstRowLastColumn="0" w:lastRowFirstColumn="0" w:lastRowLastColumn="0"/>
              <w:rPr>
                <w:rFonts w:cstheme="minorHAnsi"/>
                <w:b w:val="0"/>
                <w:bCs/>
                <w:szCs w:val="24"/>
              </w:rPr>
            </w:pPr>
            <w:r>
              <w:t xml:space="preserve">Available </w:t>
            </w:r>
            <w:r w:rsidR="00C32322">
              <w:t>on</w:t>
            </w:r>
            <w:r>
              <w:t xml:space="preserve"> request (%)</w:t>
            </w:r>
          </w:p>
        </w:tc>
        <w:tc>
          <w:tcPr>
            <w:tcW w:w="1550" w:type="dxa"/>
          </w:tcPr>
          <w:p w14:paraId="6BC53D5E" w14:textId="74D37464" w:rsidR="0008321F" w:rsidRDefault="00E961CD" w:rsidP="0008321F">
            <w:pPr>
              <w:cnfStyle w:val="100000000000" w:firstRow="1" w:lastRow="0" w:firstColumn="0" w:lastColumn="0" w:oddVBand="0" w:evenVBand="0" w:oddHBand="0" w:evenHBand="0" w:firstRowFirstColumn="0" w:firstRowLastColumn="0" w:lastRowFirstColumn="0" w:lastRowLastColumn="0"/>
            </w:pPr>
            <w:r>
              <w:t>Not mentioned</w:t>
            </w:r>
            <w:r w:rsidR="00C32322" w:rsidRPr="00C32322">
              <w:rPr>
                <w:rStyle w:val="FootnoteReference"/>
              </w:rPr>
              <w:footnoteReference w:id="3"/>
            </w:r>
            <w:r w:rsidR="00514E85">
              <w:t xml:space="preserve"> (%)</w:t>
            </w:r>
          </w:p>
        </w:tc>
        <w:tc>
          <w:tcPr>
            <w:tcW w:w="1886" w:type="dxa"/>
          </w:tcPr>
          <w:p w14:paraId="0E4D2644" w14:textId="26DB10D0" w:rsidR="0008321F" w:rsidRPr="00F9298A" w:rsidRDefault="0008321F" w:rsidP="0008321F">
            <w:pPr>
              <w:cnfStyle w:val="100000000000" w:firstRow="1" w:lastRow="0" w:firstColumn="0" w:lastColumn="0" w:oddVBand="0" w:evenVBand="0" w:oddHBand="0" w:evenHBand="0" w:firstRowFirstColumn="0" w:firstRowLastColumn="0" w:lastRowFirstColumn="0" w:lastRowLastColumn="0"/>
              <w:rPr>
                <w:rFonts w:cstheme="minorHAnsi"/>
                <w:b w:val="0"/>
                <w:bCs/>
                <w:szCs w:val="24"/>
              </w:rPr>
            </w:pPr>
            <w:r>
              <w:t>Don’t know / unable to answer</w:t>
            </w:r>
            <w:r w:rsidR="00E9262F">
              <w:rPr>
                <w:rStyle w:val="FootnoteReference"/>
              </w:rPr>
              <w:footnoteReference w:id="4"/>
            </w:r>
            <w:r w:rsidR="00514E85">
              <w:t xml:space="preserve"> (%)</w:t>
            </w:r>
          </w:p>
        </w:tc>
      </w:tr>
      <w:tr w:rsidR="0008321F" w:rsidRPr="00295156" w14:paraId="48B75AE2" w14:textId="77777777" w:rsidTr="009C7904">
        <w:trPr>
          <w:trHeight w:val="12"/>
        </w:trPr>
        <w:tc>
          <w:tcPr>
            <w:cnfStyle w:val="001000000000" w:firstRow="0" w:lastRow="0" w:firstColumn="1" w:lastColumn="0" w:oddVBand="0" w:evenVBand="0" w:oddHBand="0" w:evenHBand="0" w:firstRowFirstColumn="0" w:firstRowLastColumn="0" w:lastRowFirstColumn="0" w:lastRowLastColumn="0"/>
            <w:tcW w:w="2627" w:type="dxa"/>
            <w:vAlign w:val="center"/>
          </w:tcPr>
          <w:p w14:paraId="2FE17A8B" w14:textId="09175220" w:rsidR="0008321F" w:rsidRPr="00942D5A" w:rsidRDefault="0008321F" w:rsidP="0008321F">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Website accessibility features</w:t>
            </w:r>
            <w:r>
              <w:rPr>
                <w:rStyle w:val="FootnoteReference"/>
                <w:rFonts w:asciiTheme="minorHAnsi" w:hAnsiTheme="minorHAnsi" w:cstheme="minorHAnsi"/>
                <w:color w:val="000000"/>
                <w:szCs w:val="24"/>
              </w:rPr>
              <w:footnoteReference w:id="5"/>
            </w:r>
          </w:p>
        </w:tc>
        <w:tc>
          <w:tcPr>
            <w:tcW w:w="2618" w:type="dxa"/>
            <w:vAlign w:val="center"/>
          </w:tcPr>
          <w:p w14:paraId="7826F3AB" w14:textId="12A0964D" w:rsidR="0008321F" w:rsidRPr="00942D5A" w:rsidRDefault="0008321F"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54</w:t>
            </w:r>
          </w:p>
        </w:tc>
        <w:tc>
          <w:tcPr>
            <w:tcW w:w="1418" w:type="dxa"/>
            <w:vAlign w:val="center"/>
          </w:tcPr>
          <w:p w14:paraId="095EEAC6" w14:textId="35B2C15E" w:rsidR="0008321F" w:rsidRPr="00942D5A" w:rsidRDefault="0008321F"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23</w:t>
            </w:r>
          </w:p>
        </w:tc>
        <w:tc>
          <w:tcPr>
            <w:tcW w:w="1550" w:type="dxa"/>
            <w:vAlign w:val="center"/>
          </w:tcPr>
          <w:p w14:paraId="3510346A" w14:textId="1A3ECC21" w:rsidR="0008321F" w:rsidRPr="00942D5A" w:rsidRDefault="009C7904"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20</w:t>
            </w:r>
          </w:p>
        </w:tc>
        <w:tc>
          <w:tcPr>
            <w:tcW w:w="1886" w:type="dxa"/>
            <w:vAlign w:val="center"/>
          </w:tcPr>
          <w:p w14:paraId="196166F4" w14:textId="54A360B5" w:rsidR="0008321F" w:rsidRPr="00942D5A" w:rsidRDefault="009C7904"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3</w:t>
            </w:r>
          </w:p>
        </w:tc>
      </w:tr>
      <w:tr w:rsidR="0008321F" w:rsidRPr="00295156" w14:paraId="5CDD3234" w14:textId="0A676481" w:rsidTr="009C7904">
        <w:trPr>
          <w:trHeight w:val="12"/>
        </w:trPr>
        <w:tc>
          <w:tcPr>
            <w:cnfStyle w:val="001000000000" w:firstRow="0" w:lastRow="0" w:firstColumn="1" w:lastColumn="0" w:oddVBand="0" w:evenVBand="0" w:oddHBand="0" w:evenHBand="0" w:firstRowFirstColumn="0" w:firstRowLastColumn="0" w:lastRowFirstColumn="0" w:lastRowLastColumn="0"/>
            <w:tcW w:w="2627" w:type="dxa"/>
            <w:vAlign w:val="center"/>
          </w:tcPr>
          <w:p w14:paraId="7B3236DF" w14:textId="54975B4F" w:rsidR="0008321F" w:rsidRPr="00942D5A" w:rsidRDefault="0008321F" w:rsidP="00F9298A">
            <w:pPr>
              <w:pStyle w:val="TableParagraph"/>
              <w:rPr>
                <w:rFonts w:asciiTheme="minorHAnsi" w:hAnsiTheme="minorHAnsi" w:cstheme="minorHAnsi"/>
                <w:szCs w:val="24"/>
              </w:rPr>
            </w:pPr>
            <w:r w:rsidRPr="00942D5A">
              <w:rPr>
                <w:rFonts w:asciiTheme="minorHAnsi" w:hAnsiTheme="minorHAnsi" w:cstheme="minorHAnsi"/>
                <w:color w:val="000000"/>
                <w:szCs w:val="24"/>
              </w:rPr>
              <w:t>Accessible formats</w:t>
            </w:r>
            <w:r>
              <w:rPr>
                <w:rFonts w:asciiTheme="minorHAnsi" w:hAnsiTheme="minorHAnsi" w:cstheme="minorHAnsi"/>
                <w:color w:val="000000"/>
                <w:szCs w:val="24"/>
              </w:rPr>
              <w:t xml:space="preserve"> (e.g. Braille)</w:t>
            </w:r>
          </w:p>
        </w:tc>
        <w:tc>
          <w:tcPr>
            <w:tcW w:w="2618" w:type="dxa"/>
            <w:vAlign w:val="center"/>
          </w:tcPr>
          <w:p w14:paraId="506FFD99" w14:textId="2E805271" w:rsidR="0008321F" w:rsidRPr="00942D5A" w:rsidRDefault="0008321F" w:rsidP="009C790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42D5A">
              <w:rPr>
                <w:rFonts w:cstheme="minorHAnsi"/>
                <w:color w:val="000000"/>
                <w:szCs w:val="24"/>
              </w:rPr>
              <w:t>34</w:t>
            </w:r>
          </w:p>
        </w:tc>
        <w:tc>
          <w:tcPr>
            <w:tcW w:w="1418" w:type="dxa"/>
            <w:vAlign w:val="center"/>
          </w:tcPr>
          <w:p w14:paraId="7360C8B2" w14:textId="0BE77320" w:rsidR="0008321F" w:rsidRPr="00942D5A" w:rsidRDefault="0008321F" w:rsidP="009C7904">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42D5A">
              <w:rPr>
                <w:rFonts w:cstheme="minorHAnsi"/>
                <w:color w:val="000000"/>
                <w:szCs w:val="24"/>
              </w:rPr>
              <w:t>16</w:t>
            </w:r>
          </w:p>
        </w:tc>
        <w:tc>
          <w:tcPr>
            <w:tcW w:w="1550" w:type="dxa"/>
            <w:vAlign w:val="center"/>
          </w:tcPr>
          <w:p w14:paraId="2521E169" w14:textId="4E6864E7" w:rsidR="0008321F" w:rsidRPr="00942D5A" w:rsidRDefault="00B6491F"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50</w:t>
            </w:r>
          </w:p>
        </w:tc>
        <w:tc>
          <w:tcPr>
            <w:tcW w:w="1886" w:type="dxa"/>
            <w:vAlign w:val="center"/>
          </w:tcPr>
          <w:p w14:paraId="618FC3DF" w14:textId="1AC1E549" w:rsidR="0008321F" w:rsidRPr="00942D5A" w:rsidRDefault="009C7904"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w:t>
            </w:r>
          </w:p>
        </w:tc>
      </w:tr>
      <w:tr w:rsidR="0008321F" w:rsidRPr="00295156" w14:paraId="029969A7" w14:textId="53C01DD6" w:rsidTr="009C7904">
        <w:trPr>
          <w:trHeight w:val="12"/>
        </w:trPr>
        <w:tc>
          <w:tcPr>
            <w:cnfStyle w:val="001000000000" w:firstRow="0" w:lastRow="0" w:firstColumn="1" w:lastColumn="0" w:oddVBand="0" w:evenVBand="0" w:oddHBand="0" w:evenHBand="0" w:firstRowFirstColumn="0" w:firstRowLastColumn="0" w:lastRowFirstColumn="0" w:lastRowLastColumn="0"/>
            <w:tcW w:w="2627" w:type="dxa"/>
            <w:vAlign w:val="center"/>
          </w:tcPr>
          <w:p w14:paraId="4A618D43" w14:textId="4D96C7A1" w:rsidR="0008321F" w:rsidRPr="00942D5A" w:rsidRDefault="0008321F" w:rsidP="00F9298A">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Through third parties</w:t>
            </w:r>
            <w:r>
              <w:rPr>
                <w:rFonts w:asciiTheme="minorHAnsi" w:hAnsiTheme="minorHAnsi" w:cstheme="minorHAnsi"/>
                <w:color w:val="000000"/>
                <w:szCs w:val="24"/>
              </w:rPr>
              <w:t xml:space="preserve"> (e.g. advocates, forums)</w:t>
            </w:r>
          </w:p>
        </w:tc>
        <w:tc>
          <w:tcPr>
            <w:tcW w:w="2618" w:type="dxa"/>
            <w:vAlign w:val="center"/>
          </w:tcPr>
          <w:p w14:paraId="1B752187" w14:textId="47FC6415" w:rsidR="0008321F" w:rsidRPr="00942D5A" w:rsidRDefault="0008321F"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25</w:t>
            </w:r>
          </w:p>
        </w:tc>
        <w:tc>
          <w:tcPr>
            <w:tcW w:w="1418" w:type="dxa"/>
            <w:vAlign w:val="center"/>
          </w:tcPr>
          <w:p w14:paraId="7793F7E1" w14:textId="38984263" w:rsidR="0008321F" w:rsidRPr="00942D5A" w:rsidRDefault="0008321F"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12</w:t>
            </w:r>
          </w:p>
        </w:tc>
        <w:tc>
          <w:tcPr>
            <w:tcW w:w="1550" w:type="dxa"/>
            <w:vAlign w:val="center"/>
          </w:tcPr>
          <w:p w14:paraId="3997DFAE" w14:textId="15706E10" w:rsidR="0008321F" w:rsidRPr="00942D5A" w:rsidRDefault="009C7904"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62</w:t>
            </w:r>
          </w:p>
        </w:tc>
        <w:tc>
          <w:tcPr>
            <w:tcW w:w="1886" w:type="dxa"/>
            <w:vAlign w:val="center"/>
          </w:tcPr>
          <w:p w14:paraId="18073107" w14:textId="1B85D9B8" w:rsidR="0008321F" w:rsidRPr="00942D5A" w:rsidRDefault="009C7904"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w:t>
            </w:r>
          </w:p>
        </w:tc>
      </w:tr>
      <w:tr w:rsidR="0008321F" w:rsidRPr="00295156" w14:paraId="3C509332" w14:textId="606DE01A" w:rsidTr="009C7904">
        <w:trPr>
          <w:trHeight w:val="12"/>
        </w:trPr>
        <w:tc>
          <w:tcPr>
            <w:cnfStyle w:val="001000000000" w:firstRow="0" w:lastRow="0" w:firstColumn="1" w:lastColumn="0" w:oddVBand="0" w:evenVBand="0" w:oddHBand="0" w:evenHBand="0" w:firstRowFirstColumn="0" w:firstRowLastColumn="0" w:lastRowFirstColumn="0" w:lastRowLastColumn="0"/>
            <w:tcW w:w="2627" w:type="dxa"/>
            <w:vAlign w:val="center"/>
          </w:tcPr>
          <w:p w14:paraId="5276E955" w14:textId="2C7554D7" w:rsidR="0008321F" w:rsidRPr="00942D5A" w:rsidRDefault="0008321F" w:rsidP="00F9298A">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Online resources</w:t>
            </w:r>
            <w:r>
              <w:rPr>
                <w:rFonts w:asciiTheme="minorHAnsi" w:hAnsiTheme="minorHAnsi" w:cstheme="minorHAnsi"/>
                <w:color w:val="000000"/>
                <w:szCs w:val="24"/>
              </w:rPr>
              <w:t xml:space="preserve"> (e.g. videos, webpages)</w:t>
            </w:r>
          </w:p>
        </w:tc>
        <w:tc>
          <w:tcPr>
            <w:tcW w:w="2618" w:type="dxa"/>
            <w:vAlign w:val="center"/>
          </w:tcPr>
          <w:p w14:paraId="36E24E87" w14:textId="443791C1" w:rsidR="0008321F" w:rsidRPr="00942D5A" w:rsidRDefault="0008321F"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18</w:t>
            </w:r>
          </w:p>
        </w:tc>
        <w:tc>
          <w:tcPr>
            <w:tcW w:w="1418" w:type="dxa"/>
            <w:vAlign w:val="center"/>
          </w:tcPr>
          <w:p w14:paraId="22EB6A0F" w14:textId="22DF5F06" w:rsidR="0008321F" w:rsidRPr="00942D5A" w:rsidRDefault="0008321F"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12</w:t>
            </w:r>
          </w:p>
        </w:tc>
        <w:tc>
          <w:tcPr>
            <w:tcW w:w="1550" w:type="dxa"/>
            <w:vAlign w:val="center"/>
          </w:tcPr>
          <w:p w14:paraId="77FA17A0" w14:textId="15F3D123" w:rsidR="0008321F" w:rsidRPr="00942D5A" w:rsidRDefault="00B6491F"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70</w:t>
            </w:r>
          </w:p>
        </w:tc>
        <w:tc>
          <w:tcPr>
            <w:tcW w:w="1886" w:type="dxa"/>
            <w:vAlign w:val="center"/>
          </w:tcPr>
          <w:p w14:paraId="3602A31E" w14:textId="78FE2428" w:rsidR="0008321F" w:rsidRPr="00942D5A" w:rsidRDefault="009C7904"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w:t>
            </w:r>
          </w:p>
        </w:tc>
      </w:tr>
      <w:tr w:rsidR="0008321F" w:rsidRPr="00295156" w14:paraId="545A6780" w14:textId="60C769B7" w:rsidTr="00297869">
        <w:trPr>
          <w:trHeight w:val="18"/>
        </w:trPr>
        <w:tc>
          <w:tcPr>
            <w:cnfStyle w:val="001000000000" w:firstRow="0" w:lastRow="0" w:firstColumn="1" w:lastColumn="0" w:oddVBand="0" w:evenVBand="0" w:oddHBand="0" w:evenHBand="0" w:firstRowFirstColumn="0" w:firstRowLastColumn="0" w:lastRowFirstColumn="0" w:lastRowLastColumn="0"/>
            <w:tcW w:w="2627" w:type="dxa"/>
            <w:vAlign w:val="center"/>
          </w:tcPr>
          <w:p w14:paraId="5A530612" w14:textId="2C447E6B" w:rsidR="0008321F" w:rsidRPr="00942D5A" w:rsidRDefault="0008321F" w:rsidP="00F9298A">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Material resources</w:t>
            </w:r>
            <w:r>
              <w:rPr>
                <w:rFonts w:asciiTheme="minorHAnsi" w:hAnsiTheme="minorHAnsi" w:cstheme="minorHAnsi"/>
                <w:color w:val="000000"/>
                <w:szCs w:val="24"/>
              </w:rPr>
              <w:t xml:space="preserve"> (e.g. booklets, leaflets)</w:t>
            </w:r>
          </w:p>
        </w:tc>
        <w:tc>
          <w:tcPr>
            <w:tcW w:w="2618" w:type="dxa"/>
            <w:vAlign w:val="center"/>
          </w:tcPr>
          <w:p w14:paraId="3E1CD787" w14:textId="5829C481" w:rsidR="0008321F" w:rsidRPr="00942D5A" w:rsidRDefault="0008321F"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10</w:t>
            </w:r>
          </w:p>
        </w:tc>
        <w:tc>
          <w:tcPr>
            <w:tcW w:w="1418" w:type="dxa"/>
            <w:vAlign w:val="center"/>
          </w:tcPr>
          <w:p w14:paraId="73851A99" w14:textId="55646B9E" w:rsidR="0008321F" w:rsidRPr="00942D5A" w:rsidRDefault="0008321F"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942D5A">
              <w:rPr>
                <w:rFonts w:cstheme="minorHAnsi"/>
                <w:color w:val="000000"/>
                <w:szCs w:val="24"/>
              </w:rPr>
              <w:t>5</w:t>
            </w:r>
          </w:p>
        </w:tc>
        <w:tc>
          <w:tcPr>
            <w:tcW w:w="1550" w:type="dxa"/>
            <w:vAlign w:val="center"/>
          </w:tcPr>
          <w:p w14:paraId="721B3EC8" w14:textId="6FABB7A3" w:rsidR="0008321F" w:rsidRPr="00942D5A" w:rsidRDefault="009C7904"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84</w:t>
            </w:r>
          </w:p>
        </w:tc>
        <w:tc>
          <w:tcPr>
            <w:tcW w:w="1886" w:type="dxa"/>
            <w:vAlign w:val="center"/>
          </w:tcPr>
          <w:p w14:paraId="7A28C041" w14:textId="48BE1B33" w:rsidR="0008321F" w:rsidRPr="00942D5A" w:rsidRDefault="009C7904" w:rsidP="009C790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w:t>
            </w:r>
          </w:p>
        </w:tc>
      </w:tr>
    </w:tbl>
    <w:p w14:paraId="73ACEFC5" w14:textId="73734C9E" w:rsidR="00614460" w:rsidRDefault="00614460" w:rsidP="00614460">
      <w:r>
        <w:t>Question 1</w:t>
      </w:r>
      <w:r w:rsidR="00F86A1E">
        <w:t>:</w:t>
      </w:r>
      <w:r>
        <w:t xml:space="preserve"> </w:t>
      </w:r>
      <w:r w:rsidRPr="00614460">
        <w:t>How does your local authority ensure that that information about adult social care and</w:t>
      </w:r>
      <w:r w:rsidR="002B5848">
        <w:t xml:space="preserve"> </w:t>
      </w:r>
      <w:r w:rsidRPr="00614460">
        <w:t>/</w:t>
      </w:r>
      <w:r w:rsidR="002B5848">
        <w:t xml:space="preserve"> </w:t>
      </w:r>
      <w:r w:rsidRPr="00614460">
        <w:t>or support is accessible to all groups with protected characteristics under the Equality Act 2010?</w:t>
      </w:r>
      <w:r w:rsidR="009F3FBE">
        <w:t xml:space="preserve"> (Multiple option</w:t>
      </w:r>
      <w:r w:rsidR="00C101FD">
        <w:t>s</w:t>
      </w:r>
      <w:r w:rsidR="00B55C84">
        <w:t xml:space="preserve"> including open text</w:t>
      </w:r>
      <w:r w:rsidR="009F3FBE">
        <w:t>)</w:t>
      </w:r>
      <w:r w:rsidR="00BA2BC0">
        <w:t>.</w:t>
      </w:r>
    </w:p>
    <w:p w14:paraId="7B4D1881" w14:textId="237C7BD3" w:rsidR="00BA2BC0" w:rsidRDefault="00BA2BC0" w:rsidP="00614460">
      <w:r>
        <w:t>Base: All local authorities (n=153).</w:t>
      </w:r>
    </w:p>
    <w:p w14:paraId="4D962923" w14:textId="77777777" w:rsidR="00B6491F" w:rsidRPr="00614460" w:rsidRDefault="00B6491F" w:rsidP="00B6491F">
      <w:pPr>
        <w:rPr>
          <w:bCs/>
        </w:rPr>
      </w:pPr>
      <w:r>
        <w:rPr>
          <w:bCs/>
        </w:rPr>
        <w:t>Percentages may not add up to 100% due to rounding.</w:t>
      </w:r>
    </w:p>
    <w:p w14:paraId="79A70326" w14:textId="77777777" w:rsidR="00B6491F" w:rsidRDefault="00B6491F" w:rsidP="00614460"/>
    <w:p w14:paraId="1F93A11A" w14:textId="1133502D" w:rsidR="00356FD1" w:rsidRDefault="00771DB9" w:rsidP="00C476EB">
      <w:pPr>
        <w:pStyle w:val="Heading3"/>
      </w:pPr>
      <w:r>
        <w:t xml:space="preserve">3.1.2 </w:t>
      </w:r>
      <w:r w:rsidR="00C5779D">
        <w:t>Providing relevant information to individuals</w:t>
      </w:r>
    </w:p>
    <w:p w14:paraId="4B4F75C1" w14:textId="546A7D64" w:rsidR="00EE2C11" w:rsidRDefault="00FF1AA4" w:rsidP="004833D7">
      <w:r>
        <w:t xml:space="preserve">Local authorities were asked if they </w:t>
      </w:r>
      <w:r w:rsidR="003717C7">
        <w:t xml:space="preserve">have procedures in place to </w:t>
      </w:r>
      <w:r>
        <w:t>make</w:t>
      </w:r>
      <w:r w:rsidR="00EE2C11">
        <w:t xml:space="preserve"> different types of</w:t>
      </w:r>
      <w:r>
        <w:t xml:space="preserve"> information</w:t>
      </w:r>
      <w:r w:rsidR="003717C7">
        <w:t>, such as th</w:t>
      </w:r>
      <w:r w:rsidR="00F46096">
        <w:t>e</w:t>
      </w:r>
      <w:r w:rsidR="003717C7">
        <w:t xml:space="preserve"> right to a needs assessment,</w:t>
      </w:r>
      <w:r w:rsidR="00EE2C11">
        <w:t xml:space="preserve"> available to individuals and adult carers seeking to access adult social care </w:t>
      </w:r>
      <w:r w:rsidR="009770FE">
        <w:t>and</w:t>
      </w:r>
      <w:r w:rsidR="00655E1E">
        <w:t xml:space="preserve"> </w:t>
      </w:r>
      <w:r w:rsidR="009770FE">
        <w:t>/</w:t>
      </w:r>
      <w:r w:rsidR="00655E1E">
        <w:t xml:space="preserve"> </w:t>
      </w:r>
      <w:r w:rsidR="00EE2C11">
        <w:t>or support.</w:t>
      </w:r>
      <w:r>
        <w:t xml:space="preserve"> </w:t>
      </w:r>
      <w:r w:rsidR="00EE2C11">
        <w:t xml:space="preserve">Most </w:t>
      </w:r>
      <w:r w:rsidR="00124284">
        <w:t xml:space="preserve">local authorities in both England and Wales </w:t>
      </w:r>
      <w:r w:rsidR="00E9502C">
        <w:t xml:space="preserve">reported that they </w:t>
      </w:r>
      <w:r w:rsidR="00124284">
        <w:t xml:space="preserve">have </w:t>
      </w:r>
      <w:r w:rsidR="003717C7">
        <w:t xml:space="preserve">procedures in place to make </w:t>
      </w:r>
      <w:r w:rsidR="00742E1A">
        <w:t xml:space="preserve">available </w:t>
      </w:r>
      <w:r w:rsidR="00EE2C11">
        <w:t xml:space="preserve">each type of information </w:t>
      </w:r>
      <w:r w:rsidR="008A2FA8">
        <w:t xml:space="preserve">asked about </w:t>
      </w:r>
      <w:r w:rsidR="00742E1A">
        <w:t xml:space="preserve">in the survey </w:t>
      </w:r>
      <w:r w:rsidR="008A2FA8">
        <w:t>to</w:t>
      </w:r>
      <w:r w:rsidR="00124284">
        <w:t xml:space="preserve"> individual</w:t>
      </w:r>
      <w:r w:rsidR="008A2FA8">
        <w:t>s</w:t>
      </w:r>
      <w:r w:rsidR="00124284">
        <w:t xml:space="preserve"> and adult carer</w:t>
      </w:r>
      <w:r w:rsidR="008A2FA8">
        <w:t>s</w:t>
      </w:r>
      <w:r w:rsidR="0005590B">
        <w:t xml:space="preserve"> </w:t>
      </w:r>
      <w:r w:rsidR="003717C7">
        <w:t>(</w:t>
      </w:r>
      <w:r w:rsidR="006123BE">
        <w:t xml:space="preserve">see </w:t>
      </w:r>
      <w:r w:rsidR="00BC4A7E">
        <w:t>Figure</w:t>
      </w:r>
      <w:r w:rsidR="006123BE">
        <w:t>s</w:t>
      </w:r>
      <w:r w:rsidR="003717C7">
        <w:t xml:space="preserve"> </w:t>
      </w:r>
      <w:r w:rsidR="00CA2B88">
        <w:t>1</w:t>
      </w:r>
      <w:r w:rsidR="003717C7">
        <w:t xml:space="preserve"> and </w:t>
      </w:r>
      <w:r w:rsidR="00CA2B88">
        <w:t>2</w:t>
      </w:r>
      <w:r w:rsidR="00333651">
        <w:t xml:space="preserve"> or Appendices 2 and 3 for tables</w:t>
      </w:r>
      <w:r w:rsidR="003717C7">
        <w:t>)</w:t>
      </w:r>
      <w:r w:rsidR="00124284">
        <w:t xml:space="preserve">. </w:t>
      </w:r>
      <w:r w:rsidR="007F36AA">
        <w:t>In both nations</w:t>
      </w:r>
      <w:r w:rsidR="00124284">
        <w:t xml:space="preserve">, the information that is least likely to be provided to both </w:t>
      </w:r>
      <w:r w:rsidR="007F36AA">
        <w:t>individual</w:t>
      </w:r>
      <w:r w:rsidR="003717C7">
        <w:t>s</w:t>
      </w:r>
      <w:r w:rsidR="007F36AA">
        <w:t xml:space="preserve"> and </w:t>
      </w:r>
      <w:r w:rsidR="003717C7">
        <w:t xml:space="preserve">adult </w:t>
      </w:r>
      <w:r w:rsidR="007F36AA">
        <w:t>carer</w:t>
      </w:r>
      <w:r w:rsidR="003717C7">
        <w:t>s</w:t>
      </w:r>
      <w:r w:rsidR="007F36AA">
        <w:t xml:space="preserve"> </w:t>
      </w:r>
      <w:r w:rsidR="00124284">
        <w:t>is:</w:t>
      </w:r>
    </w:p>
    <w:p w14:paraId="4261757A" w14:textId="6ABC58FF" w:rsidR="00E43F08" w:rsidRDefault="003717C7" w:rsidP="00E43F08">
      <w:pPr>
        <w:pStyle w:val="ListParagraph"/>
        <w:numPr>
          <w:ilvl w:val="0"/>
          <w:numId w:val="37"/>
        </w:numPr>
      </w:pPr>
      <w:r>
        <w:t xml:space="preserve">the </w:t>
      </w:r>
      <w:r w:rsidR="00BC27B1">
        <w:t xml:space="preserve">process and timescale for </w:t>
      </w:r>
      <w:r>
        <w:t xml:space="preserve">determining and receiving </w:t>
      </w:r>
      <w:r w:rsidR="00BC27B1">
        <w:t xml:space="preserve">a </w:t>
      </w:r>
      <w:r>
        <w:t xml:space="preserve">care or </w:t>
      </w:r>
      <w:r w:rsidR="00BC27B1">
        <w:t>support package (England 53%, Wales 11 of 20)</w:t>
      </w:r>
      <w:r w:rsidR="00124284">
        <w:t xml:space="preserve"> </w:t>
      </w:r>
    </w:p>
    <w:p w14:paraId="7A27BE16" w14:textId="56AF19C8" w:rsidR="003D6ACE" w:rsidRDefault="003D6ACE" w:rsidP="00E43F08">
      <w:pPr>
        <w:pStyle w:val="ListParagraph"/>
        <w:numPr>
          <w:ilvl w:val="0"/>
          <w:numId w:val="37"/>
        </w:numPr>
      </w:pPr>
      <w:r w:rsidRPr="00E43F08">
        <w:rPr>
          <w:rFonts w:ascii="Arial" w:hAnsi="Arial" w:cs="Arial"/>
          <w:szCs w:val="24"/>
        </w:rPr>
        <w:t>who is responsible for deciding whether an assessed need requiring ongoing council-funded support will have a ‘significant impact’ on well</w:t>
      </w:r>
      <w:r w:rsidR="00531C8C">
        <w:rPr>
          <w:rFonts w:ascii="Arial" w:hAnsi="Arial" w:cs="Arial"/>
          <w:szCs w:val="24"/>
        </w:rPr>
        <w:t>-</w:t>
      </w:r>
      <w:r w:rsidRPr="00E43F08">
        <w:rPr>
          <w:rFonts w:ascii="Arial" w:hAnsi="Arial" w:cs="Arial"/>
          <w:szCs w:val="24"/>
        </w:rPr>
        <w:t>being and therefore become eligible</w:t>
      </w:r>
      <w:r w:rsidDel="003D6ACE">
        <w:t xml:space="preserve"> </w:t>
      </w:r>
      <w:r w:rsidR="00EB25E0">
        <w:t>(England 56%, Wales 10 of 20)</w:t>
      </w:r>
      <w:r w:rsidR="006123BE">
        <w:t>, and</w:t>
      </w:r>
      <w:r w:rsidR="00BC27B1">
        <w:t xml:space="preserve"> </w:t>
      </w:r>
    </w:p>
    <w:p w14:paraId="45CFCA12" w14:textId="1F6EC7FF" w:rsidR="00A47FC1" w:rsidRPr="00A47FC1" w:rsidRDefault="00124284" w:rsidP="00E43F08">
      <w:pPr>
        <w:pStyle w:val="ListParagraph"/>
        <w:numPr>
          <w:ilvl w:val="0"/>
          <w:numId w:val="37"/>
        </w:numPr>
      </w:pPr>
      <w:r>
        <w:t>the council</w:t>
      </w:r>
      <w:r w:rsidR="00AC2983">
        <w:t>’</w:t>
      </w:r>
      <w:r>
        <w:t xml:space="preserve">s likely response to </w:t>
      </w:r>
      <w:r w:rsidR="003717C7">
        <w:t xml:space="preserve">meeting </w:t>
      </w:r>
      <w:r w:rsidR="003D6ACE">
        <w:t xml:space="preserve">any assessed </w:t>
      </w:r>
      <w:r>
        <w:t xml:space="preserve">needs </w:t>
      </w:r>
      <w:r w:rsidR="003D6ACE">
        <w:t xml:space="preserve">deemed ineligible </w:t>
      </w:r>
      <w:r w:rsidR="003717C7">
        <w:t xml:space="preserve">but </w:t>
      </w:r>
      <w:r w:rsidR="003D6ACE">
        <w:t xml:space="preserve">which </w:t>
      </w:r>
      <w:r>
        <w:t>th</w:t>
      </w:r>
      <w:r w:rsidR="007F36AA">
        <w:t>e council</w:t>
      </w:r>
      <w:r>
        <w:t xml:space="preserve"> ha</w:t>
      </w:r>
      <w:r w:rsidR="007F36AA">
        <w:t>s</w:t>
      </w:r>
      <w:r>
        <w:t xml:space="preserve"> a discretion to meet</w:t>
      </w:r>
      <w:r w:rsidR="00EB25E0">
        <w:t xml:space="preserve"> (England 57%, Wales 10 of 20)</w:t>
      </w:r>
      <w:r>
        <w:t xml:space="preserve">. </w:t>
      </w:r>
    </w:p>
    <w:p w14:paraId="6B968B21" w14:textId="70D2FF03" w:rsidR="004833D7" w:rsidRDefault="00BC4A7E" w:rsidP="004833D7">
      <w:pPr>
        <w:rPr>
          <w:b/>
          <w:bCs/>
        </w:rPr>
      </w:pPr>
      <w:r>
        <w:rPr>
          <w:b/>
          <w:bCs/>
        </w:rPr>
        <w:t>Figure</w:t>
      </w:r>
      <w:r w:rsidR="004833D7" w:rsidRPr="0034167A">
        <w:rPr>
          <w:b/>
          <w:bCs/>
        </w:rPr>
        <w:t xml:space="preserve"> </w:t>
      </w:r>
      <w:r>
        <w:rPr>
          <w:b/>
          <w:bCs/>
        </w:rPr>
        <w:t>1</w:t>
      </w:r>
      <w:r w:rsidR="004833D7" w:rsidRPr="0034167A">
        <w:rPr>
          <w:b/>
          <w:bCs/>
        </w:rPr>
        <w:t xml:space="preserve">: </w:t>
      </w:r>
      <w:r w:rsidR="006F6E7C">
        <w:rPr>
          <w:b/>
          <w:bCs/>
        </w:rPr>
        <w:t>Percentage of local authorities in England that have</w:t>
      </w:r>
      <w:r w:rsidR="00614460">
        <w:rPr>
          <w:b/>
          <w:bCs/>
        </w:rPr>
        <w:t xml:space="preserve"> procedures </w:t>
      </w:r>
      <w:r w:rsidR="00C64530">
        <w:rPr>
          <w:b/>
          <w:bCs/>
        </w:rPr>
        <w:t>in place to provide individuals and adult carers seeking care and</w:t>
      </w:r>
      <w:r w:rsidR="00333651">
        <w:rPr>
          <w:b/>
          <w:bCs/>
        </w:rPr>
        <w:t xml:space="preserve"> / or</w:t>
      </w:r>
      <w:r w:rsidR="00C64530">
        <w:rPr>
          <w:b/>
          <w:bCs/>
        </w:rPr>
        <w:t xml:space="preserve"> support with the following types of information</w:t>
      </w:r>
    </w:p>
    <w:p w14:paraId="22B9B22A" w14:textId="1D823A36" w:rsidR="00BC4A7E" w:rsidRDefault="00B426F3" w:rsidP="00E5220A">
      <w:pPr>
        <w:rPr>
          <w:b/>
          <w:bCs/>
        </w:rPr>
      </w:pPr>
      <w:r>
        <w:rPr>
          <w:b/>
          <w:bCs/>
          <w:noProof/>
          <w:lang w:eastAsia="ja-JP"/>
        </w:rPr>
        <w:drawing>
          <wp:inline distT="0" distB="0" distL="0" distR="0" wp14:anchorId="27FFE988" wp14:editId="20C71B01">
            <wp:extent cx="6086475" cy="8825024"/>
            <wp:effectExtent l="0" t="0" r="9525" b="14605"/>
            <wp:docPr id="4" name="Chart 4" descr="A stacked 100% bar chart showing whether local authorities in England have processes in place to provide information types to individuals, adult carers, both or neither. There is also an option for don't know or unable to answer. This chart can be found in table format in appendix 1 at the end of this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DD0B21" w14:textId="47C6CA6C" w:rsidR="00AC2983" w:rsidRDefault="00614460" w:rsidP="00AC2983">
      <w:pPr>
        <w:rPr>
          <w:bCs/>
        </w:rPr>
      </w:pPr>
      <w:r w:rsidRPr="00614460">
        <w:rPr>
          <w:bCs/>
        </w:rPr>
        <w:t>Question 2</w:t>
      </w:r>
      <w:r w:rsidR="00607456">
        <w:rPr>
          <w:bCs/>
        </w:rPr>
        <w:t>:</w:t>
      </w:r>
      <w:r w:rsidRPr="00614460">
        <w:rPr>
          <w:bCs/>
        </w:rPr>
        <w:t xml:space="preserve"> Does your local authority have procedures in place, such as a written document distributed to relevant members of staff, to ensure that people seeking to access adult social care or support (and</w:t>
      </w:r>
      <w:r w:rsidR="009473C7">
        <w:rPr>
          <w:bCs/>
        </w:rPr>
        <w:t xml:space="preserve"> </w:t>
      </w:r>
      <w:r w:rsidRPr="00614460">
        <w:rPr>
          <w:bCs/>
        </w:rPr>
        <w:t>/</w:t>
      </w:r>
      <w:r w:rsidR="009473C7">
        <w:rPr>
          <w:bCs/>
        </w:rPr>
        <w:t xml:space="preserve"> </w:t>
      </w:r>
      <w:r w:rsidRPr="00614460">
        <w:rPr>
          <w:bCs/>
        </w:rPr>
        <w:t>or someone acting on their behalf) are provided with information about the following?</w:t>
      </w:r>
    </w:p>
    <w:p w14:paraId="3580D3ED" w14:textId="5D979B5F" w:rsidR="00BA2BC0" w:rsidRPr="00614460" w:rsidRDefault="00BA2BC0" w:rsidP="00AC2983">
      <w:pPr>
        <w:rPr>
          <w:bCs/>
        </w:rPr>
      </w:pPr>
      <w:r>
        <w:rPr>
          <w:bCs/>
        </w:rPr>
        <w:t>Base: All local authorities in England (n=133).</w:t>
      </w:r>
    </w:p>
    <w:p w14:paraId="1736AB34" w14:textId="77777777" w:rsidR="00607456" w:rsidRPr="00614460" w:rsidRDefault="00607456" w:rsidP="00607456">
      <w:pPr>
        <w:rPr>
          <w:bCs/>
        </w:rPr>
      </w:pPr>
      <w:r>
        <w:rPr>
          <w:bCs/>
        </w:rPr>
        <w:t>Percentages may not add up to 100% due to rounding.</w:t>
      </w:r>
    </w:p>
    <w:p w14:paraId="3B6FCA0E" w14:textId="55D2146F" w:rsidR="00115323" w:rsidRDefault="00115323">
      <w:pPr>
        <w:keepLines w:val="0"/>
        <w:spacing w:before="0" w:after="160" w:line="259" w:lineRule="auto"/>
        <w:rPr>
          <w:b/>
          <w:bCs/>
        </w:rPr>
      </w:pPr>
      <w:r>
        <w:rPr>
          <w:b/>
          <w:bCs/>
        </w:rPr>
        <w:br w:type="page"/>
      </w:r>
    </w:p>
    <w:p w14:paraId="2E4935AB" w14:textId="0124BBBE" w:rsidR="00AC2983" w:rsidRDefault="00BC4A7E" w:rsidP="00AC2983">
      <w:pPr>
        <w:rPr>
          <w:b/>
          <w:bCs/>
        </w:rPr>
      </w:pPr>
      <w:r>
        <w:rPr>
          <w:b/>
          <w:bCs/>
        </w:rPr>
        <w:t>Figure</w:t>
      </w:r>
      <w:r w:rsidR="00AC2983" w:rsidRPr="0034167A">
        <w:rPr>
          <w:b/>
          <w:bCs/>
        </w:rPr>
        <w:t xml:space="preserve"> </w:t>
      </w:r>
      <w:r>
        <w:rPr>
          <w:b/>
          <w:bCs/>
        </w:rPr>
        <w:t>2</w:t>
      </w:r>
      <w:r w:rsidR="00AC2983" w:rsidRPr="0034167A">
        <w:rPr>
          <w:b/>
          <w:bCs/>
        </w:rPr>
        <w:t xml:space="preserve">: </w:t>
      </w:r>
      <w:r w:rsidR="00EA082A">
        <w:rPr>
          <w:b/>
          <w:bCs/>
        </w:rPr>
        <w:t>Number</w:t>
      </w:r>
      <w:r w:rsidR="006F6E7C">
        <w:rPr>
          <w:b/>
          <w:bCs/>
        </w:rPr>
        <w:t xml:space="preserve"> of local authorities in Wales that have</w:t>
      </w:r>
      <w:r w:rsidR="00614460">
        <w:rPr>
          <w:b/>
          <w:bCs/>
        </w:rPr>
        <w:t xml:space="preserve"> procedures </w:t>
      </w:r>
      <w:r w:rsidR="00101AA3">
        <w:rPr>
          <w:b/>
          <w:bCs/>
        </w:rPr>
        <w:t>in place to provide individuals and adult carers seeking care and</w:t>
      </w:r>
      <w:r w:rsidR="006F6E7C">
        <w:rPr>
          <w:b/>
          <w:bCs/>
        </w:rPr>
        <w:t xml:space="preserve"> </w:t>
      </w:r>
      <w:r w:rsidR="00101AA3">
        <w:rPr>
          <w:b/>
          <w:bCs/>
        </w:rPr>
        <w:t>/</w:t>
      </w:r>
      <w:r w:rsidR="006F6E7C">
        <w:rPr>
          <w:b/>
          <w:bCs/>
        </w:rPr>
        <w:t xml:space="preserve"> </w:t>
      </w:r>
      <w:r w:rsidR="00101AA3">
        <w:rPr>
          <w:b/>
          <w:bCs/>
        </w:rPr>
        <w:t>or support with the following types of information</w:t>
      </w:r>
    </w:p>
    <w:p w14:paraId="42451134" w14:textId="6EB1D746" w:rsidR="00634CBD" w:rsidRDefault="00634CBD" w:rsidP="00AC2983">
      <w:pPr>
        <w:rPr>
          <w:b/>
          <w:bCs/>
        </w:rPr>
      </w:pPr>
      <w:r>
        <w:rPr>
          <w:b/>
          <w:bCs/>
          <w:noProof/>
          <w:lang w:eastAsia="ja-JP"/>
        </w:rPr>
        <w:drawing>
          <wp:inline distT="0" distB="0" distL="0" distR="0" wp14:anchorId="379C920A" wp14:editId="24F4AA23">
            <wp:extent cx="5848350" cy="8077200"/>
            <wp:effectExtent l="0" t="0" r="0" b="0"/>
            <wp:docPr id="10" name="Chart 10" descr="A stacked 100% bar chart showing whether local authorities in Wales have processes in place to provide information types to individuals, adult carers, both or neither. There is also an option for don't know or unable to answer. This chart can be found in table format in appendix 2 at the end of this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3EAA02" w14:textId="2C6F0499" w:rsidR="00614460" w:rsidRDefault="00614460" w:rsidP="00614460">
      <w:r>
        <w:t>Question 3</w:t>
      </w:r>
      <w:r w:rsidR="005C3F3E">
        <w:t>:</w:t>
      </w:r>
      <w:r>
        <w:t xml:space="preserve"> </w:t>
      </w:r>
      <w:r w:rsidRPr="00614460">
        <w:t>Does your local authority have procedures in place, such as a written document distributed to relevant members of staff, to ensure that people seeking to access adult social care and</w:t>
      </w:r>
      <w:r w:rsidR="009473C7">
        <w:t xml:space="preserve"> </w:t>
      </w:r>
      <w:r w:rsidRPr="00614460">
        <w:t>/</w:t>
      </w:r>
      <w:r w:rsidR="009473C7">
        <w:t xml:space="preserve"> </w:t>
      </w:r>
      <w:r w:rsidRPr="00614460">
        <w:t>or support (and</w:t>
      </w:r>
      <w:r w:rsidR="00A50D72">
        <w:t xml:space="preserve"> </w:t>
      </w:r>
      <w:r w:rsidRPr="00614460">
        <w:t>/</w:t>
      </w:r>
      <w:r w:rsidR="00A50D72">
        <w:t xml:space="preserve"> </w:t>
      </w:r>
      <w:r w:rsidRPr="00614460">
        <w:t>or someone acting on their behalf) are provided with the following information?</w:t>
      </w:r>
    </w:p>
    <w:p w14:paraId="2E6FB5AA" w14:textId="64FD9AC8" w:rsidR="00BA2BC0" w:rsidRDefault="00BA2BC0" w:rsidP="00614460">
      <w:r>
        <w:t>Base: All local authorities in Wales (n=20).</w:t>
      </w:r>
    </w:p>
    <w:p w14:paraId="4F4FA752" w14:textId="0B210D87" w:rsidR="00C5779D" w:rsidRDefault="00C04D43" w:rsidP="00C476EB">
      <w:pPr>
        <w:pStyle w:val="Heading3"/>
      </w:pPr>
      <w:r>
        <w:t xml:space="preserve">3.1.3 </w:t>
      </w:r>
      <w:r w:rsidR="00C5779D">
        <w:t>Accessible information about the right to challenge a decision</w:t>
      </w:r>
    </w:p>
    <w:p w14:paraId="60B34CBD" w14:textId="6B23EC04" w:rsidR="00B244A3" w:rsidRDefault="00B244A3" w:rsidP="00407B61">
      <w:r>
        <w:t>A</w:t>
      </w:r>
      <w:r w:rsidR="00494348">
        <w:t xml:space="preserve">round </w:t>
      </w:r>
      <w:r w:rsidR="002C4496">
        <w:t>nine</w:t>
      </w:r>
      <w:r w:rsidR="00494348">
        <w:t xml:space="preserve"> in 10 </w:t>
      </w:r>
      <w:r w:rsidR="000D4B6D">
        <w:t xml:space="preserve">local authorities in </w:t>
      </w:r>
      <w:r w:rsidR="00513F8F">
        <w:t xml:space="preserve">England and Wales </w:t>
      </w:r>
      <w:r w:rsidR="00E9502C">
        <w:t xml:space="preserve">reported that they </w:t>
      </w:r>
      <w:r>
        <w:t xml:space="preserve">make </w:t>
      </w:r>
      <w:r w:rsidRPr="00B244A3">
        <w:t xml:space="preserve">information about the right to challenge a social care decision </w:t>
      </w:r>
      <w:r>
        <w:t xml:space="preserve">and the process for doing so </w:t>
      </w:r>
      <w:r w:rsidRPr="00B244A3">
        <w:t>accessible</w:t>
      </w:r>
      <w:r>
        <w:t xml:space="preserve"> through formats such as Easy Read, large print</w:t>
      </w:r>
      <w:r w:rsidR="00787482">
        <w:t xml:space="preserve"> and</w:t>
      </w:r>
      <w:r>
        <w:t xml:space="preserve"> British Sign Language and in alternative languages (</w:t>
      </w:r>
      <w:r w:rsidR="00787482">
        <w:t xml:space="preserve">see </w:t>
      </w:r>
      <w:r w:rsidR="00DA3420">
        <w:t>Table 2</w:t>
      </w:r>
      <w:r>
        <w:t xml:space="preserve">). However, </w:t>
      </w:r>
      <w:r w:rsidR="00740E7E">
        <w:t xml:space="preserve">depending on the format, less than three in </w:t>
      </w:r>
      <w:r w:rsidR="00787482">
        <w:t>10</w:t>
      </w:r>
      <w:r>
        <w:t xml:space="preserve"> local authorities </w:t>
      </w:r>
      <w:r w:rsidR="00E9502C">
        <w:t xml:space="preserve">reported that they </w:t>
      </w:r>
      <w:r w:rsidR="004A57B9">
        <w:t xml:space="preserve">make </w:t>
      </w:r>
      <w:r>
        <w:t xml:space="preserve">information </w:t>
      </w:r>
      <w:r w:rsidR="004A57B9">
        <w:t xml:space="preserve">in these formats </w:t>
      </w:r>
      <w:r w:rsidR="00787482">
        <w:t xml:space="preserve">publicly </w:t>
      </w:r>
      <w:r>
        <w:t xml:space="preserve">available </w:t>
      </w:r>
      <w:r w:rsidR="00740E7E">
        <w:t>without needing to request them,</w:t>
      </w:r>
      <w:r w:rsidR="004A57B9">
        <w:t xml:space="preserve"> meaning that in the majority of cases </w:t>
      </w:r>
      <w:r w:rsidR="00C04D43">
        <w:t xml:space="preserve">such formats </w:t>
      </w:r>
      <w:r w:rsidR="00740E7E">
        <w:t>need to be requested</w:t>
      </w:r>
      <w:r>
        <w:t>. For example, 76% of local authorities only make this information available in large print on request</w:t>
      </w:r>
      <w:r w:rsidR="009A36A3">
        <w:t>;</w:t>
      </w:r>
      <w:r w:rsidR="004A57B9">
        <w:t xml:space="preserve"> it is publicly available in only 20% of local authorities</w:t>
      </w:r>
      <w:r>
        <w:t xml:space="preserve">. </w:t>
      </w:r>
    </w:p>
    <w:p w14:paraId="11F1590A" w14:textId="038305C8" w:rsidR="00B244A3" w:rsidRDefault="00B244A3" w:rsidP="00407B61">
      <w:r>
        <w:t xml:space="preserve">Easy </w:t>
      </w:r>
      <w:r w:rsidR="007E2669">
        <w:t>R</w:t>
      </w:r>
      <w:r>
        <w:t xml:space="preserve">ead is the format most likely to be </w:t>
      </w:r>
      <w:r w:rsidR="007E2669">
        <w:t xml:space="preserve">publicly </w:t>
      </w:r>
      <w:r>
        <w:t xml:space="preserve">available without needing to request it. However, only 29% of local authorities do this. </w:t>
      </w:r>
      <w:r w:rsidR="00444047">
        <w:t xml:space="preserve">Among those that specified it as an additional option, 41% of local authorities reported that website accessibility features (where information is online, such as the ability to change the text size or colour) are </w:t>
      </w:r>
      <w:r w:rsidR="00225211">
        <w:t xml:space="preserve">publicly </w:t>
      </w:r>
      <w:r w:rsidR="00444047">
        <w:t xml:space="preserve">available. </w:t>
      </w:r>
    </w:p>
    <w:p w14:paraId="3FFD2FE6" w14:textId="76F684B1" w:rsidR="00B244A3" w:rsidRDefault="00B244A3" w:rsidP="00B244A3">
      <w:r>
        <w:t xml:space="preserve">A small number of local authorities said that information </w:t>
      </w:r>
      <w:r w:rsidRPr="00B244A3">
        <w:t xml:space="preserve">about the right to challenge a social care decision </w:t>
      </w:r>
      <w:r>
        <w:t>and the process for doing so in formats such as Easy Read (5%), British Sign Language (4%) and large print (2%) w</w:t>
      </w:r>
      <w:r w:rsidR="00E9502C">
        <w:t>as</w:t>
      </w:r>
      <w:r>
        <w:t xml:space="preserve"> not available</w:t>
      </w:r>
      <w:r w:rsidR="004A57B9">
        <w:t xml:space="preserve"> (neither publicly </w:t>
      </w:r>
      <w:r w:rsidR="002F230C">
        <w:t>n</w:t>
      </w:r>
      <w:r w:rsidR="004A57B9">
        <w:t>or on request)</w:t>
      </w:r>
      <w:r>
        <w:t xml:space="preserve">. </w:t>
      </w:r>
    </w:p>
    <w:p w14:paraId="159D4F09" w14:textId="77777777" w:rsidR="00B244A3" w:rsidRDefault="00B244A3" w:rsidP="00407B61"/>
    <w:p w14:paraId="77A23562" w14:textId="2658D8CB" w:rsidR="007F36AA" w:rsidRDefault="005015D0" w:rsidP="007F36AA">
      <w:pPr>
        <w:pStyle w:val="FigureTabletitle"/>
      </w:pPr>
      <w:r>
        <w:t>Table 2</w:t>
      </w:r>
      <w:r w:rsidR="007F36AA">
        <w:t xml:space="preserve">: Ways in which information </w:t>
      </w:r>
      <w:r w:rsidR="0021710D" w:rsidRPr="0021710D">
        <w:t>about the right to challenge a</w:t>
      </w:r>
      <w:r w:rsidR="006F6E7C">
        <w:t>n adult</w:t>
      </w:r>
      <w:r w:rsidR="0021710D" w:rsidRPr="0021710D">
        <w:t xml:space="preserve"> social care decision and the process for doing so</w:t>
      </w:r>
      <w:r w:rsidR="0021710D" w:rsidRPr="0021710D" w:rsidDel="0021710D">
        <w:t xml:space="preserve"> </w:t>
      </w:r>
      <w:r w:rsidR="007F36AA">
        <w:t>is made accessible to all with protected characteristics</w:t>
      </w:r>
      <w:r w:rsidR="00D76A7F">
        <w:t xml:space="preserve"> </w:t>
      </w:r>
      <w:r w:rsidR="006F6E7C">
        <w:t>(</w:t>
      </w:r>
      <w:r w:rsidR="007F36AA">
        <w:t>England</w:t>
      </w:r>
      <w:r w:rsidR="00D76A7F">
        <w:t xml:space="preserve"> and </w:t>
      </w:r>
      <w:r w:rsidR="007F36AA">
        <w:t>Wales</w:t>
      </w:r>
      <w:r w:rsidR="006F6E7C">
        <w:t>)</w:t>
      </w:r>
      <w:r w:rsidR="007F36AA">
        <w:t xml:space="preserve"> </w:t>
      </w:r>
      <w:r w:rsidR="00480458">
        <w:t>– Closed responses</w:t>
      </w:r>
    </w:p>
    <w:tbl>
      <w:tblPr>
        <w:tblStyle w:val="EHRCTable2"/>
        <w:tblW w:w="9708" w:type="dxa"/>
        <w:tblInd w:w="-567" w:type="dxa"/>
        <w:tblLook w:val="04A0" w:firstRow="1" w:lastRow="0" w:firstColumn="1" w:lastColumn="0" w:noHBand="0" w:noVBand="1"/>
        <w:tblCaption w:val="Ways in which information about the right to challenge an adult social care decision and the process for doing so is made accessible to all with protected characteristics (England and Wales) – Closed responses"/>
      </w:tblPr>
      <w:tblGrid>
        <w:gridCol w:w="2523"/>
        <w:gridCol w:w="2155"/>
        <w:gridCol w:w="1408"/>
        <w:gridCol w:w="1810"/>
        <w:gridCol w:w="1812"/>
      </w:tblGrid>
      <w:tr w:rsidR="00A56AB0" w:rsidRPr="00E01643" w14:paraId="4DCFF416" w14:textId="77777777" w:rsidTr="0095359C">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2523" w:type="dxa"/>
          </w:tcPr>
          <w:p w14:paraId="3562FE56" w14:textId="58F3DA0F" w:rsidR="00A56AB0" w:rsidRDefault="00A56AB0" w:rsidP="0095359C">
            <w:pPr>
              <w:pStyle w:val="TableParagraph"/>
            </w:pPr>
          </w:p>
        </w:tc>
        <w:tc>
          <w:tcPr>
            <w:tcW w:w="2155" w:type="dxa"/>
          </w:tcPr>
          <w:p w14:paraId="31C3F9CB" w14:textId="77777777" w:rsidR="00A56AB0" w:rsidRDefault="00A56AB0" w:rsidP="0095359C">
            <w:pPr>
              <w:pStyle w:val="TableParagraph"/>
              <w:cnfStyle w:val="100000000000" w:firstRow="1" w:lastRow="0" w:firstColumn="0" w:lastColumn="0" w:oddVBand="0" w:evenVBand="0" w:oddHBand="0" w:evenHBand="0" w:firstRowFirstColumn="0" w:firstRowLastColumn="0" w:lastRowFirstColumn="0" w:lastRowLastColumn="0"/>
            </w:pPr>
            <w:r>
              <w:t>Publicly available without requesting (%)</w:t>
            </w:r>
          </w:p>
        </w:tc>
        <w:tc>
          <w:tcPr>
            <w:tcW w:w="1408" w:type="dxa"/>
          </w:tcPr>
          <w:p w14:paraId="46529E56" w14:textId="77777777" w:rsidR="00A56AB0" w:rsidRDefault="00A56AB0" w:rsidP="0095359C">
            <w:pPr>
              <w:pStyle w:val="TableParagraph"/>
              <w:cnfStyle w:val="100000000000" w:firstRow="1" w:lastRow="0" w:firstColumn="0" w:lastColumn="0" w:oddVBand="0" w:evenVBand="0" w:oddHBand="0" w:evenHBand="0" w:firstRowFirstColumn="0" w:firstRowLastColumn="0" w:lastRowFirstColumn="0" w:lastRowLastColumn="0"/>
            </w:pPr>
            <w:r>
              <w:t>Available on request (%)</w:t>
            </w:r>
          </w:p>
        </w:tc>
        <w:tc>
          <w:tcPr>
            <w:tcW w:w="1810" w:type="dxa"/>
          </w:tcPr>
          <w:p w14:paraId="6A912EEB" w14:textId="77777777" w:rsidR="00A56AB0" w:rsidRDefault="00A56AB0" w:rsidP="0095359C">
            <w:pPr>
              <w:pStyle w:val="TableParagraph"/>
              <w:cnfStyle w:val="100000000000" w:firstRow="1" w:lastRow="0" w:firstColumn="0" w:lastColumn="0" w:oddVBand="0" w:evenVBand="0" w:oddHBand="0" w:evenHBand="0" w:firstRowFirstColumn="0" w:firstRowLastColumn="0" w:lastRowFirstColumn="0" w:lastRowLastColumn="0"/>
            </w:pPr>
            <w:r>
              <w:t>This is not available (%)</w:t>
            </w:r>
          </w:p>
        </w:tc>
        <w:tc>
          <w:tcPr>
            <w:tcW w:w="1812" w:type="dxa"/>
          </w:tcPr>
          <w:p w14:paraId="5EC1D9DE" w14:textId="77777777" w:rsidR="00A56AB0" w:rsidRDefault="00A56AB0" w:rsidP="0095359C">
            <w:pPr>
              <w:pStyle w:val="TableParagraph"/>
              <w:cnfStyle w:val="100000000000" w:firstRow="1" w:lastRow="0" w:firstColumn="0" w:lastColumn="0" w:oddVBand="0" w:evenVBand="0" w:oddHBand="0" w:evenHBand="0" w:firstRowFirstColumn="0" w:firstRowLastColumn="0" w:lastRowFirstColumn="0" w:lastRowLastColumn="0"/>
            </w:pPr>
            <w:r>
              <w:t>Don’t know / unable to answer (%)</w:t>
            </w:r>
          </w:p>
        </w:tc>
      </w:tr>
      <w:tr w:rsidR="00A56AB0" w:rsidRPr="00295156" w14:paraId="3300D910"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3DD3D30C" w14:textId="77777777" w:rsidR="00A56AB0" w:rsidRPr="00942D5A" w:rsidRDefault="00A56AB0" w:rsidP="0095359C">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Easy Read</w:t>
            </w:r>
          </w:p>
        </w:tc>
        <w:tc>
          <w:tcPr>
            <w:tcW w:w="2155" w:type="dxa"/>
            <w:vAlign w:val="center"/>
          </w:tcPr>
          <w:p w14:paraId="02545226" w14:textId="408A7F69"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29</w:t>
            </w:r>
          </w:p>
        </w:tc>
        <w:tc>
          <w:tcPr>
            <w:tcW w:w="1408" w:type="dxa"/>
            <w:vAlign w:val="center"/>
          </w:tcPr>
          <w:p w14:paraId="77E026A9" w14:textId="2E7AEB4F"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63</w:t>
            </w:r>
          </w:p>
        </w:tc>
        <w:tc>
          <w:tcPr>
            <w:tcW w:w="1810" w:type="dxa"/>
            <w:vAlign w:val="center"/>
          </w:tcPr>
          <w:p w14:paraId="6D381DB3" w14:textId="636F44CB" w:rsidR="00A56AB0"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5</w:t>
            </w:r>
          </w:p>
        </w:tc>
        <w:tc>
          <w:tcPr>
            <w:tcW w:w="1812" w:type="dxa"/>
            <w:vAlign w:val="center"/>
          </w:tcPr>
          <w:p w14:paraId="1CD859FC" w14:textId="20BB1989"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3</w:t>
            </w:r>
          </w:p>
        </w:tc>
      </w:tr>
      <w:tr w:rsidR="00A56AB0" w:rsidRPr="00295156" w14:paraId="70123AD0"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459E4C85" w14:textId="77777777" w:rsidR="00A56AB0" w:rsidRPr="00942D5A" w:rsidRDefault="00A56AB0" w:rsidP="0095359C">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Large print</w:t>
            </w:r>
          </w:p>
        </w:tc>
        <w:tc>
          <w:tcPr>
            <w:tcW w:w="2155" w:type="dxa"/>
            <w:vAlign w:val="center"/>
          </w:tcPr>
          <w:p w14:paraId="64EA5505" w14:textId="6CB955E9"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20</w:t>
            </w:r>
          </w:p>
        </w:tc>
        <w:tc>
          <w:tcPr>
            <w:tcW w:w="1408" w:type="dxa"/>
            <w:vAlign w:val="center"/>
          </w:tcPr>
          <w:p w14:paraId="0CCC7E55" w14:textId="0718EFDB"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76</w:t>
            </w:r>
          </w:p>
        </w:tc>
        <w:tc>
          <w:tcPr>
            <w:tcW w:w="1810" w:type="dxa"/>
            <w:vAlign w:val="center"/>
          </w:tcPr>
          <w:p w14:paraId="1C172A5E" w14:textId="45DECC0C" w:rsidR="00A56AB0"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2</w:t>
            </w:r>
          </w:p>
        </w:tc>
        <w:tc>
          <w:tcPr>
            <w:tcW w:w="1812" w:type="dxa"/>
            <w:vAlign w:val="center"/>
          </w:tcPr>
          <w:p w14:paraId="3FC1276C" w14:textId="7F3816E5"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2</w:t>
            </w:r>
          </w:p>
        </w:tc>
      </w:tr>
      <w:tr w:rsidR="00A56AB0" w:rsidRPr="00295156" w14:paraId="5F141C00"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066742F0" w14:textId="6FBDB350" w:rsidR="00A56AB0" w:rsidRPr="00942D5A" w:rsidRDefault="00FE0F01"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A</w:t>
            </w:r>
            <w:r w:rsidR="00A56AB0" w:rsidRPr="00942D5A">
              <w:rPr>
                <w:rFonts w:asciiTheme="minorHAnsi" w:hAnsiTheme="minorHAnsi" w:cstheme="minorHAnsi"/>
                <w:color w:val="000000"/>
                <w:szCs w:val="24"/>
              </w:rPr>
              <w:t>lternative languages</w:t>
            </w:r>
          </w:p>
        </w:tc>
        <w:tc>
          <w:tcPr>
            <w:tcW w:w="2155" w:type="dxa"/>
            <w:vAlign w:val="center"/>
          </w:tcPr>
          <w:p w14:paraId="427FB0F4" w14:textId="3ADED049"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13</w:t>
            </w:r>
          </w:p>
        </w:tc>
        <w:tc>
          <w:tcPr>
            <w:tcW w:w="1408" w:type="dxa"/>
            <w:vAlign w:val="center"/>
          </w:tcPr>
          <w:p w14:paraId="37B44A39" w14:textId="200BC16D"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80</w:t>
            </w:r>
          </w:p>
        </w:tc>
        <w:tc>
          <w:tcPr>
            <w:tcW w:w="1810" w:type="dxa"/>
            <w:vAlign w:val="center"/>
          </w:tcPr>
          <w:p w14:paraId="1A902E6C" w14:textId="304B2672" w:rsidR="00A56AB0"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3</w:t>
            </w:r>
          </w:p>
        </w:tc>
        <w:tc>
          <w:tcPr>
            <w:tcW w:w="1812" w:type="dxa"/>
            <w:vAlign w:val="center"/>
          </w:tcPr>
          <w:p w14:paraId="2851A42D" w14:textId="2E216FCE"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4</w:t>
            </w:r>
          </w:p>
        </w:tc>
      </w:tr>
      <w:tr w:rsidR="00A56AB0" w:rsidRPr="00295156" w14:paraId="34203792"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21831B0C" w14:textId="77777777" w:rsidR="00A56AB0" w:rsidRPr="00942D5A" w:rsidRDefault="00A56AB0" w:rsidP="0095359C">
            <w:pPr>
              <w:pStyle w:val="TableParagraph"/>
              <w:rPr>
                <w:rFonts w:asciiTheme="minorHAnsi" w:hAnsiTheme="minorHAnsi" w:cstheme="minorHAnsi"/>
                <w:color w:val="000000"/>
                <w:szCs w:val="24"/>
              </w:rPr>
            </w:pPr>
            <w:r w:rsidRPr="00942D5A">
              <w:rPr>
                <w:rFonts w:asciiTheme="minorHAnsi" w:hAnsiTheme="minorHAnsi" w:cstheme="minorHAnsi"/>
                <w:color w:val="000000"/>
                <w:szCs w:val="24"/>
              </w:rPr>
              <w:t>British Sign Language</w:t>
            </w:r>
          </w:p>
        </w:tc>
        <w:tc>
          <w:tcPr>
            <w:tcW w:w="2155" w:type="dxa"/>
            <w:vAlign w:val="center"/>
          </w:tcPr>
          <w:p w14:paraId="3DB1562E" w14:textId="345C1AB4"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3</w:t>
            </w:r>
          </w:p>
        </w:tc>
        <w:tc>
          <w:tcPr>
            <w:tcW w:w="1408" w:type="dxa"/>
            <w:vAlign w:val="center"/>
          </w:tcPr>
          <w:p w14:paraId="5743ECBD" w14:textId="09D6711E"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86</w:t>
            </w:r>
          </w:p>
        </w:tc>
        <w:tc>
          <w:tcPr>
            <w:tcW w:w="1810" w:type="dxa"/>
            <w:vAlign w:val="center"/>
          </w:tcPr>
          <w:p w14:paraId="63DDFA2E" w14:textId="33E7AD15" w:rsidR="00A56AB0"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4</w:t>
            </w:r>
          </w:p>
        </w:tc>
        <w:tc>
          <w:tcPr>
            <w:tcW w:w="1812" w:type="dxa"/>
            <w:vAlign w:val="center"/>
          </w:tcPr>
          <w:p w14:paraId="55D3A9A6" w14:textId="1824E310" w:rsidR="00A56AB0"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7</w:t>
            </w:r>
          </w:p>
        </w:tc>
      </w:tr>
    </w:tbl>
    <w:p w14:paraId="16D98F59" w14:textId="27DEB671" w:rsidR="00480458" w:rsidRDefault="00480458" w:rsidP="00480458">
      <w:pPr>
        <w:pStyle w:val="FigureTabletitle"/>
      </w:pPr>
    </w:p>
    <w:tbl>
      <w:tblPr>
        <w:tblStyle w:val="EHRCTable2"/>
        <w:tblW w:w="9708" w:type="dxa"/>
        <w:tblInd w:w="-567" w:type="dxa"/>
        <w:tblLook w:val="04A0" w:firstRow="1" w:lastRow="0" w:firstColumn="1" w:lastColumn="0" w:noHBand="0" w:noVBand="1"/>
        <w:tblCaption w:val="Ways in which information about the right to challenge an adult social care decision and the process for doing so is made accessible to all with protected characteristics (England and Wales) – Closed responses"/>
      </w:tblPr>
      <w:tblGrid>
        <w:gridCol w:w="2523"/>
        <w:gridCol w:w="2155"/>
        <w:gridCol w:w="1408"/>
        <w:gridCol w:w="1810"/>
        <w:gridCol w:w="1812"/>
      </w:tblGrid>
      <w:tr w:rsidR="00FE0F01" w:rsidRPr="00E01643" w14:paraId="570B22A2" w14:textId="77777777" w:rsidTr="0095359C">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2523" w:type="dxa"/>
          </w:tcPr>
          <w:p w14:paraId="278FDADE" w14:textId="4B56EBF2" w:rsidR="00FE0F01" w:rsidRDefault="005015D0" w:rsidP="0095359C">
            <w:pPr>
              <w:pStyle w:val="TableParagraph"/>
            </w:pPr>
            <w:r w:rsidRPr="00E9262F">
              <w:rPr>
                <w:rFonts w:cstheme="minorHAnsi"/>
                <w:szCs w:val="24"/>
              </w:rPr>
              <w:t>Other formats (open text)</w:t>
            </w:r>
          </w:p>
        </w:tc>
        <w:tc>
          <w:tcPr>
            <w:tcW w:w="2155" w:type="dxa"/>
          </w:tcPr>
          <w:p w14:paraId="54CC488B" w14:textId="77777777" w:rsidR="00FE0F01" w:rsidRDefault="00FE0F01" w:rsidP="0095359C">
            <w:pPr>
              <w:pStyle w:val="TableParagraph"/>
              <w:cnfStyle w:val="100000000000" w:firstRow="1" w:lastRow="0" w:firstColumn="0" w:lastColumn="0" w:oddVBand="0" w:evenVBand="0" w:oddHBand="0" w:evenHBand="0" w:firstRowFirstColumn="0" w:firstRowLastColumn="0" w:lastRowFirstColumn="0" w:lastRowLastColumn="0"/>
            </w:pPr>
            <w:r>
              <w:t>Publicly available without requesting (%)</w:t>
            </w:r>
          </w:p>
        </w:tc>
        <w:tc>
          <w:tcPr>
            <w:tcW w:w="1408" w:type="dxa"/>
          </w:tcPr>
          <w:p w14:paraId="3C07EACB" w14:textId="77777777" w:rsidR="00FE0F01" w:rsidRDefault="00FE0F01" w:rsidP="0095359C">
            <w:pPr>
              <w:pStyle w:val="TableParagraph"/>
              <w:cnfStyle w:val="100000000000" w:firstRow="1" w:lastRow="0" w:firstColumn="0" w:lastColumn="0" w:oddVBand="0" w:evenVBand="0" w:oddHBand="0" w:evenHBand="0" w:firstRowFirstColumn="0" w:firstRowLastColumn="0" w:lastRowFirstColumn="0" w:lastRowLastColumn="0"/>
            </w:pPr>
            <w:r>
              <w:t>Available on request (%)</w:t>
            </w:r>
          </w:p>
        </w:tc>
        <w:tc>
          <w:tcPr>
            <w:tcW w:w="1810" w:type="dxa"/>
          </w:tcPr>
          <w:p w14:paraId="16C72F9C" w14:textId="1CBF6106" w:rsidR="00FE0F01" w:rsidRDefault="00FE0F01" w:rsidP="0095359C">
            <w:pPr>
              <w:pStyle w:val="TableParagraph"/>
              <w:cnfStyle w:val="100000000000" w:firstRow="1" w:lastRow="0" w:firstColumn="0" w:lastColumn="0" w:oddVBand="0" w:evenVBand="0" w:oddHBand="0" w:evenHBand="0" w:firstRowFirstColumn="0" w:firstRowLastColumn="0" w:lastRowFirstColumn="0" w:lastRowLastColumn="0"/>
            </w:pPr>
            <w:r>
              <w:t>Not mentioned (%)</w:t>
            </w:r>
          </w:p>
        </w:tc>
        <w:tc>
          <w:tcPr>
            <w:tcW w:w="1812" w:type="dxa"/>
          </w:tcPr>
          <w:p w14:paraId="727A408C" w14:textId="77777777" w:rsidR="00FE0F01" w:rsidRDefault="00FE0F01" w:rsidP="0095359C">
            <w:pPr>
              <w:pStyle w:val="TableParagraph"/>
              <w:cnfStyle w:val="100000000000" w:firstRow="1" w:lastRow="0" w:firstColumn="0" w:lastColumn="0" w:oddVBand="0" w:evenVBand="0" w:oddHBand="0" w:evenHBand="0" w:firstRowFirstColumn="0" w:firstRowLastColumn="0" w:lastRowFirstColumn="0" w:lastRowLastColumn="0"/>
            </w:pPr>
            <w:r>
              <w:t>Don’t know / unable to answer (%)</w:t>
            </w:r>
          </w:p>
        </w:tc>
      </w:tr>
      <w:tr w:rsidR="00FE0F01" w:rsidRPr="00295156" w14:paraId="357BA720"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613C90B8" w14:textId="2B24B6A9" w:rsidR="00FE0F01" w:rsidRPr="00942D5A" w:rsidRDefault="00FE0F01"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Website accessibility features</w:t>
            </w:r>
          </w:p>
        </w:tc>
        <w:tc>
          <w:tcPr>
            <w:tcW w:w="2155" w:type="dxa"/>
            <w:vAlign w:val="center"/>
          </w:tcPr>
          <w:p w14:paraId="6B88C3F3" w14:textId="34A77BA6"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41</w:t>
            </w:r>
          </w:p>
        </w:tc>
        <w:tc>
          <w:tcPr>
            <w:tcW w:w="1408" w:type="dxa"/>
            <w:vAlign w:val="center"/>
          </w:tcPr>
          <w:p w14:paraId="78D22AB3" w14:textId="74C40819"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16</w:t>
            </w:r>
          </w:p>
        </w:tc>
        <w:tc>
          <w:tcPr>
            <w:tcW w:w="1810" w:type="dxa"/>
            <w:vAlign w:val="center"/>
          </w:tcPr>
          <w:p w14:paraId="31BD04BF" w14:textId="46991C89" w:rsidR="00FE0F01"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40</w:t>
            </w:r>
          </w:p>
        </w:tc>
        <w:tc>
          <w:tcPr>
            <w:tcW w:w="1812" w:type="dxa"/>
            <w:vAlign w:val="center"/>
          </w:tcPr>
          <w:p w14:paraId="3B6BE6A2" w14:textId="323FEE0A"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3</w:t>
            </w:r>
          </w:p>
        </w:tc>
      </w:tr>
      <w:tr w:rsidR="00FE0F01" w:rsidRPr="00295156" w14:paraId="0FE561B2"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63C73B08" w14:textId="54D165EE" w:rsidR="00FE0F01" w:rsidRPr="00942D5A" w:rsidRDefault="00FE0F01"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Accessible formats</w:t>
            </w:r>
          </w:p>
        </w:tc>
        <w:tc>
          <w:tcPr>
            <w:tcW w:w="2155" w:type="dxa"/>
            <w:vAlign w:val="center"/>
          </w:tcPr>
          <w:p w14:paraId="6D309BE3" w14:textId="242ECEBA"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22</w:t>
            </w:r>
          </w:p>
        </w:tc>
        <w:tc>
          <w:tcPr>
            <w:tcW w:w="1408" w:type="dxa"/>
            <w:vAlign w:val="center"/>
          </w:tcPr>
          <w:p w14:paraId="7CD94893" w14:textId="77760A64"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14</w:t>
            </w:r>
          </w:p>
        </w:tc>
        <w:tc>
          <w:tcPr>
            <w:tcW w:w="1810" w:type="dxa"/>
            <w:vAlign w:val="center"/>
          </w:tcPr>
          <w:p w14:paraId="36C22C02" w14:textId="3CA8AA4A" w:rsidR="00FE0F01"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63</w:t>
            </w:r>
          </w:p>
        </w:tc>
        <w:tc>
          <w:tcPr>
            <w:tcW w:w="1812" w:type="dxa"/>
            <w:vAlign w:val="center"/>
          </w:tcPr>
          <w:p w14:paraId="521F2543" w14:textId="69C61A96"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w:t>
            </w:r>
          </w:p>
        </w:tc>
      </w:tr>
      <w:tr w:rsidR="00FE0F01" w:rsidRPr="00295156" w14:paraId="41DD1388"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6DE1A1C8" w14:textId="357BB7EB" w:rsidR="00FE0F01" w:rsidRPr="00942D5A" w:rsidRDefault="00FE0F01"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Through third parties</w:t>
            </w:r>
          </w:p>
        </w:tc>
        <w:tc>
          <w:tcPr>
            <w:tcW w:w="2155" w:type="dxa"/>
            <w:vAlign w:val="center"/>
          </w:tcPr>
          <w:p w14:paraId="040877BC" w14:textId="586F9619"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18</w:t>
            </w:r>
          </w:p>
        </w:tc>
        <w:tc>
          <w:tcPr>
            <w:tcW w:w="1408" w:type="dxa"/>
            <w:vAlign w:val="center"/>
          </w:tcPr>
          <w:p w14:paraId="53E6275C" w14:textId="0B823FD5"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5</w:t>
            </w:r>
          </w:p>
        </w:tc>
        <w:tc>
          <w:tcPr>
            <w:tcW w:w="1810" w:type="dxa"/>
            <w:vAlign w:val="center"/>
          </w:tcPr>
          <w:p w14:paraId="3F80D9E0" w14:textId="297A0A9D" w:rsidR="00FE0F01"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75</w:t>
            </w:r>
          </w:p>
        </w:tc>
        <w:tc>
          <w:tcPr>
            <w:tcW w:w="1812" w:type="dxa"/>
            <w:vAlign w:val="center"/>
          </w:tcPr>
          <w:p w14:paraId="4D333DF7" w14:textId="077C9AA6"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w:t>
            </w:r>
          </w:p>
        </w:tc>
      </w:tr>
      <w:tr w:rsidR="00FE0F01" w:rsidRPr="00295156" w14:paraId="2056F371"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59432A56" w14:textId="7BBF135A" w:rsidR="00FE0F01" w:rsidRPr="00942D5A" w:rsidRDefault="00FE0F01"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Online resources</w:t>
            </w:r>
          </w:p>
        </w:tc>
        <w:tc>
          <w:tcPr>
            <w:tcW w:w="2155" w:type="dxa"/>
            <w:vAlign w:val="center"/>
          </w:tcPr>
          <w:p w14:paraId="00BC0E98" w14:textId="3D9CD5DF"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7</w:t>
            </w:r>
          </w:p>
        </w:tc>
        <w:tc>
          <w:tcPr>
            <w:tcW w:w="1408" w:type="dxa"/>
            <w:vAlign w:val="center"/>
          </w:tcPr>
          <w:p w14:paraId="49889F88" w14:textId="26DB9156"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3</w:t>
            </w:r>
          </w:p>
        </w:tc>
        <w:tc>
          <w:tcPr>
            <w:tcW w:w="1810" w:type="dxa"/>
            <w:vAlign w:val="center"/>
          </w:tcPr>
          <w:p w14:paraId="195CF4BC" w14:textId="2E808C6E" w:rsidR="00FE0F01"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90</w:t>
            </w:r>
          </w:p>
        </w:tc>
        <w:tc>
          <w:tcPr>
            <w:tcW w:w="1812" w:type="dxa"/>
            <w:vAlign w:val="center"/>
          </w:tcPr>
          <w:p w14:paraId="1E258473" w14:textId="3A05A708"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0</w:t>
            </w:r>
          </w:p>
        </w:tc>
      </w:tr>
      <w:tr w:rsidR="00FE0F01" w:rsidRPr="00295156" w14:paraId="5D37760A"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4B88681A" w14:textId="0BC5B40D" w:rsidR="00FE0F01" w:rsidRDefault="00FE0F01"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Material resources</w:t>
            </w:r>
          </w:p>
        </w:tc>
        <w:tc>
          <w:tcPr>
            <w:tcW w:w="2155" w:type="dxa"/>
            <w:vAlign w:val="center"/>
          </w:tcPr>
          <w:p w14:paraId="4B0E8F27" w14:textId="113F3AC7"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5</w:t>
            </w:r>
          </w:p>
        </w:tc>
        <w:tc>
          <w:tcPr>
            <w:tcW w:w="1408" w:type="dxa"/>
            <w:vAlign w:val="center"/>
          </w:tcPr>
          <w:p w14:paraId="08969F9E" w14:textId="6145D6EB"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w:t>
            </w:r>
          </w:p>
        </w:tc>
        <w:tc>
          <w:tcPr>
            <w:tcW w:w="1810" w:type="dxa"/>
            <w:vAlign w:val="center"/>
          </w:tcPr>
          <w:p w14:paraId="157618B6" w14:textId="1DD2A861" w:rsidR="00FE0F01"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94</w:t>
            </w:r>
          </w:p>
        </w:tc>
        <w:tc>
          <w:tcPr>
            <w:tcW w:w="1812" w:type="dxa"/>
            <w:vAlign w:val="center"/>
          </w:tcPr>
          <w:p w14:paraId="6E9ECD50" w14:textId="1A19C02B" w:rsidR="00FE0F01" w:rsidRPr="00942D5A" w:rsidRDefault="00FE0F01"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0</w:t>
            </w:r>
          </w:p>
        </w:tc>
      </w:tr>
    </w:tbl>
    <w:p w14:paraId="5F0988D8" w14:textId="6E51113F" w:rsidR="00480458" w:rsidRDefault="00480458" w:rsidP="00480458">
      <w:r>
        <w:t>Question 4</w:t>
      </w:r>
      <w:r w:rsidR="000E3989">
        <w:t>:</w:t>
      </w:r>
      <w:r>
        <w:t xml:space="preserve"> </w:t>
      </w:r>
      <w:r w:rsidRPr="009916B0">
        <w:t>How does your local authority ensure that information about the right to challenge a social care decision and the process for doing so is accessible to all groups with protected characteristics under the Equality Act 2010?</w:t>
      </w:r>
      <w:r w:rsidR="005015D0">
        <w:t xml:space="preserve"> (Multiple options including o</w:t>
      </w:r>
      <w:r>
        <w:t>pen text)</w:t>
      </w:r>
    </w:p>
    <w:p w14:paraId="07C61BB8" w14:textId="1EE03887" w:rsidR="00480458" w:rsidRDefault="00753302" w:rsidP="009916B0">
      <w:r>
        <w:t>Base: All local authorities (n=153).</w:t>
      </w:r>
    </w:p>
    <w:p w14:paraId="0E2C6AF4" w14:textId="56B052A2" w:rsidR="00C5779D" w:rsidRDefault="00F31B3F" w:rsidP="00D3320A">
      <w:pPr>
        <w:pStyle w:val="Heading3"/>
      </w:pPr>
      <w:r>
        <w:t xml:space="preserve">3.1.4 </w:t>
      </w:r>
      <w:r w:rsidR="00C5779D">
        <w:t>Signposting individuals who wish to challenge</w:t>
      </w:r>
      <w:r w:rsidR="009770FE">
        <w:t xml:space="preserve"> a decision to </w:t>
      </w:r>
      <w:r w:rsidR="00C5779D">
        <w:t>advice or support</w:t>
      </w:r>
    </w:p>
    <w:p w14:paraId="5F8D799D" w14:textId="753FAAB7" w:rsidR="0021710D" w:rsidRDefault="00C5779D" w:rsidP="007224C9">
      <w:r>
        <w:t xml:space="preserve">Should </w:t>
      </w:r>
      <w:r w:rsidR="002C09AE">
        <w:t>someone</w:t>
      </w:r>
      <w:r>
        <w:t xml:space="preserve"> wish to challenge a decision, </w:t>
      </w:r>
      <w:r w:rsidR="007224C9">
        <w:t xml:space="preserve">90% of local authorities in England and Wales </w:t>
      </w:r>
      <w:r w:rsidR="00E9502C">
        <w:t xml:space="preserve">reported that they </w:t>
      </w:r>
      <w:r w:rsidR="007224C9">
        <w:t xml:space="preserve">would, in at least some cases, signpost an individual or </w:t>
      </w:r>
      <w:r>
        <w:t xml:space="preserve">adult </w:t>
      </w:r>
      <w:r w:rsidR="007224C9">
        <w:t xml:space="preserve">carer to advice </w:t>
      </w:r>
      <w:r w:rsidR="0021710D">
        <w:t xml:space="preserve">or support </w:t>
      </w:r>
      <w:r w:rsidR="007224C9">
        <w:t xml:space="preserve">that is independent </w:t>
      </w:r>
      <w:r>
        <w:t xml:space="preserve">of </w:t>
      </w:r>
      <w:r w:rsidR="007224C9">
        <w:t xml:space="preserve">the local authority. </w:t>
      </w:r>
      <w:r w:rsidR="002C09AE">
        <w:t>Of these, 42%</w:t>
      </w:r>
      <w:r w:rsidR="0021710D">
        <w:t xml:space="preserve"> </w:t>
      </w:r>
      <w:r w:rsidR="00E9502C">
        <w:t>report</w:t>
      </w:r>
      <w:r w:rsidR="009770FE">
        <w:t>ed</w:t>
      </w:r>
      <w:r w:rsidR="00E9502C">
        <w:t xml:space="preserve"> that they </w:t>
      </w:r>
      <w:r w:rsidR="0021710D">
        <w:t xml:space="preserve">do this in every case, though significantly </w:t>
      </w:r>
      <w:r w:rsidR="005F6641">
        <w:t>fewer</w:t>
      </w:r>
      <w:r w:rsidR="0021710D">
        <w:t xml:space="preserve"> unitary local authorities in England will do so (27%)</w:t>
      </w:r>
      <w:r w:rsidR="00C830A9">
        <w:t xml:space="preserve"> compared with </w:t>
      </w:r>
      <w:r w:rsidR="00B26553">
        <w:t xml:space="preserve">other </w:t>
      </w:r>
      <w:r w:rsidR="00C830A9">
        <w:t>local authorit</w:t>
      </w:r>
      <w:r w:rsidR="0000773C">
        <w:t>ies</w:t>
      </w:r>
      <w:r w:rsidR="00B26553">
        <w:rPr>
          <w:rStyle w:val="FootnoteReference"/>
        </w:rPr>
        <w:footnoteReference w:id="6"/>
      </w:r>
      <w:r w:rsidR="00C830A9">
        <w:t xml:space="preserve"> in England</w:t>
      </w:r>
      <w:r w:rsidR="001F5B05">
        <w:t xml:space="preserve"> (40%)</w:t>
      </w:r>
      <w:r w:rsidR="0021710D">
        <w:t xml:space="preserve">. </w:t>
      </w:r>
      <w:r w:rsidR="001D73C6">
        <w:t>A smaller number (18%)</w:t>
      </w:r>
      <w:r w:rsidR="0021710D">
        <w:t xml:space="preserve"> </w:t>
      </w:r>
      <w:r w:rsidR="000A0A8D">
        <w:t xml:space="preserve">of local authorities </w:t>
      </w:r>
      <w:r w:rsidR="001F5B05">
        <w:t xml:space="preserve">in England and Wales </w:t>
      </w:r>
      <w:r w:rsidR="0021710D">
        <w:t xml:space="preserve">do this in most cases, and 29% in some cases. </w:t>
      </w:r>
      <w:r w:rsidR="003B5754">
        <w:t>A minority (6%)</w:t>
      </w:r>
      <w:r w:rsidR="0021710D">
        <w:t xml:space="preserve"> do not do this. </w:t>
      </w:r>
    </w:p>
    <w:p w14:paraId="2D5EB952" w14:textId="1715E428" w:rsidR="0021710D" w:rsidRDefault="0021710D" w:rsidP="007224C9">
      <w:r>
        <w:t xml:space="preserve">In cases where a local authority does not </w:t>
      </w:r>
      <w:r w:rsidRPr="0021710D">
        <w:t xml:space="preserve">signpost individuals </w:t>
      </w:r>
      <w:r>
        <w:t>to independent sources</w:t>
      </w:r>
      <w:r w:rsidRPr="0021710D">
        <w:t xml:space="preserve"> of advice or support</w:t>
      </w:r>
      <w:r>
        <w:t xml:space="preserve">, </w:t>
      </w:r>
      <w:r w:rsidR="00444047">
        <w:t xml:space="preserve">in this sample </w:t>
      </w:r>
      <w:r>
        <w:t xml:space="preserve">41% </w:t>
      </w:r>
      <w:r w:rsidR="00444047">
        <w:t>reported</w:t>
      </w:r>
      <w:r>
        <w:t xml:space="preserve"> that doing so depended on a case-by-case basis, 20% aimed to answer all questions internally and 13% said it was because they did not identify a need </w:t>
      </w:r>
      <w:r w:rsidR="00E9502C">
        <w:t>f</w:t>
      </w:r>
      <w:r>
        <w:t>or advice or support.</w:t>
      </w:r>
    </w:p>
    <w:p w14:paraId="3DEC2A5F" w14:textId="785A5390" w:rsidR="001523F3" w:rsidRPr="00AF620A" w:rsidRDefault="00086A39" w:rsidP="001523F3">
      <w:pPr>
        <w:ind w:left="720"/>
      </w:pPr>
      <w:bookmarkStart w:id="20" w:name="_Toc98264440"/>
      <w:r>
        <w:t>‘</w:t>
      </w:r>
      <w:r w:rsidR="001523F3" w:rsidRPr="00AF620A">
        <w:t>Some cases are straightforward and do not require any further resources to the complainant. Some individuals are able to articulate their rights and understand the process.</w:t>
      </w:r>
      <w:r>
        <w:t>’</w:t>
      </w:r>
    </w:p>
    <w:p w14:paraId="28225B6D" w14:textId="47BF3FED" w:rsidR="001523F3" w:rsidRPr="00AF620A" w:rsidRDefault="00086A39" w:rsidP="001523F3">
      <w:pPr>
        <w:ind w:left="720"/>
      </w:pPr>
      <w:r>
        <w:t>‘</w:t>
      </w:r>
      <w:r w:rsidR="001523F3" w:rsidRPr="00AF620A">
        <w:t xml:space="preserve">For those cases where the challenge comes via any formal process, then they are advised that they can approach the </w:t>
      </w:r>
      <w:r w:rsidR="003C022C">
        <w:t>L</w:t>
      </w:r>
      <w:r w:rsidR="001523F3" w:rsidRPr="00AF620A">
        <w:t xml:space="preserve">ocal </w:t>
      </w:r>
      <w:r w:rsidR="003C022C">
        <w:t>G</w:t>
      </w:r>
      <w:r w:rsidR="001523F3" w:rsidRPr="00AF620A">
        <w:t xml:space="preserve">overnment and </w:t>
      </w:r>
      <w:r w:rsidR="003C022C">
        <w:t>S</w:t>
      </w:r>
      <w:r w:rsidR="001523F3" w:rsidRPr="00AF620A">
        <w:t xml:space="preserve">ocial </w:t>
      </w:r>
      <w:r w:rsidR="003C022C">
        <w:t>C</w:t>
      </w:r>
      <w:r w:rsidR="001523F3" w:rsidRPr="00AF620A">
        <w:t xml:space="preserve">are </w:t>
      </w:r>
      <w:r w:rsidR="003C022C">
        <w:t>O</w:t>
      </w:r>
      <w:r w:rsidR="001523F3" w:rsidRPr="00AF620A">
        <w:t xml:space="preserve">mbudsman for a review. Some cases are advised of advocacy services or the local Healthwatch group, if they wish to have independent support. If a case is not presented through a formal process, then this signposting may not occur </w:t>
      </w:r>
      <w:r w:rsidR="006A0C31">
        <w:rPr>
          <w:rFonts w:cstheme="minorHAnsi"/>
        </w:rPr>
        <w:t>‒</w:t>
      </w:r>
      <w:r w:rsidR="001523F3" w:rsidRPr="00AF620A">
        <w:t xml:space="preserve"> but they would be informed about the formal complaints process</w:t>
      </w:r>
      <w:r w:rsidR="00E97FBB">
        <w:t>.’</w:t>
      </w:r>
    </w:p>
    <w:p w14:paraId="491A2111" w14:textId="306192B0" w:rsidR="001523F3" w:rsidRPr="00AF620A" w:rsidRDefault="00E97FBB" w:rsidP="001523F3">
      <w:pPr>
        <w:ind w:left="720"/>
      </w:pPr>
      <w:r>
        <w:t>‘</w:t>
      </w:r>
      <w:r w:rsidR="001523F3" w:rsidRPr="00AF620A">
        <w:t>Would be on a case-by-case basis and depend on the person's ability to represent themselves and seek their own advice</w:t>
      </w:r>
      <w:r w:rsidR="003944A8">
        <w:t xml:space="preserve"> </w:t>
      </w:r>
      <w:r w:rsidR="001523F3" w:rsidRPr="00AF620A">
        <w:t>/ support, whether they were supported by others to do so, whether there was a need for advocacy, whether other local resolutions were being explored etc.</w:t>
      </w:r>
      <w:r w:rsidR="003944A8">
        <w:t>’</w:t>
      </w:r>
    </w:p>
    <w:p w14:paraId="3C59F144" w14:textId="601144C9" w:rsidR="00407B61" w:rsidRDefault="00271809" w:rsidP="00407B61">
      <w:pPr>
        <w:pStyle w:val="Heading2"/>
      </w:pPr>
      <w:bookmarkStart w:id="21" w:name="_Toc125106017"/>
      <w:r>
        <w:t xml:space="preserve">3.2 </w:t>
      </w:r>
      <w:r w:rsidR="00407B61">
        <w:t xml:space="preserve">Raising and addressing challenges to </w:t>
      </w:r>
      <w:r w:rsidR="00337E01">
        <w:t xml:space="preserve">adult social </w:t>
      </w:r>
      <w:r w:rsidR="00407B61">
        <w:t xml:space="preserve">care and support decisions: </w:t>
      </w:r>
      <w:r w:rsidR="00F32CDC">
        <w:t>I</w:t>
      </w:r>
      <w:r w:rsidR="00407B61">
        <w:t>nformal and formal processes</w:t>
      </w:r>
      <w:bookmarkEnd w:id="20"/>
      <w:bookmarkEnd w:id="21"/>
    </w:p>
    <w:p w14:paraId="691A295F" w14:textId="1C1755B3" w:rsidR="006B2763" w:rsidRDefault="00D24BA2" w:rsidP="006B2763">
      <w:pPr>
        <w:pStyle w:val="Heading3"/>
      </w:pPr>
      <w:r>
        <w:t xml:space="preserve">3.2.1 </w:t>
      </w:r>
      <w:r w:rsidR="006B2763">
        <w:t>Informal complaints</w:t>
      </w:r>
    </w:p>
    <w:p w14:paraId="481BD7CB" w14:textId="3201D863" w:rsidR="00573DBA" w:rsidRDefault="00F15FF1" w:rsidP="008D6644">
      <w:pPr>
        <w:pStyle w:val="FigureTabletitle"/>
        <w:rPr>
          <w:b w:val="0"/>
        </w:rPr>
      </w:pPr>
      <w:r w:rsidRPr="00F15FF1">
        <w:rPr>
          <w:b w:val="0"/>
        </w:rPr>
        <w:t xml:space="preserve">In </w:t>
      </w:r>
      <w:r>
        <w:rPr>
          <w:b w:val="0"/>
        </w:rPr>
        <w:t xml:space="preserve">88% </w:t>
      </w:r>
      <w:r w:rsidR="0015447B">
        <w:rPr>
          <w:b w:val="0"/>
        </w:rPr>
        <w:t xml:space="preserve">of local authorities </w:t>
      </w:r>
      <w:r>
        <w:rPr>
          <w:b w:val="0"/>
        </w:rPr>
        <w:t xml:space="preserve">in England and Wales </w:t>
      </w:r>
      <w:r w:rsidR="002F2B85">
        <w:rPr>
          <w:b w:val="0"/>
        </w:rPr>
        <w:t>an</w:t>
      </w:r>
      <w:r>
        <w:rPr>
          <w:b w:val="0"/>
        </w:rPr>
        <w:t xml:space="preserve"> individual </w:t>
      </w:r>
      <w:r w:rsidR="00337E01">
        <w:rPr>
          <w:b w:val="0"/>
        </w:rPr>
        <w:t>or an</w:t>
      </w:r>
      <w:r>
        <w:rPr>
          <w:b w:val="0"/>
        </w:rPr>
        <w:t xml:space="preserve"> adult carer </w:t>
      </w:r>
      <w:r w:rsidR="00337E01">
        <w:rPr>
          <w:b w:val="0"/>
        </w:rPr>
        <w:t>seeking care and</w:t>
      </w:r>
      <w:r w:rsidR="00333651">
        <w:rPr>
          <w:b w:val="0"/>
        </w:rPr>
        <w:t xml:space="preserve"> </w:t>
      </w:r>
      <w:r w:rsidR="00337E01">
        <w:rPr>
          <w:b w:val="0"/>
        </w:rPr>
        <w:t>/</w:t>
      </w:r>
      <w:r w:rsidR="00333651">
        <w:rPr>
          <w:b w:val="0"/>
        </w:rPr>
        <w:t xml:space="preserve"> </w:t>
      </w:r>
      <w:r w:rsidR="00337E01">
        <w:rPr>
          <w:b w:val="0"/>
        </w:rPr>
        <w:t xml:space="preserve">or support </w:t>
      </w:r>
      <w:r>
        <w:rPr>
          <w:b w:val="0"/>
        </w:rPr>
        <w:t xml:space="preserve">can seek to resolve a concern about an adult social care decision without making a formal complaint. A further 8% of local authorities will allow </w:t>
      </w:r>
      <w:r w:rsidR="00337E01">
        <w:rPr>
          <w:b w:val="0"/>
        </w:rPr>
        <w:t>an</w:t>
      </w:r>
      <w:r>
        <w:rPr>
          <w:b w:val="0"/>
        </w:rPr>
        <w:t xml:space="preserve"> individual to do so but not </w:t>
      </w:r>
      <w:r w:rsidR="00337E01">
        <w:rPr>
          <w:b w:val="0"/>
        </w:rPr>
        <w:t>an</w:t>
      </w:r>
      <w:r>
        <w:rPr>
          <w:b w:val="0"/>
        </w:rPr>
        <w:t xml:space="preserve"> adult carer. </w:t>
      </w:r>
      <w:r w:rsidR="0042411B">
        <w:rPr>
          <w:b w:val="0"/>
        </w:rPr>
        <w:t xml:space="preserve">All metropolitan local authorities in England will allow both </w:t>
      </w:r>
      <w:r w:rsidR="00337E01">
        <w:rPr>
          <w:b w:val="0"/>
        </w:rPr>
        <w:t xml:space="preserve">an </w:t>
      </w:r>
      <w:r w:rsidR="0042411B">
        <w:rPr>
          <w:b w:val="0"/>
        </w:rPr>
        <w:t xml:space="preserve">individual and </w:t>
      </w:r>
      <w:r w:rsidR="00337E01">
        <w:rPr>
          <w:b w:val="0"/>
        </w:rPr>
        <w:t xml:space="preserve">an </w:t>
      </w:r>
      <w:r w:rsidR="0042411B">
        <w:rPr>
          <w:b w:val="0"/>
        </w:rPr>
        <w:t>adult carer to do so</w:t>
      </w:r>
      <w:r w:rsidR="005E5502">
        <w:rPr>
          <w:b w:val="0"/>
        </w:rPr>
        <w:t>.</w:t>
      </w:r>
      <w:r w:rsidR="005E5502" w:rsidRPr="008D6644">
        <w:rPr>
          <w:b w:val="0"/>
        </w:rPr>
        <w:t xml:space="preserve"> </w:t>
      </w:r>
    </w:p>
    <w:p w14:paraId="7D721067" w14:textId="0D7B3F8C" w:rsidR="00F15FF1" w:rsidRDefault="00337E01" w:rsidP="008D6644">
      <w:pPr>
        <w:pStyle w:val="FigureTabletitle"/>
        <w:rPr>
          <w:b w:val="0"/>
        </w:rPr>
      </w:pPr>
      <w:r>
        <w:rPr>
          <w:b w:val="0"/>
        </w:rPr>
        <w:t>I</w:t>
      </w:r>
      <w:r w:rsidRPr="008D6644">
        <w:rPr>
          <w:b w:val="0"/>
        </w:rPr>
        <w:t>n around half of local authorities in England and Wales</w:t>
      </w:r>
      <w:r>
        <w:rPr>
          <w:b w:val="0"/>
        </w:rPr>
        <w:t>,</w:t>
      </w:r>
      <w:r w:rsidRPr="008D6644">
        <w:rPr>
          <w:b w:val="0"/>
        </w:rPr>
        <w:t xml:space="preserve"> </w:t>
      </w:r>
      <w:r w:rsidR="00464FDF" w:rsidRPr="008D6644">
        <w:rPr>
          <w:b w:val="0"/>
        </w:rPr>
        <w:t xml:space="preserve">individuals and adult carers can resolve </w:t>
      </w:r>
      <w:r>
        <w:rPr>
          <w:b w:val="0"/>
        </w:rPr>
        <w:t>a</w:t>
      </w:r>
      <w:r w:rsidRPr="008D6644">
        <w:rPr>
          <w:b w:val="0"/>
        </w:rPr>
        <w:t xml:space="preserve"> </w:t>
      </w:r>
      <w:r w:rsidR="00D37AA4" w:rsidRPr="008D6644">
        <w:rPr>
          <w:b w:val="0"/>
        </w:rPr>
        <w:t xml:space="preserve">concern </w:t>
      </w:r>
      <w:r>
        <w:rPr>
          <w:b w:val="0"/>
        </w:rPr>
        <w:t>without making a formal complaint by</w:t>
      </w:r>
      <w:r w:rsidR="00D37AA4" w:rsidRPr="008D6644">
        <w:rPr>
          <w:b w:val="0"/>
        </w:rPr>
        <w:t xml:space="preserve"> raising it with a senior person </w:t>
      </w:r>
      <w:r w:rsidR="005F4F15">
        <w:rPr>
          <w:b w:val="0"/>
        </w:rPr>
        <w:t>such as a</w:t>
      </w:r>
      <w:r w:rsidR="00D37AA4" w:rsidRPr="008D6644">
        <w:rPr>
          <w:b w:val="0"/>
        </w:rPr>
        <w:t xml:space="preserve"> team manager or head of service</w:t>
      </w:r>
      <w:r w:rsidR="00FA51A4">
        <w:rPr>
          <w:b w:val="0"/>
        </w:rPr>
        <w:t xml:space="preserve"> </w:t>
      </w:r>
      <w:r w:rsidR="00D37AA4" w:rsidRPr="008D6644">
        <w:rPr>
          <w:b w:val="0"/>
        </w:rPr>
        <w:t>(53%</w:t>
      </w:r>
      <w:r w:rsidR="00444047">
        <w:rPr>
          <w:b w:val="0"/>
        </w:rPr>
        <w:t xml:space="preserve"> with regard to individuals</w:t>
      </w:r>
      <w:r w:rsidR="00D37AA4" w:rsidRPr="008D6644">
        <w:rPr>
          <w:b w:val="0"/>
        </w:rPr>
        <w:t>, 47%</w:t>
      </w:r>
      <w:r w:rsidR="00444047">
        <w:rPr>
          <w:b w:val="0"/>
        </w:rPr>
        <w:t xml:space="preserve"> with regard to adult carers</w:t>
      </w:r>
      <w:r w:rsidR="00D37AA4" w:rsidRPr="008D6644">
        <w:rPr>
          <w:b w:val="0"/>
        </w:rPr>
        <w:t>)</w:t>
      </w:r>
      <w:r w:rsidR="00FC4EA8" w:rsidRPr="008D6644">
        <w:rPr>
          <w:b w:val="0"/>
        </w:rPr>
        <w:t>.</w:t>
      </w:r>
      <w:r w:rsidR="00036AE0">
        <w:rPr>
          <w:b w:val="0"/>
        </w:rPr>
        <w:t xml:space="preserve"> A smaller proportion of local authorities </w:t>
      </w:r>
      <w:r w:rsidR="004326A6">
        <w:rPr>
          <w:b w:val="0"/>
        </w:rPr>
        <w:t xml:space="preserve">say that </w:t>
      </w:r>
      <w:r w:rsidR="00444047">
        <w:rPr>
          <w:b w:val="0"/>
        </w:rPr>
        <w:t>individuals and carers</w:t>
      </w:r>
      <w:r w:rsidR="00036AE0">
        <w:rPr>
          <w:b w:val="0"/>
        </w:rPr>
        <w:t xml:space="preserve"> </w:t>
      </w:r>
      <w:r w:rsidR="004326A6">
        <w:rPr>
          <w:b w:val="0"/>
        </w:rPr>
        <w:t>can</w:t>
      </w:r>
      <w:r w:rsidR="00036AE0">
        <w:rPr>
          <w:b w:val="0"/>
        </w:rPr>
        <w:t xml:space="preserve"> do this by raising a concern with the assessor</w:t>
      </w:r>
      <w:r w:rsidR="009F27AB">
        <w:rPr>
          <w:b w:val="0"/>
        </w:rPr>
        <w:t xml:space="preserve"> or </w:t>
      </w:r>
      <w:r w:rsidR="00036AE0">
        <w:rPr>
          <w:b w:val="0"/>
        </w:rPr>
        <w:t>social worker (39%</w:t>
      </w:r>
      <w:r w:rsidR="00444047">
        <w:rPr>
          <w:b w:val="0"/>
        </w:rPr>
        <w:t xml:space="preserve"> with regard to individuals</w:t>
      </w:r>
      <w:r w:rsidR="00036AE0">
        <w:rPr>
          <w:b w:val="0"/>
        </w:rPr>
        <w:t xml:space="preserve">, </w:t>
      </w:r>
      <w:r w:rsidR="00444047">
        <w:rPr>
          <w:b w:val="0"/>
        </w:rPr>
        <w:t xml:space="preserve">35% with regard to </w:t>
      </w:r>
      <w:r w:rsidR="00036AE0">
        <w:rPr>
          <w:b w:val="0"/>
        </w:rPr>
        <w:t>adult carers</w:t>
      </w:r>
      <w:r w:rsidR="00444047">
        <w:rPr>
          <w:b w:val="0"/>
        </w:rPr>
        <w:t>)</w:t>
      </w:r>
      <w:r w:rsidR="00036AE0">
        <w:rPr>
          <w:b w:val="0"/>
        </w:rPr>
        <w:t xml:space="preserve"> or with the adult social care service</w:t>
      </w:r>
      <w:r w:rsidR="009F27AB">
        <w:rPr>
          <w:b w:val="0"/>
        </w:rPr>
        <w:t xml:space="preserve">, for example </w:t>
      </w:r>
      <w:r w:rsidR="00036AE0">
        <w:rPr>
          <w:b w:val="0"/>
        </w:rPr>
        <w:t>by phoning or emailing the complaints department (16%</w:t>
      </w:r>
      <w:r w:rsidR="00EA13C3">
        <w:rPr>
          <w:b w:val="0"/>
        </w:rPr>
        <w:t xml:space="preserve"> with regard to individuals</w:t>
      </w:r>
      <w:r w:rsidR="00036AE0">
        <w:rPr>
          <w:b w:val="0"/>
        </w:rPr>
        <w:t>, 23%</w:t>
      </w:r>
      <w:r w:rsidR="00EA13C3">
        <w:rPr>
          <w:b w:val="0"/>
        </w:rPr>
        <w:t xml:space="preserve"> with regard to adult carers</w:t>
      </w:r>
      <w:r w:rsidR="00036AE0">
        <w:rPr>
          <w:b w:val="0"/>
        </w:rPr>
        <w:t>).</w:t>
      </w:r>
    </w:p>
    <w:p w14:paraId="64163C0A" w14:textId="65E2446E" w:rsidR="00CB4199" w:rsidRPr="00AF620A" w:rsidRDefault="00E718F0" w:rsidP="00CB4199">
      <w:pPr>
        <w:pStyle w:val="FigureTabletitle"/>
        <w:ind w:left="720"/>
        <w:rPr>
          <w:b w:val="0"/>
        </w:rPr>
      </w:pPr>
      <w:r>
        <w:rPr>
          <w:b w:val="0"/>
        </w:rPr>
        <w:t>‘</w:t>
      </w:r>
      <w:r w:rsidR="00CB4199" w:rsidRPr="00AF620A">
        <w:rPr>
          <w:b w:val="0"/>
        </w:rPr>
        <w:t xml:space="preserve">We resolve concerns at the team manager or head of service level prior to using a formal process, to enable a resolution for the service user or their carer. This </w:t>
      </w:r>
      <w:r w:rsidR="00D64135">
        <w:rPr>
          <w:b w:val="0"/>
        </w:rPr>
        <w:t xml:space="preserve">can [for] </w:t>
      </w:r>
      <w:r w:rsidR="00CB4199" w:rsidRPr="00AF620A">
        <w:rPr>
          <w:b w:val="0"/>
        </w:rPr>
        <w:t>example include review by the relevant head of service or another head of service from a different area, where advice on proportionality or the outcome of decisions can be reflected on and challenged.</w:t>
      </w:r>
      <w:r>
        <w:rPr>
          <w:b w:val="0"/>
        </w:rPr>
        <w:t>’</w:t>
      </w:r>
    </w:p>
    <w:p w14:paraId="440A3D99" w14:textId="17AE5F3D" w:rsidR="00CB4199" w:rsidRPr="00AF620A" w:rsidRDefault="00E718F0" w:rsidP="00CB4199">
      <w:pPr>
        <w:pStyle w:val="FigureTabletitle"/>
        <w:ind w:left="720"/>
        <w:rPr>
          <w:b w:val="0"/>
        </w:rPr>
      </w:pPr>
      <w:r>
        <w:rPr>
          <w:b w:val="0"/>
        </w:rPr>
        <w:t>‘</w:t>
      </w:r>
      <w:r w:rsidR="00CB4199" w:rsidRPr="00AF620A">
        <w:rPr>
          <w:b w:val="0"/>
        </w:rPr>
        <w:t>Individuals can raise concerns with the staff member who has been involved with their support, or with their team manager (or via the Complaints Team initially, if they prefer). As long as individuals are happy to proceed on an informal basis to try and resolve matters, this approach is actively encouraged and engaged.</w:t>
      </w:r>
      <w:r w:rsidR="008E1FDC">
        <w:rPr>
          <w:b w:val="0"/>
        </w:rPr>
        <w:t>’</w:t>
      </w:r>
    </w:p>
    <w:p w14:paraId="57E9FAFC" w14:textId="697F1D8B" w:rsidR="00CB4199" w:rsidRPr="00AF620A" w:rsidRDefault="008E1FDC" w:rsidP="00CB4199">
      <w:pPr>
        <w:pStyle w:val="FigureTabletitle"/>
        <w:ind w:left="720"/>
        <w:rPr>
          <w:rFonts w:cstheme="minorHAnsi"/>
          <w:b w:val="0"/>
          <w:szCs w:val="24"/>
        </w:rPr>
      </w:pPr>
      <w:r>
        <w:rPr>
          <w:rFonts w:cstheme="minorHAnsi"/>
          <w:b w:val="0"/>
          <w:szCs w:val="24"/>
        </w:rPr>
        <w:t>‘</w:t>
      </w:r>
      <w:r w:rsidR="00CB4199" w:rsidRPr="00AF620A">
        <w:rPr>
          <w:rFonts w:cstheme="minorHAnsi"/>
          <w:b w:val="0"/>
          <w:szCs w:val="24"/>
          <w:shd w:val="clear" w:color="auto" w:fill="FFFFFF"/>
        </w:rPr>
        <w:t>Most complaints are resolved in this way. This can be done often with a discussion with a manager or Head of service. Often it is resolved with a discussion with the Social Worker directly.</w:t>
      </w:r>
      <w:r>
        <w:rPr>
          <w:rFonts w:cstheme="minorHAnsi"/>
          <w:b w:val="0"/>
          <w:szCs w:val="24"/>
          <w:shd w:val="clear" w:color="auto" w:fill="FFFFFF"/>
        </w:rPr>
        <w:t>’</w:t>
      </w:r>
    </w:p>
    <w:p w14:paraId="4406E019" w14:textId="7FB78BA3" w:rsidR="008D6644" w:rsidRDefault="00337E01" w:rsidP="008D6644">
      <w:pPr>
        <w:pStyle w:val="FigureTabletitle"/>
        <w:rPr>
          <w:b w:val="0"/>
        </w:rPr>
      </w:pPr>
      <w:r>
        <w:rPr>
          <w:b w:val="0"/>
        </w:rPr>
        <w:t>I</w:t>
      </w:r>
      <w:r w:rsidR="008D6644">
        <w:rPr>
          <w:b w:val="0"/>
        </w:rPr>
        <w:t xml:space="preserve">mprovements in </w:t>
      </w:r>
      <w:r>
        <w:rPr>
          <w:b w:val="0"/>
        </w:rPr>
        <w:t xml:space="preserve">documenting and </w:t>
      </w:r>
      <w:r w:rsidR="008D6644">
        <w:rPr>
          <w:b w:val="0"/>
        </w:rPr>
        <w:t xml:space="preserve">reviewing </w:t>
      </w:r>
      <w:r>
        <w:rPr>
          <w:b w:val="0"/>
        </w:rPr>
        <w:t>informal complaints</w:t>
      </w:r>
      <w:r w:rsidR="008D6644">
        <w:rPr>
          <w:b w:val="0"/>
        </w:rPr>
        <w:t xml:space="preserve"> could be </w:t>
      </w:r>
      <w:r w:rsidR="00AA5A04">
        <w:rPr>
          <w:b w:val="0"/>
        </w:rPr>
        <w:t xml:space="preserve">needed </w:t>
      </w:r>
      <w:r w:rsidR="008D6644">
        <w:rPr>
          <w:b w:val="0"/>
        </w:rPr>
        <w:t>as just 29%</w:t>
      </w:r>
      <w:r w:rsidR="0015447B">
        <w:rPr>
          <w:b w:val="0"/>
        </w:rPr>
        <w:t xml:space="preserve"> of</w:t>
      </w:r>
      <w:r w:rsidR="008D6644">
        <w:rPr>
          <w:b w:val="0"/>
        </w:rPr>
        <w:t xml:space="preserve"> local authorities </w:t>
      </w:r>
      <w:r w:rsidR="00E9502C">
        <w:rPr>
          <w:b w:val="0"/>
        </w:rPr>
        <w:t xml:space="preserve">report that they </w:t>
      </w:r>
      <w:r w:rsidR="008D6644">
        <w:rPr>
          <w:b w:val="0"/>
        </w:rPr>
        <w:t xml:space="preserve">collate and analyse data on concerns raised outside the official complaints process. This is largely </w:t>
      </w:r>
      <w:r w:rsidR="0094300D">
        <w:rPr>
          <w:b w:val="0"/>
        </w:rPr>
        <w:t xml:space="preserve">similar </w:t>
      </w:r>
      <w:r w:rsidR="00785CE5">
        <w:rPr>
          <w:b w:val="0"/>
        </w:rPr>
        <w:t xml:space="preserve">in </w:t>
      </w:r>
      <w:r w:rsidR="001F5B05">
        <w:rPr>
          <w:b w:val="0"/>
        </w:rPr>
        <w:t>England</w:t>
      </w:r>
      <w:r w:rsidR="008D6644">
        <w:rPr>
          <w:b w:val="0"/>
        </w:rPr>
        <w:t xml:space="preserve"> (29%) and Wales (</w:t>
      </w:r>
      <w:r w:rsidR="007B2B1B">
        <w:rPr>
          <w:b w:val="0"/>
        </w:rPr>
        <w:t>five</w:t>
      </w:r>
      <w:r w:rsidR="008D6644">
        <w:rPr>
          <w:b w:val="0"/>
        </w:rPr>
        <w:t xml:space="preserve"> of 20</w:t>
      </w:r>
      <w:r w:rsidR="002F2B85">
        <w:rPr>
          <w:b w:val="0"/>
        </w:rPr>
        <w:t>);</w:t>
      </w:r>
      <w:r w:rsidR="008D6644">
        <w:rPr>
          <w:b w:val="0"/>
        </w:rPr>
        <w:t xml:space="preserve"> however</w:t>
      </w:r>
      <w:r w:rsidR="002F2B85">
        <w:rPr>
          <w:b w:val="0"/>
        </w:rPr>
        <w:t>,</w:t>
      </w:r>
      <w:r w:rsidR="005E5502">
        <w:rPr>
          <w:b w:val="0"/>
        </w:rPr>
        <w:t xml:space="preserve"> </w:t>
      </w:r>
      <w:r w:rsidR="008D6644">
        <w:rPr>
          <w:b w:val="0"/>
        </w:rPr>
        <w:t xml:space="preserve">London </w:t>
      </w:r>
      <w:r w:rsidR="00FB49D7">
        <w:rPr>
          <w:b w:val="0"/>
        </w:rPr>
        <w:t>b</w:t>
      </w:r>
      <w:r w:rsidR="008D6644">
        <w:rPr>
          <w:b w:val="0"/>
        </w:rPr>
        <w:t xml:space="preserve">orough local authorities are significantly </w:t>
      </w:r>
      <w:r w:rsidR="001E7279">
        <w:rPr>
          <w:b w:val="0"/>
        </w:rPr>
        <w:t xml:space="preserve">less </w:t>
      </w:r>
      <w:r w:rsidR="001F5B05">
        <w:rPr>
          <w:b w:val="0"/>
        </w:rPr>
        <w:t xml:space="preserve">likely </w:t>
      </w:r>
      <w:r w:rsidR="001E7279">
        <w:rPr>
          <w:b w:val="0"/>
        </w:rPr>
        <w:t>than</w:t>
      </w:r>
      <w:r w:rsidR="004F3B50">
        <w:rPr>
          <w:b w:val="0"/>
        </w:rPr>
        <w:t xml:space="preserve"> other</w:t>
      </w:r>
      <w:r w:rsidR="001E7279">
        <w:rPr>
          <w:b w:val="0"/>
        </w:rPr>
        <w:t xml:space="preserve"> local authorit</w:t>
      </w:r>
      <w:r w:rsidR="00C17E28">
        <w:rPr>
          <w:b w:val="0"/>
        </w:rPr>
        <w:t>ies</w:t>
      </w:r>
      <w:r w:rsidR="001E7279">
        <w:rPr>
          <w:b w:val="0"/>
        </w:rPr>
        <w:t xml:space="preserve"> in England </w:t>
      </w:r>
      <w:r w:rsidR="008D6644">
        <w:rPr>
          <w:b w:val="0"/>
        </w:rPr>
        <w:t>to do so</w:t>
      </w:r>
      <w:r w:rsidR="005E5502">
        <w:rPr>
          <w:b w:val="0"/>
        </w:rPr>
        <w:t>,</w:t>
      </w:r>
      <w:r w:rsidR="008D6644">
        <w:rPr>
          <w:b w:val="0"/>
        </w:rPr>
        <w:t xml:space="preserve"> with just 13% collecting and analysing</w:t>
      </w:r>
      <w:r w:rsidR="007225E0">
        <w:rPr>
          <w:b w:val="0"/>
        </w:rPr>
        <w:t xml:space="preserve"> this type of data</w:t>
      </w:r>
      <w:r w:rsidR="008D6644">
        <w:rPr>
          <w:b w:val="0"/>
        </w:rPr>
        <w:t>.</w:t>
      </w:r>
    </w:p>
    <w:p w14:paraId="3F7E3132" w14:textId="2A21F5F8" w:rsidR="006B2763" w:rsidRDefault="00D24BA2" w:rsidP="006B2763">
      <w:pPr>
        <w:pStyle w:val="Heading3"/>
      </w:pPr>
      <w:r>
        <w:t xml:space="preserve">3.2.2 </w:t>
      </w:r>
      <w:r w:rsidR="006B2763">
        <w:t>Formal complaints</w:t>
      </w:r>
    </w:p>
    <w:p w14:paraId="7AC534AB" w14:textId="0450B3B7" w:rsidR="009279D9" w:rsidRDefault="009279D9" w:rsidP="008C6223">
      <w:pPr>
        <w:pStyle w:val="Heading4"/>
      </w:pPr>
      <w:r>
        <w:t xml:space="preserve">Support to </w:t>
      </w:r>
      <w:r w:rsidR="003B2097">
        <w:t>make a</w:t>
      </w:r>
      <w:r>
        <w:t xml:space="preserve"> formal complaint</w:t>
      </w:r>
    </w:p>
    <w:p w14:paraId="1BEC31C3" w14:textId="2110CB00" w:rsidR="00F15FF1" w:rsidRDefault="00EA13C3" w:rsidP="00F15FF1">
      <w:r>
        <w:t>In terms of having procedures in place to arrange or refer individuals to sources of support to enable them to access and navigate the formal complaints process, local authorities in England and Wales are most likely to have procedures in place to arrange</w:t>
      </w:r>
      <w:r w:rsidR="00785CE5">
        <w:t>,</w:t>
      </w:r>
      <w:r>
        <w:t xml:space="preserve"> or refer individuals to</w:t>
      </w:r>
      <w:r w:rsidR="00785CE5">
        <w:t>,</w:t>
      </w:r>
      <w:r>
        <w:t xml:space="preserve"> </w:t>
      </w:r>
      <w:r w:rsidR="006B2763">
        <w:t xml:space="preserve">a translator (82%) or a sign language interpreter (80%) should they need </w:t>
      </w:r>
      <w:r w:rsidR="00AD7945">
        <w:t xml:space="preserve">one </w:t>
      </w:r>
      <w:r w:rsidR="006B2763">
        <w:t>to navigate the formal complaints process</w:t>
      </w:r>
      <w:r w:rsidR="00036AE0">
        <w:t xml:space="preserve"> (</w:t>
      </w:r>
      <w:r w:rsidR="00463DF1">
        <w:t xml:space="preserve">see </w:t>
      </w:r>
      <w:r w:rsidR="00DA3420">
        <w:t>Table 3</w:t>
      </w:r>
      <w:r w:rsidR="00036AE0">
        <w:t>)</w:t>
      </w:r>
      <w:r w:rsidR="006B2763">
        <w:t xml:space="preserve">. Metropolitan local authorities </w:t>
      </w:r>
      <w:r w:rsidR="00502CCB">
        <w:t xml:space="preserve">in England are </w:t>
      </w:r>
      <w:r w:rsidR="001E7279">
        <w:t xml:space="preserve">significantly </w:t>
      </w:r>
      <w:r w:rsidR="00502CCB">
        <w:t xml:space="preserve">more likely to </w:t>
      </w:r>
      <w:r w:rsidR="00E9502C">
        <w:t xml:space="preserve">report that </w:t>
      </w:r>
      <w:r w:rsidR="004F3B50">
        <w:t xml:space="preserve">they </w:t>
      </w:r>
      <w:r w:rsidR="00036AE0">
        <w:t xml:space="preserve">have procedures in place to </w:t>
      </w:r>
      <w:r w:rsidR="00F514D2">
        <w:t>refer individual</w:t>
      </w:r>
      <w:r w:rsidR="00AB1787">
        <w:t>s</w:t>
      </w:r>
      <w:r w:rsidR="00F514D2">
        <w:t xml:space="preserve"> or</w:t>
      </w:r>
      <w:r w:rsidR="002F2B85">
        <w:t xml:space="preserve"> </w:t>
      </w:r>
      <w:r w:rsidR="00F514D2">
        <w:t>carer</w:t>
      </w:r>
      <w:r w:rsidR="00AB1787">
        <w:t>s</w:t>
      </w:r>
      <w:r w:rsidR="00F514D2">
        <w:t xml:space="preserve"> to an Independent Advocate under the Care Act, or any other type of statutory advocate,</w:t>
      </w:r>
      <w:r w:rsidR="004F3B50">
        <w:t xml:space="preserve"> compared </w:t>
      </w:r>
      <w:r w:rsidR="00463DF1">
        <w:t>with</w:t>
      </w:r>
      <w:r w:rsidR="004F3B50">
        <w:t xml:space="preserve"> other English local authorities,</w:t>
      </w:r>
      <w:r w:rsidR="00F514D2">
        <w:t xml:space="preserve"> with 91% </w:t>
      </w:r>
      <w:r w:rsidR="00036AE0">
        <w:t xml:space="preserve">having </w:t>
      </w:r>
      <w:r w:rsidR="00463DF1">
        <w:t xml:space="preserve">such </w:t>
      </w:r>
      <w:r w:rsidR="00036AE0">
        <w:t>procedures</w:t>
      </w:r>
      <w:r w:rsidR="00F514D2">
        <w:t xml:space="preserve"> compared with 75% of </w:t>
      </w:r>
      <w:r w:rsidR="004F3B50">
        <w:t xml:space="preserve">other English </w:t>
      </w:r>
      <w:r w:rsidR="00F514D2">
        <w:t xml:space="preserve">local authorities. </w:t>
      </w:r>
    </w:p>
    <w:p w14:paraId="1BF27329" w14:textId="0D05012E" w:rsidR="007C1FB4" w:rsidRDefault="00EA13C3" w:rsidP="00F15FF1">
      <w:r>
        <w:t>One</w:t>
      </w:r>
      <w:r w:rsidR="009279D9">
        <w:t xml:space="preserve"> </w:t>
      </w:r>
      <w:r w:rsidR="006744CE">
        <w:t xml:space="preserve">in </w:t>
      </w:r>
      <w:r>
        <w:t>five</w:t>
      </w:r>
      <w:r w:rsidR="009279D9">
        <w:t xml:space="preserve"> </w:t>
      </w:r>
      <w:r w:rsidR="006744CE">
        <w:t xml:space="preserve">(22%) local authorities </w:t>
      </w:r>
      <w:r w:rsidR="00E9502C">
        <w:t xml:space="preserve">report that they </w:t>
      </w:r>
      <w:r w:rsidR="009152F7">
        <w:t xml:space="preserve">have procedures in place to </w:t>
      </w:r>
      <w:r w:rsidR="006744CE">
        <w:t>refer to other types of support</w:t>
      </w:r>
      <w:r w:rsidR="00240EA2">
        <w:t xml:space="preserve"> (not listed in this survey)</w:t>
      </w:r>
      <w:r w:rsidR="00B9000A">
        <w:t xml:space="preserve">, </w:t>
      </w:r>
      <w:r w:rsidR="007C1FB4">
        <w:t xml:space="preserve">including: </w:t>
      </w:r>
    </w:p>
    <w:p w14:paraId="2AE9E4CC" w14:textId="58FCBD36" w:rsidR="001E7279" w:rsidRDefault="0010379A" w:rsidP="003F6C4E">
      <w:pPr>
        <w:pStyle w:val="ListParagraph"/>
        <w:numPr>
          <w:ilvl w:val="0"/>
          <w:numId w:val="48"/>
        </w:numPr>
      </w:pPr>
      <w:r>
        <w:t>i</w:t>
      </w:r>
      <w:r w:rsidR="001E7279">
        <w:t>nformation on their website</w:t>
      </w:r>
      <w:r>
        <w:t xml:space="preserve"> or </w:t>
      </w:r>
      <w:r w:rsidR="001E7279">
        <w:t>intranet</w:t>
      </w:r>
    </w:p>
    <w:p w14:paraId="69FB2379" w14:textId="72F3A1A6" w:rsidR="001E7279" w:rsidRDefault="0010379A" w:rsidP="003F6C4E">
      <w:pPr>
        <w:pStyle w:val="ListParagraph"/>
        <w:numPr>
          <w:ilvl w:val="0"/>
          <w:numId w:val="48"/>
        </w:numPr>
      </w:pPr>
      <w:r>
        <w:t>l</w:t>
      </w:r>
      <w:r w:rsidR="001E7279">
        <w:t>ocal care centres</w:t>
      </w:r>
    </w:p>
    <w:p w14:paraId="628CD017" w14:textId="50D3E964" w:rsidR="001E7279" w:rsidRDefault="001E7279" w:rsidP="003F6C4E">
      <w:pPr>
        <w:pStyle w:val="ListParagraph"/>
        <w:numPr>
          <w:ilvl w:val="0"/>
          <w:numId w:val="48"/>
        </w:numPr>
      </w:pPr>
      <w:r>
        <w:t>Health</w:t>
      </w:r>
      <w:r w:rsidR="00D039FE">
        <w:t>w</w:t>
      </w:r>
      <w:r>
        <w:t>atch</w:t>
      </w:r>
    </w:p>
    <w:p w14:paraId="4F17FB37" w14:textId="6CAD7B17" w:rsidR="001E7279" w:rsidRDefault="00D039FE" w:rsidP="003F6C4E">
      <w:pPr>
        <w:pStyle w:val="ListParagraph"/>
        <w:numPr>
          <w:ilvl w:val="0"/>
          <w:numId w:val="48"/>
        </w:numPr>
      </w:pPr>
      <w:r>
        <w:t>f</w:t>
      </w:r>
      <w:r w:rsidR="001E7279">
        <w:t>riend or family member to act on their behalf</w:t>
      </w:r>
      <w:r w:rsidR="00E15852">
        <w:t>, and</w:t>
      </w:r>
    </w:p>
    <w:p w14:paraId="660D464B" w14:textId="02F1CB1D" w:rsidR="001E7279" w:rsidRDefault="0056714F" w:rsidP="003F6C4E">
      <w:pPr>
        <w:pStyle w:val="ListParagraph"/>
        <w:numPr>
          <w:ilvl w:val="0"/>
          <w:numId w:val="48"/>
        </w:numPr>
      </w:pPr>
      <w:r>
        <w:t xml:space="preserve">a </w:t>
      </w:r>
      <w:r w:rsidR="00D36B06">
        <w:t>c</w:t>
      </w:r>
      <w:r w:rsidR="001E7279">
        <w:t xml:space="preserve">arer </w:t>
      </w:r>
      <w:r w:rsidR="00D36B06">
        <w:t>s</w:t>
      </w:r>
      <w:r w:rsidR="001E7279">
        <w:t xml:space="preserve">upport </w:t>
      </w:r>
      <w:r w:rsidR="001A5CC9">
        <w:t>s</w:t>
      </w:r>
      <w:r w:rsidR="001E7279">
        <w:t>ervice</w:t>
      </w:r>
      <w:r w:rsidR="00873565">
        <w:t>.</w:t>
      </w:r>
    </w:p>
    <w:p w14:paraId="17C437BB" w14:textId="77777777" w:rsidR="004F3B50" w:rsidRDefault="004F3B50">
      <w:pPr>
        <w:keepLines w:val="0"/>
        <w:spacing w:before="0" w:after="160" w:line="259" w:lineRule="auto"/>
        <w:rPr>
          <w:b/>
          <w:bCs/>
        </w:rPr>
      </w:pPr>
      <w:r>
        <w:rPr>
          <w:b/>
          <w:bCs/>
        </w:rPr>
        <w:br w:type="page"/>
      </w:r>
    </w:p>
    <w:p w14:paraId="7CD6360D" w14:textId="41EC53B7" w:rsidR="005E5502" w:rsidRDefault="00DA3420" w:rsidP="005E5502">
      <w:pPr>
        <w:rPr>
          <w:b/>
          <w:bCs/>
        </w:rPr>
      </w:pPr>
      <w:r>
        <w:rPr>
          <w:b/>
          <w:bCs/>
        </w:rPr>
        <w:t>Table 3</w:t>
      </w:r>
      <w:r w:rsidR="005E5502" w:rsidRPr="0034167A">
        <w:rPr>
          <w:b/>
          <w:bCs/>
        </w:rPr>
        <w:t xml:space="preserve">: </w:t>
      </w:r>
      <w:r w:rsidR="005E5502">
        <w:rPr>
          <w:b/>
          <w:bCs/>
        </w:rPr>
        <w:t xml:space="preserve">Types of support where procedures are in place to </w:t>
      </w:r>
      <w:r w:rsidR="00EA13C3">
        <w:rPr>
          <w:b/>
          <w:bCs/>
        </w:rPr>
        <w:t xml:space="preserve">arrange or </w:t>
      </w:r>
      <w:r w:rsidR="009152F7">
        <w:rPr>
          <w:b/>
          <w:bCs/>
        </w:rPr>
        <w:t xml:space="preserve">refer </w:t>
      </w:r>
      <w:r w:rsidR="00FF7C7C">
        <w:rPr>
          <w:b/>
          <w:bCs/>
        </w:rPr>
        <w:t>individuals</w:t>
      </w:r>
      <w:r w:rsidR="005E5502">
        <w:rPr>
          <w:b/>
          <w:bCs/>
        </w:rPr>
        <w:t xml:space="preserve"> to them to </w:t>
      </w:r>
      <w:r w:rsidR="009152F7">
        <w:rPr>
          <w:b/>
          <w:bCs/>
        </w:rPr>
        <w:t xml:space="preserve">access and </w:t>
      </w:r>
      <w:r w:rsidR="005E5502">
        <w:rPr>
          <w:b/>
          <w:bCs/>
        </w:rPr>
        <w:t>navigate the formal complaints process</w:t>
      </w:r>
      <w:r w:rsidR="00D76A7F">
        <w:rPr>
          <w:b/>
          <w:bCs/>
        </w:rPr>
        <w:t xml:space="preserve"> </w:t>
      </w:r>
      <w:r w:rsidR="006F6E7C">
        <w:rPr>
          <w:b/>
          <w:bCs/>
        </w:rPr>
        <w:t>(</w:t>
      </w:r>
      <w:r w:rsidR="00D76A7F">
        <w:rPr>
          <w:b/>
          <w:bCs/>
        </w:rPr>
        <w:t>England and Wales</w:t>
      </w:r>
      <w:r w:rsidR="006F6E7C">
        <w:rPr>
          <w:b/>
          <w:bCs/>
        </w:rPr>
        <w:t>)</w:t>
      </w:r>
    </w:p>
    <w:tbl>
      <w:tblPr>
        <w:tblStyle w:val="EHRCTable2"/>
        <w:tblW w:w="8647" w:type="dxa"/>
        <w:tblLook w:val="04A0" w:firstRow="1" w:lastRow="0" w:firstColumn="1" w:lastColumn="0" w:noHBand="0" w:noVBand="1"/>
        <w:tblCaption w:val="Types of support where procedures are in place to arrange or refer individuals to them to access and navigate the formal complaints process (England and Wales)"/>
      </w:tblPr>
      <w:tblGrid>
        <w:gridCol w:w="7088"/>
        <w:gridCol w:w="1559"/>
      </w:tblGrid>
      <w:tr w:rsidR="00C85683" w:rsidRPr="00E01643" w14:paraId="3D518053" w14:textId="77777777" w:rsidTr="003D711C">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7088" w:type="dxa"/>
          </w:tcPr>
          <w:p w14:paraId="74FA80D4" w14:textId="77777777" w:rsidR="00C85683" w:rsidRDefault="00C85683" w:rsidP="0095359C">
            <w:pPr>
              <w:pStyle w:val="TableParagraph"/>
            </w:pPr>
          </w:p>
        </w:tc>
        <w:tc>
          <w:tcPr>
            <w:tcW w:w="1559" w:type="dxa"/>
          </w:tcPr>
          <w:p w14:paraId="492D3722" w14:textId="23F6343B" w:rsidR="00C85683" w:rsidRDefault="003D711C" w:rsidP="0095359C">
            <w:pPr>
              <w:pStyle w:val="TableParagraph"/>
              <w:cnfStyle w:val="100000000000" w:firstRow="1" w:lastRow="0" w:firstColumn="0" w:lastColumn="0" w:oddVBand="0" w:evenVBand="0" w:oddHBand="0" w:evenHBand="0" w:firstRowFirstColumn="0" w:firstRowLastColumn="0" w:lastRowFirstColumn="0" w:lastRowLastColumn="0"/>
            </w:pPr>
            <w:r>
              <w:t>England and Wales (</w:t>
            </w:r>
            <w:r w:rsidR="00C85683">
              <w:t>%</w:t>
            </w:r>
            <w:r>
              <w:t>)</w:t>
            </w:r>
          </w:p>
        </w:tc>
      </w:tr>
      <w:tr w:rsidR="00C85683" w:rsidRPr="00295156" w14:paraId="5622CEC7" w14:textId="77777777" w:rsidTr="003D711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7AB4BEAD" w14:textId="450603F2" w:rsidR="00C85683" w:rsidRPr="00942D5A" w:rsidRDefault="00C85683"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A translator</w:t>
            </w:r>
          </w:p>
        </w:tc>
        <w:tc>
          <w:tcPr>
            <w:tcW w:w="1559" w:type="dxa"/>
            <w:vAlign w:val="center"/>
          </w:tcPr>
          <w:p w14:paraId="0303DA7A" w14:textId="45526D37" w:rsidR="00C85683" w:rsidRPr="00942D5A" w:rsidRDefault="00C85683"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82</w:t>
            </w:r>
          </w:p>
        </w:tc>
      </w:tr>
      <w:tr w:rsidR="00C85683" w:rsidRPr="00295156" w14:paraId="618D7405" w14:textId="77777777" w:rsidTr="003D711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10639E88" w14:textId="378BEF43" w:rsidR="00C85683" w:rsidRPr="00942D5A" w:rsidRDefault="00C85683"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A sign language interpreter</w:t>
            </w:r>
          </w:p>
        </w:tc>
        <w:tc>
          <w:tcPr>
            <w:tcW w:w="1559" w:type="dxa"/>
            <w:vAlign w:val="center"/>
          </w:tcPr>
          <w:p w14:paraId="58C59302" w14:textId="204F2A74" w:rsidR="00C85683" w:rsidRPr="00942D5A" w:rsidRDefault="00C85683"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80</w:t>
            </w:r>
          </w:p>
        </w:tc>
      </w:tr>
      <w:tr w:rsidR="00C85683" w:rsidRPr="00295156" w14:paraId="0C0D2B83" w14:textId="77777777" w:rsidTr="003D711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0AA8D81C" w14:textId="68DF009A" w:rsidR="00C85683" w:rsidRPr="00942D5A" w:rsidRDefault="00C85683" w:rsidP="0095359C">
            <w:pPr>
              <w:pStyle w:val="TableParagraph"/>
              <w:rPr>
                <w:rFonts w:asciiTheme="minorHAnsi" w:hAnsiTheme="minorHAnsi" w:cstheme="minorHAnsi"/>
                <w:color w:val="000000"/>
                <w:szCs w:val="24"/>
              </w:rPr>
            </w:pPr>
            <w:r w:rsidRPr="00C85683">
              <w:rPr>
                <w:rFonts w:asciiTheme="minorHAnsi" w:hAnsiTheme="minorHAnsi" w:cstheme="minorHAnsi"/>
                <w:color w:val="000000"/>
                <w:szCs w:val="24"/>
              </w:rPr>
              <w:t>England only: An Independent Advocate under the Care Act, or any other type of statutory advocate</w:t>
            </w:r>
          </w:p>
        </w:tc>
        <w:tc>
          <w:tcPr>
            <w:tcW w:w="1559" w:type="dxa"/>
            <w:vAlign w:val="center"/>
          </w:tcPr>
          <w:p w14:paraId="0A775A0E" w14:textId="33F5C50C" w:rsidR="00C85683" w:rsidRPr="00942D5A"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8</w:t>
            </w:r>
            <w:r w:rsidR="00C85683">
              <w:rPr>
                <w:rFonts w:cstheme="minorHAnsi"/>
                <w:color w:val="000000"/>
                <w:szCs w:val="24"/>
              </w:rPr>
              <w:t>6</w:t>
            </w:r>
          </w:p>
        </w:tc>
      </w:tr>
      <w:tr w:rsidR="00C85683" w:rsidRPr="00295156" w14:paraId="63B8E5D4" w14:textId="77777777" w:rsidTr="003D711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704B042C" w14:textId="3D0688DD" w:rsidR="00C85683" w:rsidRPr="00942D5A" w:rsidRDefault="00C85683" w:rsidP="0095359C">
            <w:pPr>
              <w:pStyle w:val="TableParagraph"/>
              <w:rPr>
                <w:rFonts w:asciiTheme="minorHAnsi" w:hAnsiTheme="minorHAnsi" w:cstheme="minorHAnsi"/>
                <w:color w:val="000000"/>
                <w:szCs w:val="24"/>
              </w:rPr>
            </w:pPr>
            <w:r w:rsidRPr="00C85683">
              <w:rPr>
                <w:rFonts w:asciiTheme="minorHAnsi" w:hAnsiTheme="minorHAnsi" w:cstheme="minorHAnsi"/>
                <w:color w:val="000000"/>
                <w:szCs w:val="24"/>
              </w:rPr>
              <w:t>England only: A non-statutory / community advocate</w:t>
            </w:r>
          </w:p>
        </w:tc>
        <w:tc>
          <w:tcPr>
            <w:tcW w:w="1559" w:type="dxa"/>
            <w:vAlign w:val="center"/>
          </w:tcPr>
          <w:p w14:paraId="08EC060C" w14:textId="015DC4CB" w:rsidR="00C85683" w:rsidRPr="00942D5A"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62</w:t>
            </w:r>
          </w:p>
        </w:tc>
      </w:tr>
      <w:tr w:rsidR="00C85683" w:rsidRPr="00295156" w14:paraId="36EF247F" w14:textId="77777777" w:rsidTr="003D711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4755E67C" w14:textId="41E11E63" w:rsidR="00C85683"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Brokerage support</w:t>
            </w:r>
          </w:p>
        </w:tc>
        <w:tc>
          <w:tcPr>
            <w:tcW w:w="1559" w:type="dxa"/>
            <w:vAlign w:val="center"/>
          </w:tcPr>
          <w:p w14:paraId="4577EF2D" w14:textId="0890D331" w:rsidR="00C85683" w:rsidRPr="00942D5A"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42</w:t>
            </w:r>
          </w:p>
        </w:tc>
      </w:tr>
      <w:tr w:rsidR="003D711C" w:rsidRPr="00295156" w14:paraId="00FD4955" w14:textId="77777777" w:rsidTr="003D711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528824DE" w14:textId="5AADF50C"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A care navigator</w:t>
            </w:r>
          </w:p>
        </w:tc>
        <w:tc>
          <w:tcPr>
            <w:tcW w:w="1559" w:type="dxa"/>
            <w:vAlign w:val="center"/>
          </w:tcPr>
          <w:p w14:paraId="4BFB4119" w14:textId="3871D6D0" w:rsidR="003D711C"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24</w:t>
            </w:r>
          </w:p>
        </w:tc>
      </w:tr>
      <w:tr w:rsidR="003D711C" w:rsidRPr="00295156" w14:paraId="50D4441C" w14:textId="77777777" w:rsidTr="003D711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0398FC4C" w14:textId="128EEFC1" w:rsidR="003D711C" w:rsidRDefault="003D711C" w:rsidP="0095359C">
            <w:pPr>
              <w:pStyle w:val="TableParagraph"/>
              <w:rPr>
                <w:rFonts w:asciiTheme="minorHAnsi" w:hAnsiTheme="minorHAnsi" w:cstheme="minorHAnsi"/>
                <w:color w:val="000000"/>
                <w:szCs w:val="24"/>
              </w:rPr>
            </w:pPr>
            <w:r w:rsidRPr="003D711C">
              <w:rPr>
                <w:rFonts w:asciiTheme="minorHAnsi" w:hAnsiTheme="minorHAnsi" w:cstheme="minorHAnsi"/>
                <w:color w:val="000000"/>
                <w:szCs w:val="24"/>
              </w:rPr>
              <w:t>Wales only: An Independent Professional Advocate under the Social Services and Well-being (Wales) Act, or any other type of advocate that is legally required</w:t>
            </w:r>
          </w:p>
        </w:tc>
        <w:tc>
          <w:tcPr>
            <w:tcW w:w="1559" w:type="dxa"/>
            <w:vAlign w:val="center"/>
          </w:tcPr>
          <w:p w14:paraId="1F13ACAE" w14:textId="2D24D700" w:rsidR="003D711C"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90</w:t>
            </w:r>
          </w:p>
        </w:tc>
      </w:tr>
      <w:tr w:rsidR="003D711C" w:rsidRPr="00295156" w14:paraId="683B91A5" w14:textId="77777777" w:rsidTr="003D711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1617CB63" w14:textId="6AA9E3E7" w:rsidR="003D711C" w:rsidRDefault="003D711C" w:rsidP="0095359C">
            <w:pPr>
              <w:pStyle w:val="TableParagraph"/>
              <w:rPr>
                <w:rFonts w:asciiTheme="minorHAnsi" w:hAnsiTheme="minorHAnsi" w:cstheme="minorHAnsi"/>
                <w:color w:val="000000"/>
                <w:szCs w:val="24"/>
              </w:rPr>
            </w:pPr>
            <w:r w:rsidRPr="003D711C">
              <w:rPr>
                <w:rFonts w:asciiTheme="minorHAnsi" w:hAnsiTheme="minorHAnsi" w:cstheme="minorHAnsi"/>
                <w:color w:val="000000"/>
                <w:szCs w:val="24"/>
              </w:rPr>
              <w:t>Wales only: An advocate not required by statute</w:t>
            </w:r>
          </w:p>
        </w:tc>
        <w:tc>
          <w:tcPr>
            <w:tcW w:w="1559" w:type="dxa"/>
            <w:vAlign w:val="center"/>
          </w:tcPr>
          <w:p w14:paraId="29E24346" w14:textId="347F5482" w:rsidR="003D711C"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55</w:t>
            </w:r>
          </w:p>
        </w:tc>
      </w:tr>
      <w:tr w:rsidR="003D711C" w:rsidRPr="00295156" w14:paraId="15181E48" w14:textId="77777777" w:rsidTr="003D711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6DFF2554" w14:textId="74D4E370"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Other</w:t>
            </w:r>
          </w:p>
        </w:tc>
        <w:tc>
          <w:tcPr>
            <w:tcW w:w="1559" w:type="dxa"/>
            <w:vAlign w:val="center"/>
          </w:tcPr>
          <w:p w14:paraId="7047FF40" w14:textId="15F75FE9" w:rsidR="003D711C"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22</w:t>
            </w:r>
          </w:p>
        </w:tc>
      </w:tr>
      <w:tr w:rsidR="003D711C" w:rsidRPr="00295156" w14:paraId="792C525B" w14:textId="77777777" w:rsidTr="003D711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190589FE" w14:textId="3A8C002D"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Don’t know / unable to answer</w:t>
            </w:r>
          </w:p>
        </w:tc>
        <w:tc>
          <w:tcPr>
            <w:tcW w:w="1559" w:type="dxa"/>
            <w:vAlign w:val="center"/>
          </w:tcPr>
          <w:p w14:paraId="048B9052" w14:textId="5D75474C" w:rsidR="003D711C"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4</w:t>
            </w:r>
          </w:p>
        </w:tc>
      </w:tr>
    </w:tbl>
    <w:p w14:paraId="6D091895" w14:textId="338D2FF2" w:rsidR="00FF7C7C" w:rsidRPr="00FF7C7C" w:rsidRDefault="00FF7C7C" w:rsidP="005E5502">
      <w:pPr>
        <w:rPr>
          <w:bCs/>
        </w:rPr>
      </w:pPr>
      <w:r w:rsidRPr="00FF7C7C">
        <w:rPr>
          <w:bCs/>
        </w:rPr>
        <w:t xml:space="preserve">Question </w:t>
      </w:r>
      <w:r>
        <w:rPr>
          <w:bCs/>
        </w:rPr>
        <w:t>9</w:t>
      </w:r>
      <w:r w:rsidR="00096FE9">
        <w:rPr>
          <w:bCs/>
        </w:rPr>
        <w:t>:</w:t>
      </w:r>
      <w:r>
        <w:rPr>
          <w:bCs/>
        </w:rPr>
        <w:t xml:space="preserve"> </w:t>
      </w:r>
      <w:r w:rsidRPr="00FF7C7C">
        <w:rPr>
          <w:bCs/>
        </w:rPr>
        <w:t>Does your local authority have procedures in place (such as a written document distributed to relevant members of staff) to arrange / refer people to the following types of support if they might need it to access and navigate the formal complaints process (if that support is not already in place)?</w:t>
      </w:r>
      <w:r w:rsidR="009F3FBE">
        <w:rPr>
          <w:bCs/>
        </w:rPr>
        <w:t xml:space="preserve"> </w:t>
      </w:r>
      <w:r w:rsidR="009F3FBE">
        <w:t>(Multiple option</w:t>
      </w:r>
      <w:r w:rsidR="00F207B0">
        <w:t>s</w:t>
      </w:r>
      <w:r w:rsidR="009F3FBE">
        <w:t>)</w:t>
      </w:r>
    </w:p>
    <w:p w14:paraId="3F9111D1" w14:textId="4DEC70C1" w:rsidR="00BA2BC0" w:rsidRPr="00FF7C7C" w:rsidRDefault="00BA2BC0" w:rsidP="005E5502">
      <w:pPr>
        <w:rPr>
          <w:bCs/>
        </w:rPr>
      </w:pPr>
      <w:r>
        <w:t>Base: All local authorities (n=153).</w:t>
      </w:r>
    </w:p>
    <w:p w14:paraId="3BDAA514" w14:textId="2F4DCE4B" w:rsidR="009279D9" w:rsidRDefault="009279D9" w:rsidP="008C6223">
      <w:pPr>
        <w:pStyle w:val="Heading4"/>
      </w:pPr>
      <w:r>
        <w:t>Determining formal complaints</w:t>
      </w:r>
    </w:p>
    <w:p w14:paraId="65BD14A4" w14:textId="6FEA9E15" w:rsidR="00154C2D" w:rsidRDefault="001D52F3" w:rsidP="00744F4F">
      <w:r>
        <w:t>There is</w:t>
      </w:r>
      <w:r w:rsidR="00CC26C9">
        <w:t xml:space="preserve"> a</w:t>
      </w:r>
      <w:r>
        <w:t xml:space="preserve"> variation in who is responsible for determining f</w:t>
      </w:r>
      <w:r w:rsidR="00F514D2">
        <w:t xml:space="preserve">ormal complaints made to English local </w:t>
      </w:r>
      <w:r w:rsidR="006E7096">
        <w:t>authorities</w:t>
      </w:r>
      <w:r w:rsidR="00F514D2">
        <w:t xml:space="preserve"> about an adult social care decision </w:t>
      </w:r>
      <w:r>
        <w:t>(</w:t>
      </w:r>
      <w:r w:rsidR="000D08FB">
        <w:t xml:space="preserve">see </w:t>
      </w:r>
      <w:r w:rsidR="004A6B9B">
        <w:t>Table</w:t>
      </w:r>
      <w:r w:rsidR="009152F7">
        <w:t xml:space="preserve"> </w:t>
      </w:r>
      <w:r w:rsidR="00DA3420">
        <w:t>4</w:t>
      </w:r>
      <w:r>
        <w:t>)</w:t>
      </w:r>
      <w:r w:rsidR="006E7096">
        <w:t>.</w:t>
      </w:r>
      <w:r w:rsidR="007D0B3A">
        <w:t xml:space="preserve"> </w:t>
      </w:r>
      <w:r>
        <w:t>In response to who determines formal complaints, a</w:t>
      </w:r>
      <w:r w:rsidR="00EA13C3">
        <w:t xml:space="preserve">lmost </w:t>
      </w:r>
      <w:r w:rsidR="00E9262F">
        <w:t>two</w:t>
      </w:r>
      <w:r>
        <w:t xml:space="preserve"> in </w:t>
      </w:r>
      <w:r w:rsidR="002C4496">
        <w:t>five</w:t>
      </w:r>
      <w:r w:rsidR="007D0B3A">
        <w:t xml:space="preserve"> local authorities </w:t>
      </w:r>
      <w:r>
        <w:t xml:space="preserve">answered </w:t>
      </w:r>
      <w:r w:rsidR="007D0B3A">
        <w:t>that ‘</w:t>
      </w:r>
      <w:r w:rsidR="006F1BC2">
        <w:t>I</w:t>
      </w:r>
      <w:r w:rsidR="007D0B3A">
        <w:t xml:space="preserve">t depends’ </w:t>
      </w:r>
      <w:r w:rsidR="006F1BC2">
        <w:t>(38%)</w:t>
      </w:r>
      <w:r>
        <w:t>,</w:t>
      </w:r>
      <w:r w:rsidR="006F1BC2">
        <w:t xml:space="preserve"> </w:t>
      </w:r>
      <w:r w:rsidR="007D0B3A">
        <w:t xml:space="preserve">which </w:t>
      </w:r>
      <w:r>
        <w:t>suggests</w:t>
      </w:r>
      <w:r w:rsidR="007D0B3A">
        <w:t xml:space="preserve"> that </w:t>
      </w:r>
      <w:r>
        <w:t xml:space="preserve">individuals across England do not receive a </w:t>
      </w:r>
      <w:r w:rsidR="007D0B3A">
        <w:t>uniform approach</w:t>
      </w:r>
      <w:r>
        <w:t xml:space="preserve"> even within their local authority area</w:t>
      </w:r>
      <w:r w:rsidR="006F1BC2">
        <w:t>.</w:t>
      </w:r>
      <w:r w:rsidR="00A41BC2">
        <w:t xml:space="preserve"> </w:t>
      </w:r>
      <w:r w:rsidR="0015447B">
        <w:t xml:space="preserve">Around </w:t>
      </w:r>
      <w:r w:rsidR="006744CE">
        <w:t xml:space="preserve">a third (34%) stated that a separate team </w:t>
      </w:r>
      <w:r w:rsidR="00877A71">
        <w:t xml:space="preserve">from the one in which the decision was made </w:t>
      </w:r>
      <w:r w:rsidR="006744CE">
        <w:t>would determine the complaint</w:t>
      </w:r>
      <w:r w:rsidR="003429A2">
        <w:t xml:space="preserve"> and 7%</w:t>
      </w:r>
      <w:r w:rsidR="0015447B">
        <w:t xml:space="preserve"> </w:t>
      </w:r>
      <w:r w:rsidR="00744F4F">
        <w:t>stated that the original decision</w:t>
      </w:r>
      <w:r w:rsidR="003429A2">
        <w:t>-</w:t>
      </w:r>
      <w:r w:rsidR="00744F4F">
        <w:t>maker determines formal complaints.</w:t>
      </w:r>
      <w:r w:rsidR="006D128F">
        <w:t xml:space="preserve"> Examples from local authorities that stated ‘</w:t>
      </w:r>
      <w:r w:rsidR="003429A2">
        <w:t>I</w:t>
      </w:r>
      <w:r w:rsidR="006D128F">
        <w:t>t depends’ included:</w:t>
      </w:r>
    </w:p>
    <w:p w14:paraId="32595677" w14:textId="12FE2A69" w:rsidR="00B94666" w:rsidRDefault="00B02FE0" w:rsidP="00B94666">
      <w:pPr>
        <w:ind w:left="720"/>
      </w:pPr>
      <w:r>
        <w:t>‘</w:t>
      </w:r>
      <w:r w:rsidR="00B94666" w:rsidRPr="00AF620A">
        <w:t>Generally speaking</w:t>
      </w:r>
      <w:r w:rsidR="00B94666">
        <w:t>,</w:t>
      </w:r>
      <w:r w:rsidR="00B94666" w:rsidRPr="00AF620A">
        <w:t xml:space="preserve"> the determination of the complaint will go to the Team Manager of the specific team to which the decision relates to as they are close to the decision being made </w:t>
      </w:r>
      <w:r w:rsidR="00D64135">
        <w:t xml:space="preserve">[and] </w:t>
      </w:r>
      <w:r w:rsidR="00B94666" w:rsidRPr="00AF620A">
        <w:t>know the service as well as the staff member to which it relates. However</w:t>
      </w:r>
      <w:r w:rsidR="00B94666">
        <w:t>,</w:t>
      </w:r>
      <w:r w:rsidR="00B94666" w:rsidRPr="00AF620A">
        <w:t xml:space="preserve"> there are occasions where it won’t be appropriate for that TM to investigate, especially if that TM was directly involved in that decision making.</w:t>
      </w:r>
      <w:r>
        <w:t>’</w:t>
      </w:r>
    </w:p>
    <w:p w14:paraId="2856CE6D" w14:textId="11D74EB0" w:rsidR="00B94666" w:rsidRDefault="00B02FE0" w:rsidP="00B94666">
      <w:pPr>
        <w:ind w:left="720"/>
      </w:pPr>
      <w:r>
        <w:t>‘</w:t>
      </w:r>
      <w:r w:rsidR="00B94666" w:rsidRPr="00AF620A">
        <w:t>Depends on the complaint, e.g., if the complaint was about the conduct of an individual then it may not be appropriate for another individual within that team to review the complaint</w:t>
      </w:r>
      <w:r w:rsidR="0084199D">
        <w:t>.’</w:t>
      </w:r>
    </w:p>
    <w:p w14:paraId="2539F21B" w14:textId="6D080195" w:rsidR="00B94666" w:rsidRPr="00AF620A" w:rsidRDefault="0084199D" w:rsidP="00B94666">
      <w:pPr>
        <w:ind w:left="720"/>
      </w:pPr>
      <w:r>
        <w:t>‘</w:t>
      </w:r>
      <w:r w:rsidR="00B94666" w:rsidRPr="00AF620A">
        <w:t>Depends on the circumstances of the complaint; by default, complaints are dealt with by a manager who has not been involved in the decision but from the same service</w:t>
      </w:r>
      <w:r>
        <w:t>.’</w:t>
      </w:r>
    </w:p>
    <w:p w14:paraId="6ECB7312" w14:textId="64AC0B05" w:rsidR="00B9000A" w:rsidRDefault="008C6223" w:rsidP="00407B61">
      <w:r>
        <w:t>Compared to</w:t>
      </w:r>
      <w:r w:rsidR="000F5C94">
        <w:t xml:space="preserve"> other</w:t>
      </w:r>
      <w:r>
        <w:t xml:space="preserve"> English local authorit</w:t>
      </w:r>
      <w:r w:rsidR="00FF705C">
        <w:t>ies</w:t>
      </w:r>
      <w:r>
        <w:t xml:space="preserve">, significantly </w:t>
      </w:r>
      <w:r w:rsidR="005254B1">
        <w:t>fewer</w:t>
      </w:r>
      <w:r w:rsidR="00B9000A">
        <w:t xml:space="preserve"> </w:t>
      </w:r>
      <w:r w:rsidR="0084199D">
        <w:t>m</w:t>
      </w:r>
      <w:r w:rsidR="00154C2D">
        <w:t>etropolitan</w:t>
      </w:r>
      <w:r w:rsidR="00B9000A">
        <w:t xml:space="preserve"> local authorities </w:t>
      </w:r>
      <w:r w:rsidR="00E9502C">
        <w:t>r</w:t>
      </w:r>
      <w:r w:rsidR="00C0500F">
        <w:t>eport</w:t>
      </w:r>
      <w:r w:rsidR="0084199D">
        <w:t>ed</w:t>
      </w:r>
      <w:r w:rsidR="00C0500F">
        <w:t xml:space="preserve"> </w:t>
      </w:r>
      <w:r w:rsidR="001C678B">
        <w:t>that another</w:t>
      </w:r>
      <w:r w:rsidR="00154C2D">
        <w:t xml:space="preserve"> individual from the team that made the original decision </w:t>
      </w:r>
      <w:r w:rsidR="00C0500F">
        <w:t xml:space="preserve">will </w:t>
      </w:r>
      <w:r w:rsidR="00154C2D">
        <w:t>determine the formal complaint (9% vs 23</w:t>
      </w:r>
      <w:r w:rsidR="00C23D5D">
        <w:t xml:space="preserve">% </w:t>
      </w:r>
      <w:r w:rsidR="00FF705C">
        <w:t xml:space="preserve">of </w:t>
      </w:r>
      <w:r w:rsidR="000F5C94">
        <w:t xml:space="preserve">other </w:t>
      </w:r>
      <w:r w:rsidR="00C23D5D">
        <w:t>English local authorit</w:t>
      </w:r>
      <w:r w:rsidR="00FF705C">
        <w:t>ies</w:t>
      </w:r>
      <w:r w:rsidR="00154C2D">
        <w:t>).</w:t>
      </w:r>
    </w:p>
    <w:p w14:paraId="1945AFD9" w14:textId="77777777" w:rsidR="00154C2D" w:rsidRDefault="00154C2D" w:rsidP="00407B61"/>
    <w:p w14:paraId="7FC0B322" w14:textId="77777777" w:rsidR="00A832BF" w:rsidRDefault="00A832BF">
      <w:pPr>
        <w:keepLines w:val="0"/>
        <w:spacing w:before="0" w:after="160" w:line="259" w:lineRule="auto"/>
        <w:rPr>
          <w:b/>
          <w:bCs/>
        </w:rPr>
      </w:pPr>
      <w:r>
        <w:rPr>
          <w:b/>
          <w:bCs/>
        </w:rPr>
        <w:br w:type="page"/>
      </w:r>
    </w:p>
    <w:p w14:paraId="3C9D562B" w14:textId="26E2BF80" w:rsidR="00652BB1" w:rsidRDefault="004A6B9B" w:rsidP="00652BB1">
      <w:pPr>
        <w:rPr>
          <w:b/>
          <w:bCs/>
        </w:rPr>
      </w:pPr>
      <w:r>
        <w:rPr>
          <w:b/>
          <w:bCs/>
        </w:rPr>
        <w:t>Table</w:t>
      </w:r>
      <w:r w:rsidR="007D0B3A">
        <w:rPr>
          <w:b/>
          <w:bCs/>
        </w:rPr>
        <w:t xml:space="preserve"> </w:t>
      </w:r>
      <w:r w:rsidR="00DA3420">
        <w:rPr>
          <w:b/>
          <w:bCs/>
        </w:rPr>
        <w:t>4</w:t>
      </w:r>
      <w:r w:rsidR="00652BB1" w:rsidRPr="0034167A">
        <w:rPr>
          <w:b/>
          <w:bCs/>
        </w:rPr>
        <w:t xml:space="preserve">: </w:t>
      </w:r>
      <w:r w:rsidR="00652BB1">
        <w:rPr>
          <w:b/>
          <w:bCs/>
        </w:rPr>
        <w:t>Person</w:t>
      </w:r>
      <w:r w:rsidR="006F6E7C">
        <w:rPr>
          <w:b/>
          <w:bCs/>
        </w:rPr>
        <w:t>(s)</w:t>
      </w:r>
      <w:r w:rsidR="00652BB1">
        <w:rPr>
          <w:b/>
          <w:bCs/>
        </w:rPr>
        <w:t xml:space="preserve"> responsible for determining formal complaints made to a local authority about an adult social care decision</w:t>
      </w:r>
      <w:r w:rsidR="00D76A7F">
        <w:rPr>
          <w:b/>
          <w:bCs/>
        </w:rPr>
        <w:t xml:space="preserve"> </w:t>
      </w:r>
      <w:r w:rsidR="006F6E7C">
        <w:rPr>
          <w:b/>
          <w:bCs/>
        </w:rPr>
        <w:t>in England</w:t>
      </w:r>
      <w:r w:rsidR="00652BB1">
        <w:rPr>
          <w:b/>
          <w:bCs/>
        </w:rPr>
        <w:t xml:space="preserve"> </w:t>
      </w:r>
    </w:p>
    <w:p w14:paraId="379E0173" w14:textId="77777777" w:rsidR="007D0B3A" w:rsidRDefault="007D0B3A" w:rsidP="00652BB1">
      <w:pPr>
        <w:rPr>
          <w:b/>
          <w:bCs/>
        </w:rPr>
      </w:pPr>
    </w:p>
    <w:tbl>
      <w:tblPr>
        <w:tblStyle w:val="EHRCTable2"/>
        <w:tblW w:w="8621" w:type="dxa"/>
        <w:tblLook w:val="04A0" w:firstRow="1" w:lastRow="0" w:firstColumn="1" w:lastColumn="0" w:noHBand="0" w:noVBand="1"/>
        <w:tblCaption w:val="Person(s) responsible for determining formal complaints made to a local authority about an adult social care decision in England "/>
      </w:tblPr>
      <w:tblGrid>
        <w:gridCol w:w="6850"/>
        <w:gridCol w:w="1771"/>
      </w:tblGrid>
      <w:tr w:rsidR="007D0B3A" w14:paraId="4EE21E59" w14:textId="77777777" w:rsidTr="00A41BC2">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6850" w:type="dxa"/>
          </w:tcPr>
          <w:p w14:paraId="293F2B5C" w14:textId="54CEAD41" w:rsidR="007D0B3A" w:rsidRDefault="007D0B3A" w:rsidP="008E04C4">
            <w:pPr>
              <w:pStyle w:val="TableParagraph"/>
            </w:pPr>
          </w:p>
        </w:tc>
        <w:tc>
          <w:tcPr>
            <w:tcW w:w="1771" w:type="dxa"/>
          </w:tcPr>
          <w:p w14:paraId="776F4315" w14:textId="78138C8E" w:rsidR="007D0B3A" w:rsidRDefault="007D0B3A" w:rsidP="008E04C4">
            <w:pPr>
              <w:pStyle w:val="TableParagraph"/>
              <w:cnfStyle w:val="100000000000" w:firstRow="1" w:lastRow="0" w:firstColumn="0" w:lastColumn="0" w:oddVBand="0" w:evenVBand="0" w:oddHBand="0" w:evenHBand="0" w:firstRowFirstColumn="0" w:firstRowLastColumn="0" w:lastRowFirstColumn="0" w:lastRowLastColumn="0"/>
            </w:pPr>
            <w:r>
              <w:t xml:space="preserve">England </w:t>
            </w:r>
            <w:r w:rsidR="004C1D47">
              <w:t>(%)</w:t>
            </w:r>
          </w:p>
        </w:tc>
      </w:tr>
      <w:tr w:rsidR="007D0B3A" w14:paraId="2433BF6A" w14:textId="77777777" w:rsidTr="00A41BC2">
        <w:trPr>
          <w:trHeight w:val="289"/>
        </w:trPr>
        <w:tc>
          <w:tcPr>
            <w:cnfStyle w:val="001000000000" w:firstRow="0" w:lastRow="0" w:firstColumn="1" w:lastColumn="0" w:oddVBand="0" w:evenVBand="0" w:oddHBand="0" w:evenHBand="0" w:firstRowFirstColumn="0" w:firstRowLastColumn="0" w:lastRowFirstColumn="0" w:lastRowLastColumn="0"/>
            <w:tcW w:w="6850" w:type="dxa"/>
            <w:vAlign w:val="center"/>
          </w:tcPr>
          <w:p w14:paraId="1B51C609" w14:textId="4CF6B4AA" w:rsidR="007D0B3A" w:rsidRPr="007D0B3A" w:rsidRDefault="007D0B3A" w:rsidP="008E04C4">
            <w:pPr>
              <w:pStyle w:val="TableParagraph"/>
              <w:rPr>
                <w:rFonts w:asciiTheme="minorHAnsi" w:hAnsiTheme="minorHAnsi" w:cstheme="minorHAnsi"/>
                <w:szCs w:val="24"/>
              </w:rPr>
            </w:pPr>
            <w:r w:rsidRPr="007D0B3A">
              <w:rPr>
                <w:rFonts w:asciiTheme="minorHAnsi" w:hAnsiTheme="minorHAnsi" w:cstheme="minorHAnsi"/>
                <w:color w:val="000000"/>
                <w:szCs w:val="24"/>
              </w:rPr>
              <w:t>The same individual that made the original decision</w:t>
            </w:r>
          </w:p>
        </w:tc>
        <w:tc>
          <w:tcPr>
            <w:tcW w:w="1771" w:type="dxa"/>
            <w:vAlign w:val="center"/>
          </w:tcPr>
          <w:p w14:paraId="2B26FCFF" w14:textId="2104219E" w:rsidR="007D0B3A" w:rsidRPr="007D0B3A" w:rsidRDefault="007D0B3A"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0B3A">
              <w:rPr>
                <w:rFonts w:asciiTheme="minorHAnsi" w:hAnsiTheme="minorHAnsi" w:cstheme="minorHAnsi"/>
                <w:color w:val="000000"/>
                <w:szCs w:val="24"/>
              </w:rPr>
              <w:t>7</w:t>
            </w:r>
          </w:p>
        </w:tc>
      </w:tr>
      <w:tr w:rsidR="007D0B3A" w14:paraId="44114D5D" w14:textId="77777777" w:rsidTr="00A41BC2">
        <w:trPr>
          <w:trHeight w:val="648"/>
        </w:trPr>
        <w:tc>
          <w:tcPr>
            <w:cnfStyle w:val="001000000000" w:firstRow="0" w:lastRow="0" w:firstColumn="1" w:lastColumn="0" w:oddVBand="0" w:evenVBand="0" w:oddHBand="0" w:evenHBand="0" w:firstRowFirstColumn="0" w:firstRowLastColumn="0" w:lastRowFirstColumn="0" w:lastRowLastColumn="0"/>
            <w:tcW w:w="6850" w:type="dxa"/>
            <w:vAlign w:val="center"/>
          </w:tcPr>
          <w:p w14:paraId="6E9CB224" w14:textId="3B99602B" w:rsidR="007D0B3A" w:rsidRPr="007D0B3A" w:rsidRDefault="007D0B3A" w:rsidP="008E04C4">
            <w:pPr>
              <w:pStyle w:val="TableParagraph"/>
              <w:rPr>
                <w:rFonts w:asciiTheme="minorHAnsi" w:hAnsiTheme="minorHAnsi" w:cstheme="minorHAnsi"/>
                <w:szCs w:val="24"/>
              </w:rPr>
            </w:pPr>
            <w:r w:rsidRPr="007D0B3A">
              <w:rPr>
                <w:rFonts w:asciiTheme="minorHAnsi" w:hAnsiTheme="minorHAnsi" w:cstheme="minorHAnsi"/>
                <w:color w:val="000000"/>
                <w:szCs w:val="24"/>
              </w:rPr>
              <w:t xml:space="preserve">Another individual from the team that made the original </w:t>
            </w:r>
            <w:r>
              <w:rPr>
                <w:rFonts w:asciiTheme="minorHAnsi" w:hAnsiTheme="minorHAnsi" w:cstheme="minorHAnsi"/>
                <w:color w:val="000000"/>
                <w:szCs w:val="24"/>
              </w:rPr>
              <w:br/>
            </w:r>
            <w:r w:rsidRPr="007D0B3A">
              <w:rPr>
                <w:rFonts w:asciiTheme="minorHAnsi" w:hAnsiTheme="minorHAnsi" w:cstheme="minorHAnsi"/>
                <w:color w:val="000000"/>
                <w:szCs w:val="24"/>
              </w:rPr>
              <w:t>decision,</w:t>
            </w:r>
            <w:r>
              <w:rPr>
                <w:rFonts w:asciiTheme="minorHAnsi" w:hAnsiTheme="minorHAnsi" w:cstheme="minorHAnsi"/>
                <w:color w:val="000000"/>
                <w:szCs w:val="24"/>
              </w:rPr>
              <w:t xml:space="preserve"> </w:t>
            </w:r>
            <w:r w:rsidRPr="007D0B3A">
              <w:rPr>
                <w:rFonts w:asciiTheme="minorHAnsi" w:hAnsiTheme="minorHAnsi" w:cstheme="minorHAnsi"/>
                <w:color w:val="000000"/>
                <w:szCs w:val="24"/>
              </w:rPr>
              <w:t>but not the original decision-maker</w:t>
            </w:r>
          </w:p>
        </w:tc>
        <w:tc>
          <w:tcPr>
            <w:tcW w:w="1771" w:type="dxa"/>
            <w:vAlign w:val="center"/>
          </w:tcPr>
          <w:p w14:paraId="0C6AF5F5" w14:textId="368A71F5" w:rsidR="007D0B3A" w:rsidRPr="007D0B3A" w:rsidRDefault="007D0B3A"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0B3A">
              <w:rPr>
                <w:rFonts w:asciiTheme="minorHAnsi" w:hAnsiTheme="minorHAnsi" w:cstheme="minorHAnsi"/>
                <w:color w:val="000000"/>
                <w:szCs w:val="24"/>
              </w:rPr>
              <w:t>23</w:t>
            </w:r>
          </w:p>
        </w:tc>
      </w:tr>
      <w:tr w:rsidR="007D0B3A" w14:paraId="35BB57E3" w14:textId="77777777" w:rsidTr="00A41BC2">
        <w:trPr>
          <w:trHeight w:val="638"/>
        </w:trPr>
        <w:tc>
          <w:tcPr>
            <w:cnfStyle w:val="001000000000" w:firstRow="0" w:lastRow="0" w:firstColumn="1" w:lastColumn="0" w:oddVBand="0" w:evenVBand="0" w:oddHBand="0" w:evenHBand="0" w:firstRowFirstColumn="0" w:firstRowLastColumn="0" w:lastRowFirstColumn="0" w:lastRowLastColumn="0"/>
            <w:tcW w:w="6850" w:type="dxa"/>
            <w:vAlign w:val="center"/>
          </w:tcPr>
          <w:p w14:paraId="163E7BA8" w14:textId="74C823DC" w:rsidR="007D0B3A" w:rsidRPr="007D0B3A" w:rsidRDefault="007D0B3A" w:rsidP="008E04C4">
            <w:pPr>
              <w:pStyle w:val="TableParagraph"/>
              <w:rPr>
                <w:rFonts w:asciiTheme="minorHAnsi" w:hAnsiTheme="minorHAnsi" w:cstheme="minorHAnsi"/>
                <w:szCs w:val="24"/>
              </w:rPr>
            </w:pPr>
            <w:r w:rsidRPr="007D0B3A">
              <w:rPr>
                <w:rFonts w:asciiTheme="minorHAnsi" w:hAnsiTheme="minorHAnsi" w:cstheme="minorHAnsi"/>
                <w:color w:val="000000"/>
                <w:szCs w:val="24"/>
              </w:rPr>
              <w:t>Another team, separate from the one in which the original</w:t>
            </w:r>
            <w:r>
              <w:rPr>
                <w:rFonts w:asciiTheme="minorHAnsi" w:hAnsiTheme="minorHAnsi" w:cstheme="minorHAnsi"/>
                <w:color w:val="000000"/>
                <w:szCs w:val="24"/>
              </w:rPr>
              <w:br/>
            </w:r>
            <w:r w:rsidRPr="007D0B3A">
              <w:rPr>
                <w:rFonts w:asciiTheme="minorHAnsi" w:hAnsiTheme="minorHAnsi" w:cstheme="minorHAnsi"/>
                <w:color w:val="000000"/>
                <w:szCs w:val="24"/>
              </w:rPr>
              <w:t>decision was made</w:t>
            </w:r>
          </w:p>
        </w:tc>
        <w:tc>
          <w:tcPr>
            <w:tcW w:w="1771" w:type="dxa"/>
            <w:vAlign w:val="center"/>
          </w:tcPr>
          <w:p w14:paraId="761A94F9" w14:textId="78428962" w:rsidR="007D0B3A" w:rsidRPr="007D0B3A" w:rsidRDefault="007D0B3A"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0B3A">
              <w:rPr>
                <w:rFonts w:asciiTheme="minorHAnsi" w:hAnsiTheme="minorHAnsi" w:cstheme="minorHAnsi"/>
                <w:color w:val="000000"/>
                <w:szCs w:val="24"/>
              </w:rPr>
              <w:t>34</w:t>
            </w:r>
          </w:p>
        </w:tc>
      </w:tr>
      <w:tr w:rsidR="007D0B3A" w14:paraId="581FBA9D" w14:textId="77777777" w:rsidTr="00A41BC2">
        <w:trPr>
          <w:trHeight w:val="229"/>
        </w:trPr>
        <w:tc>
          <w:tcPr>
            <w:cnfStyle w:val="001000000000" w:firstRow="0" w:lastRow="0" w:firstColumn="1" w:lastColumn="0" w:oddVBand="0" w:evenVBand="0" w:oddHBand="0" w:evenHBand="0" w:firstRowFirstColumn="0" w:firstRowLastColumn="0" w:lastRowFirstColumn="0" w:lastRowLastColumn="0"/>
            <w:tcW w:w="6850" w:type="dxa"/>
            <w:vAlign w:val="center"/>
          </w:tcPr>
          <w:p w14:paraId="167FBFF7" w14:textId="0E82E8E5" w:rsidR="007D0B3A" w:rsidRPr="007D0B3A" w:rsidRDefault="007D0B3A" w:rsidP="008E04C4">
            <w:pPr>
              <w:pStyle w:val="TableParagraph"/>
              <w:rPr>
                <w:rFonts w:asciiTheme="minorHAnsi" w:hAnsiTheme="minorHAnsi" w:cstheme="minorHAnsi"/>
                <w:color w:val="000000"/>
                <w:szCs w:val="24"/>
              </w:rPr>
            </w:pPr>
            <w:r w:rsidRPr="007D0B3A">
              <w:rPr>
                <w:rFonts w:asciiTheme="minorHAnsi" w:hAnsiTheme="minorHAnsi" w:cstheme="minorHAnsi"/>
                <w:color w:val="000000"/>
                <w:szCs w:val="24"/>
              </w:rPr>
              <w:t>It depends</w:t>
            </w:r>
          </w:p>
        </w:tc>
        <w:tc>
          <w:tcPr>
            <w:tcW w:w="1771" w:type="dxa"/>
            <w:vAlign w:val="center"/>
          </w:tcPr>
          <w:p w14:paraId="3DF416E9" w14:textId="2B9D7C73" w:rsidR="007D0B3A" w:rsidRPr="007D0B3A" w:rsidRDefault="007D0B3A"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7D0B3A">
              <w:rPr>
                <w:rFonts w:asciiTheme="minorHAnsi" w:hAnsiTheme="minorHAnsi" w:cstheme="minorHAnsi"/>
                <w:color w:val="000000"/>
                <w:szCs w:val="24"/>
              </w:rPr>
              <w:t>38</w:t>
            </w:r>
          </w:p>
        </w:tc>
      </w:tr>
      <w:tr w:rsidR="007D0B3A" w14:paraId="3FECA0A0" w14:textId="77777777" w:rsidTr="00A41BC2">
        <w:trPr>
          <w:trHeight w:val="257"/>
        </w:trPr>
        <w:tc>
          <w:tcPr>
            <w:cnfStyle w:val="001000000000" w:firstRow="0" w:lastRow="0" w:firstColumn="1" w:lastColumn="0" w:oddVBand="0" w:evenVBand="0" w:oddHBand="0" w:evenHBand="0" w:firstRowFirstColumn="0" w:firstRowLastColumn="0" w:lastRowFirstColumn="0" w:lastRowLastColumn="0"/>
            <w:tcW w:w="6850" w:type="dxa"/>
            <w:vAlign w:val="center"/>
          </w:tcPr>
          <w:p w14:paraId="20A402BC" w14:textId="16B81B3F" w:rsidR="007D0B3A" w:rsidRPr="007D0B3A" w:rsidRDefault="007D0B3A" w:rsidP="008E04C4">
            <w:pPr>
              <w:pStyle w:val="TableParagraph"/>
              <w:rPr>
                <w:rFonts w:asciiTheme="minorHAnsi" w:hAnsiTheme="minorHAnsi" w:cstheme="minorHAnsi"/>
                <w:color w:val="000000"/>
                <w:szCs w:val="24"/>
              </w:rPr>
            </w:pPr>
            <w:r w:rsidRPr="007D0B3A">
              <w:rPr>
                <w:rFonts w:asciiTheme="minorHAnsi" w:hAnsiTheme="minorHAnsi" w:cstheme="minorHAnsi"/>
                <w:color w:val="000000"/>
                <w:szCs w:val="24"/>
              </w:rPr>
              <w:t>Other</w:t>
            </w:r>
          </w:p>
        </w:tc>
        <w:tc>
          <w:tcPr>
            <w:tcW w:w="1771" w:type="dxa"/>
            <w:vAlign w:val="center"/>
          </w:tcPr>
          <w:p w14:paraId="4F09A430" w14:textId="53BC0764" w:rsidR="007D0B3A" w:rsidRPr="007D0B3A" w:rsidRDefault="007D0B3A"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7D0B3A">
              <w:rPr>
                <w:rFonts w:asciiTheme="minorHAnsi" w:hAnsiTheme="minorHAnsi" w:cstheme="minorHAnsi"/>
                <w:color w:val="000000"/>
                <w:szCs w:val="24"/>
              </w:rPr>
              <w:t>16</w:t>
            </w:r>
          </w:p>
        </w:tc>
      </w:tr>
      <w:tr w:rsidR="007D0B3A" w14:paraId="1F1CABF2" w14:textId="77777777" w:rsidTr="00A41BC2">
        <w:trPr>
          <w:trHeight w:val="537"/>
        </w:trPr>
        <w:tc>
          <w:tcPr>
            <w:cnfStyle w:val="001000000000" w:firstRow="0" w:lastRow="0" w:firstColumn="1" w:lastColumn="0" w:oddVBand="0" w:evenVBand="0" w:oddHBand="0" w:evenHBand="0" w:firstRowFirstColumn="0" w:firstRowLastColumn="0" w:lastRowFirstColumn="0" w:lastRowLastColumn="0"/>
            <w:tcW w:w="6850" w:type="dxa"/>
            <w:vAlign w:val="center"/>
          </w:tcPr>
          <w:p w14:paraId="491E73B6" w14:textId="23E5BDDB" w:rsidR="007D0B3A" w:rsidRPr="007D0B3A" w:rsidRDefault="007D0B3A" w:rsidP="008E04C4">
            <w:pPr>
              <w:pStyle w:val="TableParagraph"/>
              <w:rPr>
                <w:rFonts w:asciiTheme="minorHAnsi" w:hAnsiTheme="minorHAnsi" w:cstheme="minorHAnsi"/>
                <w:color w:val="000000"/>
                <w:szCs w:val="24"/>
              </w:rPr>
            </w:pPr>
            <w:r w:rsidRPr="007D0B3A">
              <w:rPr>
                <w:rFonts w:asciiTheme="minorHAnsi" w:hAnsiTheme="minorHAnsi" w:cstheme="minorHAnsi"/>
                <w:color w:val="000000"/>
                <w:szCs w:val="24"/>
              </w:rPr>
              <w:t>Don't know / Unable to answer</w:t>
            </w:r>
          </w:p>
        </w:tc>
        <w:tc>
          <w:tcPr>
            <w:tcW w:w="1771" w:type="dxa"/>
            <w:vAlign w:val="center"/>
          </w:tcPr>
          <w:p w14:paraId="3049ED2D" w14:textId="6F746955" w:rsidR="007D0B3A" w:rsidRPr="007D0B3A" w:rsidRDefault="007D0B3A"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7D0B3A">
              <w:rPr>
                <w:rFonts w:asciiTheme="minorHAnsi" w:hAnsiTheme="minorHAnsi" w:cstheme="minorHAnsi"/>
                <w:color w:val="000000"/>
                <w:szCs w:val="24"/>
              </w:rPr>
              <w:t>1</w:t>
            </w:r>
          </w:p>
        </w:tc>
      </w:tr>
    </w:tbl>
    <w:p w14:paraId="451A3D5F" w14:textId="0912ECB1" w:rsidR="00FF7C7C" w:rsidRDefault="00FF7C7C" w:rsidP="002A0268">
      <w:r>
        <w:t>Question 10</w:t>
      </w:r>
      <w:r w:rsidR="00B45F5D">
        <w:t>:</w:t>
      </w:r>
      <w:r>
        <w:t xml:space="preserve"> </w:t>
      </w:r>
      <w:r w:rsidRPr="00FF7C7C">
        <w:t>Who determines formal complaints made to your local authority about adult social care decisions?</w:t>
      </w:r>
      <w:r w:rsidR="009F3FBE">
        <w:t xml:space="preserve"> (Multiple option</w:t>
      </w:r>
      <w:r w:rsidR="00B45F5D">
        <w:t>s</w:t>
      </w:r>
      <w:r w:rsidR="009F3FBE">
        <w:t>)</w:t>
      </w:r>
    </w:p>
    <w:p w14:paraId="27690C89" w14:textId="77777777" w:rsidR="00B767FB" w:rsidRDefault="00BA2BC0" w:rsidP="00DB49A4">
      <w:r>
        <w:t>Base: All local authorities in England (n=133).</w:t>
      </w:r>
    </w:p>
    <w:p w14:paraId="0A0B6FF7" w14:textId="7020D342" w:rsidR="002A0268" w:rsidRDefault="00744F4F" w:rsidP="00652BB1">
      <w:r>
        <w:t>F</w:t>
      </w:r>
      <w:r w:rsidR="00154C2D">
        <w:t xml:space="preserve">urther research </w:t>
      </w:r>
      <w:r w:rsidR="00927698">
        <w:t xml:space="preserve">into the reasons or situations in which the responsibility differs could be beneficial to ensure that all individuals seeking </w:t>
      </w:r>
      <w:r w:rsidR="00E2495F">
        <w:t xml:space="preserve">to challenge an </w:t>
      </w:r>
      <w:r w:rsidR="00927698">
        <w:t xml:space="preserve">adult social care </w:t>
      </w:r>
      <w:r w:rsidR="00E2495F">
        <w:t xml:space="preserve">decision </w:t>
      </w:r>
      <w:r w:rsidR="00927698">
        <w:t>are receiving equal</w:t>
      </w:r>
      <w:r w:rsidR="00185257">
        <w:t xml:space="preserve"> treatment</w:t>
      </w:r>
      <w:r w:rsidR="00927698">
        <w:t>.</w:t>
      </w:r>
      <w:r w:rsidR="00154C2D">
        <w:t xml:space="preserve"> </w:t>
      </w:r>
    </w:p>
    <w:p w14:paraId="6BF377AA" w14:textId="430CFDF0" w:rsidR="00D84605" w:rsidRDefault="00D84605" w:rsidP="005E5006">
      <w:pPr>
        <w:keepLines w:val="0"/>
        <w:spacing w:before="0" w:after="160" w:line="259" w:lineRule="auto"/>
        <w:ind w:left="720"/>
      </w:pPr>
      <w:bookmarkStart w:id="22" w:name="_Toc98264443"/>
    </w:p>
    <w:p w14:paraId="1DAAB3AD" w14:textId="2CACF787" w:rsidR="001B24EF" w:rsidRDefault="0065013D" w:rsidP="004F3B50">
      <w:pPr>
        <w:keepLines w:val="0"/>
        <w:spacing w:before="0" w:after="160" w:line="259" w:lineRule="auto"/>
        <w:ind w:left="720"/>
      </w:pPr>
      <w:r>
        <w:t>‘</w:t>
      </w:r>
      <w:r w:rsidR="001B24EF" w:rsidRPr="001B24EF">
        <w:t>All formal complaints made in relation to Social Services are directed to the Corporate Manager of the relevant Service area. This usually means that the matter is escalated beyond the level at which the decision was made. However, if the Corporate Manager has been directly involved in the decision-making process prior to receiving the complaint, the Complaints Service will liaise with the Corporate Lead Officer in order to identify the most appropriate senior manager who will review the position objectively.</w:t>
      </w:r>
      <w:r w:rsidR="00046BEE">
        <w:t>’</w:t>
      </w:r>
    </w:p>
    <w:p w14:paraId="5A8E100F" w14:textId="1EEB653E" w:rsidR="001B24EF" w:rsidRPr="005E5006" w:rsidRDefault="00046BEE" w:rsidP="005E5006">
      <w:pPr>
        <w:keepLines w:val="0"/>
        <w:spacing w:before="0" w:after="160" w:line="259" w:lineRule="auto"/>
        <w:ind w:left="720"/>
      </w:pPr>
      <w:r>
        <w:t>‘</w:t>
      </w:r>
      <w:r w:rsidR="001B24EF" w:rsidRPr="001B24EF">
        <w:t>This would include for example peer review methods of e.g., from other team manager, inviting an objective view from other staff in the service area</w:t>
      </w:r>
      <w:r w:rsidR="00CC086C">
        <w:t xml:space="preserve"> </w:t>
      </w:r>
      <w:r w:rsidR="001B24EF" w:rsidRPr="001B24EF">
        <w:t>/</w:t>
      </w:r>
      <w:r w:rsidR="00CC086C">
        <w:t xml:space="preserve"> </w:t>
      </w:r>
      <w:r w:rsidR="001B24EF" w:rsidRPr="001B24EF">
        <w:t>inviting an independent assessor for a view if a service user</w:t>
      </w:r>
      <w:r w:rsidR="00CC086C">
        <w:t xml:space="preserve"> </w:t>
      </w:r>
      <w:r w:rsidR="001B24EF" w:rsidRPr="001B24EF">
        <w:t>/</w:t>
      </w:r>
      <w:r w:rsidR="00CC086C">
        <w:t xml:space="preserve"> </w:t>
      </w:r>
      <w:r w:rsidR="001B24EF" w:rsidRPr="001B24EF">
        <w:t xml:space="preserve">carer is not happy with the outcome of a decision, then escalate throughout complaints process (separate team) and through the ombudsman or commissioning independent consultant when needed. We are open as practitioners and the </w:t>
      </w:r>
      <w:r w:rsidR="00C913AD">
        <w:t>[local authority]</w:t>
      </w:r>
      <w:r w:rsidR="001B24EF" w:rsidRPr="001B24EF">
        <w:t xml:space="preserve"> will bring in external independent opinion if requested, and we will always consider what people say within the process. We would also incorporate learning and evidence from independent reviews into service delivery plans and this can trace through in current procedures</w:t>
      </w:r>
      <w:r w:rsidR="00C913AD">
        <w:t>.’</w:t>
      </w:r>
    </w:p>
    <w:bookmarkEnd w:id="22"/>
    <w:p w14:paraId="47EEFEC0" w14:textId="6020E4CD" w:rsidR="001A6824" w:rsidRDefault="001A6824" w:rsidP="00407B61">
      <w:r>
        <w:t>Whe</w:t>
      </w:r>
      <w:r w:rsidR="00B3104E">
        <w:t>n</w:t>
      </w:r>
      <w:r>
        <w:t xml:space="preserve"> a complaint </w:t>
      </w:r>
      <w:r w:rsidR="000E6B0F">
        <w:t>involves</w:t>
      </w:r>
      <w:r>
        <w:t xml:space="preserve"> an individual challenging a change to their existing care and</w:t>
      </w:r>
      <w:r w:rsidR="003F6C4E">
        <w:t xml:space="preserve"> </w:t>
      </w:r>
      <w:r>
        <w:t>/</w:t>
      </w:r>
      <w:r w:rsidR="003F6C4E">
        <w:t xml:space="preserve"> </w:t>
      </w:r>
      <w:r>
        <w:t>or support package</w:t>
      </w:r>
      <w:r w:rsidR="0013311E">
        <w:t>,</w:t>
      </w:r>
      <w:r>
        <w:t xml:space="preserve"> </w:t>
      </w:r>
      <w:r w:rsidR="0024072F">
        <w:t xml:space="preserve">42% of local authorities report that they will maintain the existing package pending the outcome of the complaint </w:t>
      </w:r>
      <w:r w:rsidR="00FF705C">
        <w:t>‘</w:t>
      </w:r>
      <w:r w:rsidR="0024072F">
        <w:t>in every case</w:t>
      </w:r>
      <w:r w:rsidR="00FF705C">
        <w:t>’</w:t>
      </w:r>
      <w:r w:rsidR="0024072F">
        <w:t>, 40%</w:t>
      </w:r>
      <w:r w:rsidR="00FF705C">
        <w:t xml:space="preserve"> report they will do this</w:t>
      </w:r>
      <w:r w:rsidR="0024072F">
        <w:t xml:space="preserve"> </w:t>
      </w:r>
      <w:r w:rsidR="00FF705C">
        <w:t>‘</w:t>
      </w:r>
      <w:r w:rsidR="0024072F">
        <w:t>in most cases</w:t>
      </w:r>
      <w:r w:rsidR="00FF705C">
        <w:t>’</w:t>
      </w:r>
      <w:r w:rsidR="0024072F">
        <w:t xml:space="preserve"> and 14%</w:t>
      </w:r>
      <w:r w:rsidR="00FF705C">
        <w:t xml:space="preserve"> report they will do this</w:t>
      </w:r>
      <w:r w:rsidR="0024072F">
        <w:t xml:space="preserve"> </w:t>
      </w:r>
      <w:r w:rsidR="00FF705C">
        <w:t>‘</w:t>
      </w:r>
      <w:r w:rsidR="0024072F">
        <w:t>in some cases</w:t>
      </w:r>
      <w:r w:rsidR="00FF705C">
        <w:t>’</w:t>
      </w:r>
      <w:r w:rsidR="0024072F">
        <w:t xml:space="preserve">. </w:t>
      </w:r>
      <w:r>
        <w:t xml:space="preserve">Over </w:t>
      </w:r>
      <w:r w:rsidR="00FF705C">
        <w:t>two in five</w:t>
      </w:r>
      <w:r>
        <w:t xml:space="preserve"> </w:t>
      </w:r>
      <w:r w:rsidR="00E625CF">
        <w:t xml:space="preserve">(44%) </w:t>
      </w:r>
      <w:r>
        <w:t>local auth</w:t>
      </w:r>
      <w:r w:rsidR="000E6B0F">
        <w:t xml:space="preserve">orities in England will do this in </w:t>
      </w:r>
      <w:r w:rsidR="006974C3">
        <w:t xml:space="preserve">every </w:t>
      </w:r>
      <w:r w:rsidR="000E6B0F">
        <w:t>case whil</w:t>
      </w:r>
      <w:r w:rsidR="00FF5C04">
        <w:t>e</w:t>
      </w:r>
      <w:r w:rsidR="000E6B0F">
        <w:t xml:space="preserve"> slightly fewer will in Wales (</w:t>
      </w:r>
      <w:r w:rsidR="00B3104E">
        <w:t>six</w:t>
      </w:r>
      <w:r w:rsidR="000E6B0F">
        <w:t xml:space="preserve"> of 20).</w:t>
      </w:r>
      <w:r w:rsidR="0081208E">
        <w:t xml:space="preserve"> Further, 2% of local authorities in England do not maintain the existing package, compared </w:t>
      </w:r>
      <w:r w:rsidR="00A97584">
        <w:t>with</w:t>
      </w:r>
      <w:r w:rsidR="0081208E">
        <w:t xml:space="preserve"> none </w:t>
      </w:r>
      <w:r w:rsidR="006D128F">
        <w:t xml:space="preserve">(of 20) </w:t>
      </w:r>
      <w:r w:rsidR="0081208E">
        <w:t>in Wales.</w:t>
      </w:r>
    </w:p>
    <w:p w14:paraId="3221A4E4" w14:textId="30C4467B" w:rsidR="004F3B50" w:rsidRDefault="00D76A7F" w:rsidP="00407B61">
      <w:r>
        <w:t xml:space="preserve">Should a complaint involve </w:t>
      </w:r>
      <w:r w:rsidR="00E97D62">
        <w:t>an individual or adult carer disagreeing with the judgement or assessment o</w:t>
      </w:r>
      <w:r w:rsidR="00A22CAA">
        <w:t>f</w:t>
      </w:r>
      <w:r w:rsidR="00E97D62">
        <w:t xml:space="preserve"> a social worker, assessor or panel</w:t>
      </w:r>
      <w:r w:rsidR="00E625CF">
        <w:t>,</w:t>
      </w:r>
      <w:r w:rsidR="00E97D62">
        <w:t xml:space="preserve"> 93%</w:t>
      </w:r>
      <w:r w:rsidR="0015447B">
        <w:t xml:space="preserve"> of local authorities</w:t>
      </w:r>
      <w:r w:rsidR="00E97D62">
        <w:t xml:space="preserve"> in England and Wales </w:t>
      </w:r>
      <w:r w:rsidR="00C0500F">
        <w:t xml:space="preserve">report that they </w:t>
      </w:r>
      <w:r w:rsidR="00E97D62">
        <w:t>will invite the individual to submit additional evidence from a medical or other professional</w:t>
      </w:r>
      <w:r w:rsidR="00645027">
        <w:t xml:space="preserve"> (</w:t>
      </w:r>
      <w:r w:rsidR="006B544A">
        <w:t xml:space="preserve">see </w:t>
      </w:r>
      <w:r w:rsidR="004A6B9B">
        <w:t>Table</w:t>
      </w:r>
      <w:r w:rsidR="00645027">
        <w:t xml:space="preserve"> </w:t>
      </w:r>
      <w:r w:rsidR="00DA3420">
        <w:t>5</w:t>
      </w:r>
      <w:r w:rsidR="00645027">
        <w:t>)</w:t>
      </w:r>
      <w:r w:rsidR="00E97D62">
        <w:t>.</w:t>
      </w:r>
      <w:r w:rsidR="00A22CAA">
        <w:t xml:space="preserve"> More than three</w:t>
      </w:r>
      <w:r w:rsidR="006B544A">
        <w:t>-</w:t>
      </w:r>
      <w:r w:rsidR="00A22CAA">
        <w:t xml:space="preserve">quarters of local authorities </w:t>
      </w:r>
      <w:r w:rsidR="00C0500F">
        <w:t xml:space="preserve">report that </w:t>
      </w:r>
      <w:r w:rsidR="00C6683A">
        <w:t xml:space="preserve">they will ensure </w:t>
      </w:r>
      <w:r w:rsidR="00A22CAA" w:rsidRPr="00D76A7F">
        <w:rPr>
          <w:rFonts w:cstheme="minorHAnsi"/>
          <w:color w:val="000000"/>
          <w:szCs w:val="24"/>
        </w:rPr>
        <w:t xml:space="preserve">a different social worker </w:t>
      </w:r>
      <w:r w:rsidR="006B544A">
        <w:rPr>
          <w:rFonts w:cstheme="minorHAnsi"/>
          <w:color w:val="000000"/>
          <w:szCs w:val="24"/>
        </w:rPr>
        <w:t>or</w:t>
      </w:r>
      <w:r w:rsidR="00A22CAA" w:rsidRPr="00D76A7F">
        <w:rPr>
          <w:rFonts w:cstheme="minorHAnsi"/>
          <w:color w:val="000000"/>
          <w:szCs w:val="24"/>
        </w:rPr>
        <w:t xml:space="preserve"> assessor</w:t>
      </w:r>
      <w:r w:rsidR="00C0500F">
        <w:rPr>
          <w:rFonts w:cstheme="minorHAnsi"/>
          <w:color w:val="000000"/>
          <w:szCs w:val="24"/>
        </w:rPr>
        <w:t xml:space="preserve"> </w:t>
      </w:r>
      <w:r w:rsidR="00570430">
        <w:rPr>
          <w:rFonts w:cstheme="minorHAnsi"/>
          <w:color w:val="000000"/>
          <w:szCs w:val="24"/>
        </w:rPr>
        <w:t>carries</w:t>
      </w:r>
      <w:r w:rsidR="00C0500F" w:rsidRPr="00D76A7F">
        <w:rPr>
          <w:rFonts w:cstheme="minorHAnsi"/>
          <w:color w:val="000000"/>
          <w:szCs w:val="24"/>
        </w:rPr>
        <w:t xml:space="preserve"> </w:t>
      </w:r>
      <w:r w:rsidR="00A22CAA" w:rsidRPr="00D76A7F">
        <w:rPr>
          <w:rFonts w:cstheme="minorHAnsi"/>
          <w:color w:val="000000"/>
          <w:szCs w:val="24"/>
        </w:rPr>
        <w:t>out a fresh assessment</w:t>
      </w:r>
      <w:r w:rsidR="00A22CAA">
        <w:rPr>
          <w:rFonts w:cstheme="minorHAnsi"/>
          <w:color w:val="000000"/>
          <w:szCs w:val="24"/>
        </w:rPr>
        <w:t xml:space="preserve"> (77%), </w:t>
      </w:r>
      <w:r w:rsidR="00C0500F">
        <w:rPr>
          <w:rFonts w:cstheme="minorHAnsi"/>
          <w:color w:val="000000"/>
          <w:szCs w:val="24"/>
        </w:rPr>
        <w:t xml:space="preserve">will </w:t>
      </w:r>
      <w:r w:rsidR="00A22CAA">
        <w:rPr>
          <w:rFonts w:cstheme="minorHAnsi"/>
          <w:color w:val="000000"/>
          <w:szCs w:val="24"/>
        </w:rPr>
        <w:t>c</w:t>
      </w:r>
      <w:r w:rsidR="00A22CAA" w:rsidRPr="00D76A7F">
        <w:rPr>
          <w:rFonts w:cstheme="minorHAnsi"/>
          <w:color w:val="000000"/>
          <w:szCs w:val="24"/>
        </w:rPr>
        <w:t>onsider whether a fresh assessment need</w:t>
      </w:r>
      <w:r w:rsidR="00A22CAA">
        <w:rPr>
          <w:rFonts w:cstheme="minorHAnsi"/>
          <w:color w:val="000000"/>
          <w:szCs w:val="24"/>
        </w:rPr>
        <w:t>s</w:t>
      </w:r>
      <w:r w:rsidR="00A22CAA" w:rsidRPr="00D76A7F">
        <w:rPr>
          <w:rFonts w:cstheme="minorHAnsi"/>
          <w:color w:val="000000"/>
          <w:szCs w:val="24"/>
        </w:rPr>
        <w:t xml:space="preserve"> to be carried out in a different format</w:t>
      </w:r>
      <w:r w:rsidR="00A22CAA">
        <w:rPr>
          <w:rFonts w:cstheme="minorHAnsi"/>
          <w:color w:val="000000"/>
          <w:szCs w:val="24"/>
        </w:rPr>
        <w:t xml:space="preserve"> (84%) </w:t>
      </w:r>
      <w:bookmarkStart w:id="23" w:name="_Hlk109659425"/>
      <w:r w:rsidR="00570430">
        <w:rPr>
          <w:rFonts w:cstheme="minorHAnsi"/>
          <w:color w:val="000000"/>
          <w:szCs w:val="24"/>
        </w:rPr>
        <w:t xml:space="preserve">or </w:t>
      </w:r>
      <w:r w:rsidR="00C0500F">
        <w:rPr>
          <w:rFonts w:cstheme="minorHAnsi"/>
          <w:color w:val="000000"/>
          <w:szCs w:val="24"/>
        </w:rPr>
        <w:t xml:space="preserve">will </w:t>
      </w:r>
      <w:r w:rsidR="00A22CAA">
        <w:rPr>
          <w:rFonts w:cstheme="minorHAnsi"/>
          <w:color w:val="000000"/>
          <w:szCs w:val="24"/>
        </w:rPr>
        <w:t xml:space="preserve">undertake a paper review by a different social worker </w:t>
      </w:r>
      <w:bookmarkEnd w:id="23"/>
      <w:r w:rsidR="00A22CAA">
        <w:rPr>
          <w:rFonts w:cstheme="minorHAnsi"/>
          <w:color w:val="000000"/>
          <w:szCs w:val="24"/>
        </w:rPr>
        <w:t>(79%</w:t>
      </w:r>
      <w:r w:rsidR="00C23D5D">
        <w:rPr>
          <w:rFonts w:cstheme="minorHAnsi"/>
          <w:color w:val="000000"/>
          <w:szCs w:val="24"/>
        </w:rPr>
        <w:t>)</w:t>
      </w:r>
      <w:r w:rsidR="00C23D5D" w:rsidDel="00A22CAA">
        <w:t>.</w:t>
      </w:r>
      <w:r w:rsidR="00E97D62">
        <w:t xml:space="preserve"> Other</w:t>
      </w:r>
      <w:r w:rsidR="005A1A98">
        <w:t xml:space="preserve"> reported</w:t>
      </w:r>
      <w:r w:rsidR="00E97D62">
        <w:t xml:space="preserve"> actions (37%) include: </w:t>
      </w:r>
      <w:r w:rsidR="001725AC">
        <w:t xml:space="preserve">review by an </w:t>
      </w:r>
      <w:r w:rsidR="00E97D62">
        <w:t>independent manager or social worker</w:t>
      </w:r>
      <w:r w:rsidR="00C6683A">
        <w:t>;</w:t>
      </w:r>
      <w:r w:rsidR="00E97D62">
        <w:t xml:space="preserve"> </w:t>
      </w:r>
      <w:r w:rsidR="00960E9F">
        <w:t>asking for opinions from general practitioners and occupational therapists</w:t>
      </w:r>
      <w:r w:rsidR="00C6683A">
        <w:t>;</w:t>
      </w:r>
      <w:r w:rsidR="005A1A98">
        <w:t xml:space="preserve"> and</w:t>
      </w:r>
      <w:r w:rsidR="00960E9F">
        <w:t xml:space="preserve"> raising with </w:t>
      </w:r>
      <w:r w:rsidR="00A50691">
        <w:t>senior</w:t>
      </w:r>
      <w:r w:rsidR="00B94666" w:rsidRPr="00B94666">
        <w:t xml:space="preserve"> </w:t>
      </w:r>
      <w:r w:rsidR="00B94666">
        <w:t xml:space="preserve">social care managers or colleagues in other departments of the </w:t>
      </w:r>
      <w:r w:rsidR="00EC5424">
        <w:t>local authority</w:t>
      </w:r>
      <w:r w:rsidR="00960E9F">
        <w:t>.</w:t>
      </w:r>
    </w:p>
    <w:p w14:paraId="069010C8" w14:textId="77777777" w:rsidR="004F3B50" w:rsidRDefault="004F3B50">
      <w:pPr>
        <w:keepLines w:val="0"/>
        <w:spacing w:before="0" w:after="160" w:line="259" w:lineRule="auto"/>
      </w:pPr>
      <w:r>
        <w:br w:type="page"/>
      </w:r>
    </w:p>
    <w:p w14:paraId="5448BE84" w14:textId="2326F775" w:rsidR="000E6B0F" w:rsidRDefault="004A6B9B" w:rsidP="000E6B0F">
      <w:pPr>
        <w:rPr>
          <w:b/>
          <w:bCs/>
        </w:rPr>
      </w:pPr>
      <w:r>
        <w:rPr>
          <w:b/>
          <w:bCs/>
        </w:rPr>
        <w:t>Table</w:t>
      </w:r>
      <w:r w:rsidR="000E6B0F">
        <w:rPr>
          <w:b/>
          <w:bCs/>
        </w:rPr>
        <w:t xml:space="preserve"> </w:t>
      </w:r>
      <w:r w:rsidR="00DA3420">
        <w:rPr>
          <w:b/>
          <w:bCs/>
        </w:rPr>
        <w:t>5</w:t>
      </w:r>
      <w:r w:rsidR="000E6B0F" w:rsidRPr="0034167A">
        <w:rPr>
          <w:b/>
          <w:bCs/>
        </w:rPr>
        <w:t xml:space="preserve">: </w:t>
      </w:r>
      <w:r w:rsidR="000E6B0F">
        <w:rPr>
          <w:b/>
          <w:bCs/>
        </w:rPr>
        <w:t>Actions taken when a complaint disagrees with the judgement</w:t>
      </w:r>
      <w:r w:rsidR="006F6E7C">
        <w:rPr>
          <w:b/>
          <w:bCs/>
        </w:rPr>
        <w:t xml:space="preserve"> </w:t>
      </w:r>
      <w:r w:rsidR="00EC5424">
        <w:rPr>
          <w:b/>
          <w:bCs/>
        </w:rPr>
        <w:t>or</w:t>
      </w:r>
      <w:r w:rsidR="006F6E7C">
        <w:rPr>
          <w:b/>
          <w:bCs/>
        </w:rPr>
        <w:t xml:space="preserve"> </w:t>
      </w:r>
      <w:r w:rsidR="000E6B0F">
        <w:rPr>
          <w:b/>
          <w:bCs/>
        </w:rPr>
        <w:t xml:space="preserve">assessment of a social worker, assessor or panel </w:t>
      </w:r>
      <w:r w:rsidR="006F6E7C">
        <w:rPr>
          <w:b/>
          <w:bCs/>
        </w:rPr>
        <w:t>(</w:t>
      </w:r>
      <w:r w:rsidR="00D76A7F">
        <w:rPr>
          <w:b/>
          <w:bCs/>
        </w:rPr>
        <w:t>England and Wales</w:t>
      </w:r>
      <w:r w:rsidR="006F6E7C">
        <w:rPr>
          <w:b/>
          <w:bCs/>
        </w:rPr>
        <w:t>)</w:t>
      </w:r>
    </w:p>
    <w:tbl>
      <w:tblPr>
        <w:tblStyle w:val="EHRCTable2"/>
        <w:tblW w:w="8826" w:type="dxa"/>
        <w:tblLook w:val="04A0" w:firstRow="1" w:lastRow="0" w:firstColumn="1" w:lastColumn="0" w:noHBand="0" w:noVBand="1"/>
        <w:tblCaption w:val="Actions taken when a complaint disagrees with the judgement or assessment of a social worker, assessor or panel (England and Wales)"/>
      </w:tblPr>
      <w:tblGrid>
        <w:gridCol w:w="5329"/>
        <w:gridCol w:w="1020"/>
        <w:gridCol w:w="964"/>
        <w:gridCol w:w="1513"/>
      </w:tblGrid>
      <w:tr w:rsidR="00D76A7F" w14:paraId="75B052EE" w14:textId="26BB6CD4" w:rsidTr="0081208E">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329" w:type="dxa"/>
          </w:tcPr>
          <w:p w14:paraId="1A6019ED" w14:textId="71BD7AEE" w:rsidR="00D76A7F" w:rsidRDefault="00D76A7F" w:rsidP="008E04C4">
            <w:pPr>
              <w:pStyle w:val="TableParagraph"/>
            </w:pPr>
          </w:p>
        </w:tc>
        <w:tc>
          <w:tcPr>
            <w:tcW w:w="1020" w:type="dxa"/>
          </w:tcPr>
          <w:p w14:paraId="73CF605A" w14:textId="11916905" w:rsidR="00D76A7F" w:rsidRDefault="00D76A7F" w:rsidP="008E04C4">
            <w:pPr>
              <w:pStyle w:val="TableParagraph"/>
              <w:cnfStyle w:val="100000000000" w:firstRow="1" w:lastRow="0" w:firstColumn="0" w:lastColumn="0" w:oddVBand="0" w:evenVBand="0" w:oddHBand="0" w:evenHBand="0" w:firstRowFirstColumn="0" w:firstRowLastColumn="0" w:lastRowFirstColumn="0" w:lastRowLastColumn="0"/>
            </w:pPr>
            <w:r>
              <w:t>Yes</w:t>
            </w:r>
            <w:r w:rsidR="004C1D47">
              <w:t xml:space="preserve"> (%)</w:t>
            </w:r>
          </w:p>
        </w:tc>
        <w:tc>
          <w:tcPr>
            <w:tcW w:w="964" w:type="dxa"/>
          </w:tcPr>
          <w:p w14:paraId="6DAE37C1" w14:textId="75729042" w:rsidR="00D76A7F" w:rsidRDefault="00D76A7F" w:rsidP="008E04C4">
            <w:pPr>
              <w:pStyle w:val="TableParagraph"/>
              <w:cnfStyle w:val="100000000000" w:firstRow="1" w:lastRow="0" w:firstColumn="0" w:lastColumn="0" w:oddVBand="0" w:evenVBand="0" w:oddHBand="0" w:evenHBand="0" w:firstRowFirstColumn="0" w:firstRowLastColumn="0" w:lastRowFirstColumn="0" w:lastRowLastColumn="0"/>
            </w:pPr>
            <w:r>
              <w:t>No</w:t>
            </w:r>
            <w:r w:rsidR="004C1D47">
              <w:t xml:space="preserve"> (%)</w:t>
            </w:r>
          </w:p>
        </w:tc>
        <w:tc>
          <w:tcPr>
            <w:tcW w:w="1513" w:type="dxa"/>
          </w:tcPr>
          <w:p w14:paraId="7F4ACCEA" w14:textId="46E33A1B" w:rsidR="00D76A7F" w:rsidRDefault="00D76A7F" w:rsidP="008E04C4">
            <w:pPr>
              <w:pStyle w:val="TableParagraph"/>
              <w:cnfStyle w:val="100000000000" w:firstRow="1" w:lastRow="0" w:firstColumn="0" w:lastColumn="0" w:oddVBand="0" w:evenVBand="0" w:oddHBand="0" w:evenHBand="0" w:firstRowFirstColumn="0" w:firstRowLastColumn="0" w:lastRowFirstColumn="0" w:lastRowLastColumn="0"/>
            </w:pPr>
            <w:r>
              <w:t>Don’t know</w:t>
            </w:r>
            <w:r w:rsidR="00937EAA">
              <w:t xml:space="preserve"> </w:t>
            </w:r>
            <w:r>
              <w:t>/ unable to answer</w:t>
            </w:r>
            <w:r w:rsidR="004C1D47">
              <w:t xml:space="preserve"> (%)</w:t>
            </w:r>
          </w:p>
        </w:tc>
      </w:tr>
      <w:tr w:rsidR="00D76A7F" w14:paraId="6AAEC4C6" w14:textId="73A42D48" w:rsidTr="0081208E">
        <w:trPr>
          <w:trHeight w:val="326"/>
        </w:trPr>
        <w:tc>
          <w:tcPr>
            <w:cnfStyle w:val="001000000000" w:firstRow="0" w:lastRow="0" w:firstColumn="1" w:lastColumn="0" w:oddVBand="0" w:evenVBand="0" w:oddHBand="0" w:evenHBand="0" w:firstRowFirstColumn="0" w:firstRowLastColumn="0" w:lastRowFirstColumn="0" w:lastRowLastColumn="0"/>
            <w:tcW w:w="5329" w:type="dxa"/>
            <w:vAlign w:val="center"/>
          </w:tcPr>
          <w:p w14:paraId="086A6695" w14:textId="69BA56A6" w:rsidR="00D76A7F" w:rsidRPr="00D76A7F" w:rsidRDefault="00D76A7F" w:rsidP="008E04C4">
            <w:pPr>
              <w:pStyle w:val="TableParagraph"/>
              <w:rPr>
                <w:rFonts w:asciiTheme="minorHAnsi" w:hAnsiTheme="minorHAnsi" w:cstheme="minorHAnsi"/>
                <w:color w:val="000000"/>
                <w:szCs w:val="24"/>
              </w:rPr>
            </w:pPr>
            <w:r w:rsidRPr="00D76A7F">
              <w:rPr>
                <w:rFonts w:asciiTheme="minorHAnsi" w:hAnsiTheme="minorHAnsi" w:cstheme="minorHAnsi"/>
                <w:color w:val="000000"/>
                <w:szCs w:val="24"/>
              </w:rPr>
              <w:t>Invite individuals to submit additional evidence</w:t>
            </w:r>
            <w:r>
              <w:rPr>
                <w:rFonts w:asciiTheme="minorHAnsi" w:hAnsiTheme="minorHAnsi" w:cstheme="minorHAnsi"/>
                <w:color w:val="000000"/>
                <w:szCs w:val="24"/>
              </w:rPr>
              <w:br/>
            </w:r>
            <w:r w:rsidRPr="00D76A7F">
              <w:rPr>
                <w:rFonts w:asciiTheme="minorHAnsi" w:hAnsiTheme="minorHAnsi" w:cstheme="minorHAnsi"/>
                <w:color w:val="000000"/>
                <w:szCs w:val="24"/>
              </w:rPr>
              <w:t>from medical or other professionals</w:t>
            </w:r>
          </w:p>
        </w:tc>
        <w:tc>
          <w:tcPr>
            <w:tcW w:w="1020" w:type="dxa"/>
            <w:vAlign w:val="center"/>
          </w:tcPr>
          <w:p w14:paraId="74EE07D1" w14:textId="0D21EA62"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D76A7F">
              <w:rPr>
                <w:rFonts w:asciiTheme="minorHAnsi" w:hAnsiTheme="minorHAnsi" w:cstheme="minorHAnsi"/>
                <w:color w:val="000000"/>
                <w:szCs w:val="24"/>
              </w:rPr>
              <w:t>93</w:t>
            </w:r>
          </w:p>
        </w:tc>
        <w:tc>
          <w:tcPr>
            <w:tcW w:w="964" w:type="dxa"/>
            <w:vAlign w:val="center"/>
          </w:tcPr>
          <w:p w14:paraId="7322753F" w14:textId="6929770F"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D76A7F">
              <w:rPr>
                <w:rFonts w:asciiTheme="minorHAnsi" w:hAnsiTheme="minorHAnsi" w:cstheme="minorHAnsi"/>
                <w:color w:val="000000"/>
                <w:szCs w:val="24"/>
              </w:rPr>
              <w:t>3</w:t>
            </w:r>
          </w:p>
        </w:tc>
        <w:tc>
          <w:tcPr>
            <w:tcW w:w="1513" w:type="dxa"/>
            <w:vAlign w:val="center"/>
          </w:tcPr>
          <w:p w14:paraId="7C6A2228" w14:textId="76C962E5"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D76A7F">
              <w:rPr>
                <w:rFonts w:asciiTheme="minorHAnsi" w:hAnsiTheme="minorHAnsi" w:cstheme="minorHAnsi"/>
                <w:color w:val="000000"/>
                <w:szCs w:val="24"/>
              </w:rPr>
              <w:t>4</w:t>
            </w:r>
          </w:p>
        </w:tc>
      </w:tr>
      <w:tr w:rsidR="00D76A7F" w14:paraId="03375722" w14:textId="0EAD543E" w:rsidTr="0081208E">
        <w:trPr>
          <w:trHeight w:val="733"/>
        </w:trPr>
        <w:tc>
          <w:tcPr>
            <w:cnfStyle w:val="001000000000" w:firstRow="0" w:lastRow="0" w:firstColumn="1" w:lastColumn="0" w:oddVBand="0" w:evenVBand="0" w:oddHBand="0" w:evenHBand="0" w:firstRowFirstColumn="0" w:firstRowLastColumn="0" w:lastRowFirstColumn="0" w:lastRowLastColumn="0"/>
            <w:tcW w:w="5329" w:type="dxa"/>
            <w:vAlign w:val="center"/>
          </w:tcPr>
          <w:p w14:paraId="4DBFD6D7" w14:textId="490AB7E5" w:rsidR="00D76A7F" w:rsidRPr="00D76A7F" w:rsidRDefault="00D76A7F" w:rsidP="008E04C4">
            <w:pPr>
              <w:pStyle w:val="TableParagraph"/>
              <w:rPr>
                <w:rFonts w:asciiTheme="minorHAnsi" w:hAnsiTheme="minorHAnsi" w:cstheme="minorHAnsi"/>
                <w:color w:val="000000"/>
                <w:szCs w:val="24"/>
              </w:rPr>
            </w:pPr>
            <w:r w:rsidRPr="00D76A7F">
              <w:rPr>
                <w:rFonts w:asciiTheme="minorHAnsi" w:hAnsiTheme="minorHAnsi" w:cstheme="minorHAnsi"/>
                <w:color w:val="000000"/>
                <w:szCs w:val="24"/>
              </w:rPr>
              <w:t xml:space="preserve">Ensure a different social worker </w:t>
            </w:r>
            <w:r w:rsidR="00EC16BB">
              <w:rPr>
                <w:rFonts w:asciiTheme="minorHAnsi" w:hAnsiTheme="minorHAnsi" w:cstheme="minorHAnsi"/>
                <w:color w:val="000000"/>
                <w:szCs w:val="24"/>
              </w:rPr>
              <w:t>or</w:t>
            </w:r>
            <w:r w:rsidRPr="00D76A7F">
              <w:rPr>
                <w:rFonts w:asciiTheme="minorHAnsi" w:hAnsiTheme="minorHAnsi" w:cstheme="minorHAnsi"/>
                <w:color w:val="000000"/>
                <w:szCs w:val="24"/>
              </w:rPr>
              <w:t xml:space="preserve"> assessor</w:t>
            </w:r>
            <w:r>
              <w:rPr>
                <w:rFonts w:asciiTheme="minorHAnsi" w:hAnsiTheme="minorHAnsi" w:cstheme="minorHAnsi"/>
                <w:color w:val="000000"/>
                <w:szCs w:val="24"/>
              </w:rPr>
              <w:br/>
            </w:r>
            <w:r w:rsidRPr="00D76A7F">
              <w:rPr>
                <w:rFonts w:asciiTheme="minorHAnsi" w:hAnsiTheme="minorHAnsi" w:cstheme="minorHAnsi"/>
                <w:color w:val="000000"/>
                <w:szCs w:val="24"/>
              </w:rPr>
              <w:t>carries out a fresh assessment</w:t>
            </w:r>
          </w:p>
        </w:tc>
        <w:tc>
          <w:tcPr>
            <w:tcW w:w="1020" w:type="dxa"/>
            <w:vAlign w:val="center"/>
          </w:tcPr>
          <w:p w14:paraId="53A1DA0F" w14:textId="26E3F357"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D76A7F">
              <w:rPr>
                <w:rFonts w:asciiTheme="minorHAnsi" w:hAnsiTheme="minorHAnsi" w:cstheme="minorHAnsi"/>
                <w:color w:val="000000"/>
                <w:szCs w:val="24"/>
              </w:rPr>
              <w:t>77</w:t>
            </w:r>
          </w:p>
        </w:tc>
        <w:tc>
          <w:tcPr>
            <w:tcW w:w="964" w:type="dxa"/>
            <w:vAlign w:val="center"/>
          </w:tcPr>
          <w:p w14:paraId="693844FE" w14:textId="11FB05BC"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D76A7F">
              <w:rPr>
                <w:rFonts w:asciiTheme="minorHAnsi" w:hAnsiTheme="minorHAnsi" w:cstheme="minorHAnsi"/>
                <w:color w:val="000000"/>
                <w:szCs w:val="24"/>
              </w:rPr>
              <w:t>14</w:t>
            </w:r>
          </w:p>
        </w:tc>
        <w:tc>
          <w:tcPr>
            <w:tcW w:w="1513" w:type="dxa"/>
            <w:vAlign w:val="center"/>
          </w:tcPr>
          <w:p w14:paraId="2A857DCE" w14:textId="6617A874"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D76A7F">
              <w:rPr>
                <w:rFonts w:asciiTheme="minorHAnsi" w:hAnsiTheme="minorHAnsi" w:cstheme="minorHAnsi"/>
                <w:color w:val="000000"/>
                <w:szCs w:val="24"/>
              </w:rPr>
              <w:t>8</w:t>
            </w:r>
          </w:p>
        </w:tc>
      </w:tr>
      <w:tr w:rsidR="00D76A7F" w14:paraId="282B1B16" w14:textId="5E3812EA" w:rsidTr="0081208E">
        <w:trPr>
          <w:trHeight w:val="722"/>
        </w:trPr>
        <w:tc>
          <w:tcPr>
            <w:cnfStyle w:val="001000000000" w:firstRow="0" w:lastRow="0" w:firstColumn="1" w:lastColumn="0" w:oddVBand="0" w:evenVBand="0" w:oddHBand="0" w:evenHBand="0" w:firstRowFirstColumn="0" w:firstRowLastColumn="0" w:lastRowFirstColumn="0" w:lastRowLastColumn="0"/>
            <w:tcW w:w="5329" w:type="dxa"/>
            <w:vAlign w:val="center"/>
          </w:tcPr>
          <w:p w14:paraId="7D16531E" w14:textId="3B3DA32F" w:rsidR="00D76A7F" w:rsidRPr="00D76A7F" w:rsidRDefault="00D76A7F" w:rsidP="008E04C4">
            <w:pPr>
              <w:pStyle w:val="TableParagraph"/>
              <w:rPr>
                <w:rFonts w:asciiTheme="minorHAnsi" w:hAnsiTheme="minorHAnsi" w:cstheme="minorHAnsi"/>
                <w:szCs w:val="24"/>
              </w:rPr>
            </w:pPr>
            <w:r w:rsidRPr="00D76A7F">
              <w:rPr>
                <w:rFonts w:asciiTheme="minorHAnsi" w:hAnsiTheme="minorHAnsi" w:cstheme="minorHAnsi"/>
                <w:color w:val="000000"/>
                <w:szCs w:val="24"/>
              </w:rPr>
              <w:t>Consider whether a fresh assessment need</w:t>
            </w:r>
            <w:r>
              <w:rPr>
                <w:rFonts w:asciiTheme="minorHAnsi" w:hAnsiTheme="minorHAnsi" w:cstheme="minorHAnsi"/>
                <w:color w:val="000000"/>
                <w:szCs w:val="24"/>
              </w:rPr>
              <w:t>s</w:t>
            </w:r>
            <w:r w:rsidRPr="00D76A7F">
              <w:rPr>
                <w:rFonts w:asciiTheme="minorHAnsi" w:hAnsiTheme="minorHAnsi" w:cstheme="minorHAnsi"/>
                <w:color w:val="000000"/>
                <w:szCs w:val="24"/>
              </w:rPr>
              <w:t xml:space="preserve"> </w:t>
            </w:r>
            <w:r>
              <w:rPr>
                <w:rFonts w:asciiTheme="minorHAnsi" w:hAnsiTheme="minorHAnsi" w:cstheme="minorHAnsi"/>
                <w:color w:val="000000"/>
                <w:szCs w:val="24"/>
              </w:rPr>
              <w:br/>
            </w:r>
            <w:r w:rsidRPr="00D76A7F">
              <w:rPr>
                <w:rFonts w:asciiTheme="minorHAnsi" w:hAnsiTheme="minorHAnsi" w:cstheme="minorHAnsi"/>
                <w:color w:val="000000"/>
                <w:szCs w:val="24"/>
              </w:rPr>
              <w:t xml:space="preserve">to be carried out in a different format </w:t>
            </w:r>
            <w:r w:rsidR="00002928">
              <w:rPr>
                <w:rFonts w:asciiTheme="minorHAnsi" w:hAnsiTheme="minorHAnsi" w:cstheme="minorHAnsi"/>
                <w:color w:val="000000"/>
                <w:szCs w:val="24"/>
              </w:rPr>
              <w:t>from</w:t>
            </w:r>
            <w:r w:rsidRPr="00D76A7F">
              <w:rPr>
                <w:rFonts w:asciiTheme="minorHAnsi" w:hAnsiTheme="minorHAnsi" w:cstheme="minorHAnsi"/>
                <w:color w:val="000000"/>
                <w:szCs w:val="24"/>
              </w:rPr>
              <w:t xml:space="preserve"> the</w:t>
            </w:r>
            <w:r>
              <w:rPr>
                <w:rFonts w:asciiTheme="minorHAnsi" w:hAnsiTheme="minorHAnsi" w:cstheme="minorHAnsi"/>
                <w:color w:val="000000"/>
                <w:szCs w:val="24"/>
              </w:rPr>
              <w:t xml:space="preserve"> </w:t>
            </w:r>
            <w:r w:rsidRPr="00D76A7F">
              <w:rPr>
                <w:rFonts w:asciiTheme="minorHAnsi" w:hAnsiTheme="minorHAnsi" w:cstheme="minorHAnsi"/>
                <w:color w:val="000000"/>
                <w:szCs w:val="24"/>
              </w:rPr>
              <w:t>original</w:t>
            </w:r>
          </w:p>
        </w:tc>
        <w:tc>
          <w:tcPr>
            <w:tcW w:w="1020" w:type="dxa"/>
            <w:vAlign w:val="center"/>
          </w:tcPr>
          <w:p w14:paraId="5C7FA6B3" w14:textId="34A65BF5"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D76A7F">
              <w:rPr>
                <w:rFonts w:asciiTheme="minorHAnsi" w:hAnsiTheme="minorHAnsi" w:cstheme="minorHAnsi"/>
                <w:color w:val="000000"/>
                <w:szCs w:val="24"/>
              </w:rPr>
              <w:t>84</w:t>
            </w:r>
          </w:p>
        </w:tc>
        <w:tc>
          <w:tcPr>
            <w:tcW w:w="964" w:type="dxa"/>
            <w:vAlign w:val="center"/>
          </w:tcPr>
          <w:p w14:paraId="72D80039" w14:textId="6D229C78"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D76A7F">
              <w:rPr>
                <w:rFonts w:asciiTheme="minorHAnsi" w:hAnsiTheme="minorHAnsi" w:cstheme="minorHAnsi"/>
                <w:color w:val="000000"/>
                <w:szCs w:val="24"/>
              </w:rPr>
              <w:t>7</w:t>
            </w:r>
          </w:p>
        </w:tc>
        <w:tc>
          <w:tcPr>
            <w:tcW w:w="1513" w:type="dxa"/>
            <w:vAlign w:val="center"/>
          </w:tcPr>
          <w:p w14:paraId="283A7500" w14:textId="63D998F5"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D76A7F">
              <w:rPr>
                <w:rFonts w:asciiTheme="minorHAnsi" w:hAnsiTheme="minorHAnsi" w:cstheme="minorHAnsi"/>
                <w:color w:val="000000"/>
                <w:szCs w:val="24"/>
              </w:rPr>
              <w:t>8</w:t>
            </w:r>
          </w:p>
        </w:tc>
      </w:tr>
      <w:tr w:rsidR="00D76A7F" w14:paraId="6A2A4920" w14:textId="65A73A3E" w:rsidTr="0081208E">
        <w:trPr>
          <w:trHeight w:val="484"/>
        </w:trPr>
        <w:tc>
          <w:tcPr>
            <w:cnfStyle w:val="001000000000" w:firstRow="0" w:lastRow="0" w:firstColumn="1" w:lastColumn="0" w:oddVBand="0" w:evenVBand="0" w:oddHBand="0" w:evenHBand="0" w:firstRowFirstColumn="0" w:firstRowLastColumn="0" w:lastRowFirstColumn="0" w:lastRowLastColumn="0"/>
            <w:tcW w:w="5329" w:type="dxa"/>
            <w:vAlign w:val="center"/>
          </w:tcPr>
          <w:p w14:paraId="18BAF0B6" w14:textId="46AA177E" w:rsidR="00D76A7F" w:rsidRPr="00D76A7F" w:rsidRDefault="00D76A7F" w:rsidP="008E04C4">
            <w:pPr>
              <w:pStyle w:val="TableParagraph"/>
              <w:rPr>
                <w:rFonts w:asciiTheme="minorHAnsi" w:hAnsiTheme="minorHAnsi" w:cstheme="minorHAnsi"/>
                <w:color w:val="000000"/>
                <w:szCs w:val="24"/>
              </w:rPr>
            </w:pPr>
            <w:r w:rsidRPr="00D76A7F">
              <w:rPr>
                <w:rFonts w:asciiTheme="minorHAnsi" w:hAnsiTheme="minorHAnsi" w:cstheme="minorHAnsi"/>
                <w:color w:val="000000"/>
                <w:szCs w:val="24"/>
              </w:rPr>
              <w:t xml:space="preserve">Paper review of the assessment </w:t>
            </w:r>
            <w:r w:rsidR="00EC16BB">
              <w:rPr>
                <w:rFonts w:asciiTheme="minorHAnsi" w:hAnsiTheme="minorHAnsi" w:cstheme="minorHAnsi"/>
                <w:color w:val="000000"/>
                <w:szCs w:val="24"/>
              </w:rPr>
              <w:t>or</w:t>
            </w:r>
            <w:r w:rsidRPr="00D76A7F">
              <w:rPr>
                <w:rFonts w:asciiTheme="minorHAnsi" w:hAnsiTheme="minorHAnsi" w:cstheme="minorHAnsi"/>
                <w:color w:val="000000"/>
                <w:szCs w:val="24"/>
              </w:rPr>
              <w:t xml:space="preserve"> decision </w:t>
            </w:r>
            <w:r>
              <w:rPr>
                <w:rFonts w:asciiTheme="minorHAnsi" w:hAnsiTheme="minorHAnsi" w:cstheme="minorHAnsi"/>
                <w:color w:val="000000"/>
                <w:szCs w:val="24"/>
              </w:rPr>
              <w:br/>
            </w:r>
            <w:r w:rsidRPr="00D76A7F">
              <w:rPr>
                <w:rFonts w:asciiTheme="minorHAnsi" w:hAnsiTheme="minorHAnsi" w:cstheme="minorHAnsi"/>
                <w:color w:val="000000"/>
                <w:szCs w:val="24"/>
              </w:rPr>
              <w:t>by a different social worker</w:t>
            </w:r>
          </w:p>
        </w:tc>
        <w:tc>
          <w:tcPr>
            <w:tcW w:w="1020" w:type="dxa"/>
            <w:vAlign w:val="center"/>
          </w:tcPr>
          <w:p w14:paraId="56B1482A" w14:textId="2DCDE877"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D76A7F">
              <w:rPr>
                <w:rFonts w:asciiTheme="minorHAnsi" w:hAnsiTheme="minorHAnsi" w:cstheme="minorHAnsi"/>
                <w:color w:val="000000"/>
                <w:szCs w:val="24"/>
              </w:rPr>
              <w:t>79</w:t>
            </w:r>
          </w:p>
        </w:tc>
        <w:tc>
          <w:tcPr>
            <w:tcW w:w="964" w:type="dxa"/>
            <w:vAlign w:val="center"/>
          </w:tcPr>
          <w:p w14:paraId="48DD3565" w14:textId="4F5BE191"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D76A7F">
              <w:rPr>
                <w:rFonts w:asciiTheme="minorHAnsi" w:hAnsiTheme="minorHAnsi" w:cstheme="minorHAnsi"/>
                <w:color w:val="000000"/>
                <w:szCs w:val="24"/>
              </w:rPr>
              <w:t>14</w:t>
            </w:r>
          </w:p>
        </w:tc>
        <w:tc>
          <w:tcPr>
            <w:tcW w:w="1513" w:type="dxa"/>
            <w:vAlign w:val="center"/>
          </w:tcPr>
          <w:p w14:paraId="5B725408" w14:textId="12E94455"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D76A7F">
              <w:rPr>
                <w:rFonts w:asciiTheme="minorHAnsi" w:hAnsiTheme="minorHAnsi" w:cstheme="minorHAnsi"/>
                <w:color w:val="000000"/>
                <w:szCs w:val="24"/>
              </w:rPr>
              <w:t>7</w:t>
            </w:r>
          </w:p>
        </w:tc>
      </w:tr>
      <w:tr w:rsidR="00D76A7F" w14:paraId="7E0AAA57" w14:textId="4C0EAC3E" w:rsidTr="0081208E">
        <w:trPr>
          <w:trHeight w:val="493"/>
        </w:trPr>
        <w:tc>
          <w:tcPr>
            <w:cnfStyle w:val="001000000000" w:firstRow="0" w:lastRow="0" w:firstColumn="1" w:lastColumn="0" w:oddVBand="0" w:evenVBand="0" w:oddHBand="0" w:evenHBand="0" w:firstRowFirstColumn="0" w:firstRowLastColumn="0" w:lastRowFirstColumn="0" w:lastRowLastColumn="0"/>
            <w:tcW w:w="5329" w:type="dxa"/>
            <w:vAlign w:val="center"/>
          </w:tcPr>
          <w:p w14:paraId="7344309B" w14:textId="35DC9A6D" w:rsidR="00D76A7F" w:rsidRPr="00D76A7F" w:rsidRDefault="00D76A7F" w:rsidP="008E04C4">
            <w:pPr>
              <w:pStyle w:val="TableParagraph"/>
              <w:rPr>
                <w:rFonts w:asciiTheme="minorHAnsi" w:hAnsiTheme="minorHAnsi" w:cstheme="minorHAnsi"/>
                <w:color w:val="000000"/>
                <w:szCs w:val="24"/>
              </w:rPr>
            </w:pPr>
            <w:r w:rsidRPr="00D76A7F">
              <w:rPr>
                <w:rFonts w:asciiTheme="minorHAnsi" w:hAnsiTheme="minorHAnsi" w:cstheme="minorHAnsi"/>
                <w:color w:val="000000"/>
                <w:szCs w:val="24"/>
              </w:rPr>
              <w:t>Other</w:t>
            </w:r>
          </w:p>
        </w:tc>
        <w:tc>
          <w:tcPr>
            <w:tcW w:w="1020" w:type="dxa"/>
            <w:vAlign w:val="center"/>
          </w:tcPr>
          <w:p w14:paraId="1A099E4D" w14:textId="19EF1D64"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D76A7F">
              <w:rPr>
                <w:rFonts w:asciiTheme="minorHAnsi" w:hAnsiTheme="minorHAnsi" w:cstheme="minorHAnsi"/>
                <w:color w:val="000000"/>
                <w:szCs w:val="24"/>
              </w:rPr>
              <w:t>37</w:t>
            </w:r>
          </w:p>
        </w:tc>
        <w:tc>
          <w:tcPr>
            <w:tcW w:w="964" w:type="dxa"/>
            <w:vAlign w:val="center"/>
          </w:tcPr>
          <w:p w14:paraId="2A139825" w14:textId="054734C3"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D76A7F">
              <w:rPr>
                <w:rFonts w:asciiTheme="minorHAnsi" w:hAnsiTheme="minorHAnsi" w:cstheme="minorHAnsi"/>
                <w:color w:val="000000"/>
                <w:szCs w:val="24"/>
              </w:rPr>
              <w:t>49</w:t>
            </w:r>
          </w:p>
        </w:tc>
        <w:tc>
          <w:tcPr>
            <w:tcW w:w="1513" w:type="dxa"/>
            <w:vAlign w:val="center"/>
          </w:tcPr>
          <w:p w14:paraId="69F2B198" w14:textId="17BFCF7F" w:rsidR="00D76A7F" w:rsidRPr="00D76A7F" w:rsidRDefault="00D76A7F"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D76A7F">
              <w:rPr>
                <w:rFonts w:asciiTheme="minorHAnsi" w:hAnsiTheme="minorHAnsi" w:cstheme="minorHAnsi"/>
                <w:color w:val="000000"/>
                <w:szCs w:val="24"/>
              </w:rPr>
              <w:t>14</w:t>
            </w:r>
          </w:p>
        </w:tc>
      </w:tr>
    </w:tbl>
    <w:p w14:paraId="6FF2E504" w14:textId="72081C73" w:rsidR="00D84605" w:rsidRDefault="00FF7C7C" w:rsidP="00407B61">
      <w:r>
        <w:t>Question 14</w:t>
      </w:r>
      <w:r w:rsidR="00BB570C">
        <w:t>:</w:t>
      </w:r>
      <w:r>
        <w:t xml:space="preserve"> </w:t>
      </w:r>
      <w:r w:rsidRPr="00FF7C7C">
        <w:t>When dealing with a complaint that disagrees with the judgement or assessment of a social worker / assessor or a panel, does your local authority do any of the following?</w:t>
      </w:r>
      <w:r>
        <w:t xml:space="preserve"> </w:t>
      </w:r>
      <w:r w:rsidR="009F3FBE">
        <w:t>(Multiple option</w:t>
      </w:r>
      <w:r w:rsidR="00BB570C">
        <w:t>s</w:t>
      </w:r>
      <w:r w:rsidR="009F3FBE">
        <w:t>)</w:t>
      </w:r>
    </w:p>
    <w:p w14:paraId="064E6104" w14:textId="121A29B6" w:rsidR="00BA2BC0" w:rsidRDefault="00BA2BC0" w:rsidP="00407B61">
      <w:r>
        <w:t>Base: All local authorities (n=153).</w:t>
      </w:r>
    </w:p>
    <w:p w14:paraId="2BA97D66" w14:textId="77777777" w:rsidR="00D84605" w:rsidRDefault="00D84605">
      <w:pPr>
        <w:keepLines w:val="0"/>
        <w:spacing w:before="0" w:after="160" w:line="259" w:lineRule="auto"/>
      </w:pPr>
      <w:r>
        <w:br w:type="page"/>
      </w:r>
    </w:p>
    <w:p w14:paraId="0907DCF6" w14:textId="59CE9AB0" w:rsidR="001A6824" w:rsidRDefault="00271809" w:rsidP="001A6824">
      <w:pPr>
        <w:pStyle w:val="Heading2"/>
      </w:pPr>
      <w:bookmarkStart w:id="24" w:name="_Toc125106018"/>
      <w:r>
        <w:t xml:space="preserve">3.3 </w:t>
      </w:r>
      <w:r w:rsidR="001A6824">
        <w:t>The appeals process</w:t>
      </w:r>
      <w:bookmarkEnd w:id="24"/>
    </w:p>
    <w:p w14:paraId="40305AAF" w14:textId="2D553820" w:rsidR="00210EF3" w:rsidRDefault="00210EF3" w:rsidP="00407B61">
      <w:r>
        <w:t xml:space="preserve">In this sample, </w:t>
      </w:r>
      <w:r w:rsidR="0015447B">
        <w:t>32%</w:t>
      </w:r>
      <w:r w:rsidR="00D84605">
        <w:t xml:space="preserve"> of local authorities (</w:t>
      </w:r>
      <w:r w:rsidR="009F3FBE">
        <w:t>n=43</w:t>
      </w:r>
      <w:r w:rsidR="00D84605">
        <w:t xml:space="preserve">) </w:t>
      </w:r>
      <w:r w:rsidR="00E625CF">
        <w:t xml:space="preserve">in England </w:t>
      </w:r>
      <w:r w:rsidR="00663D32">
        <w:t xml:space="preserve">reported that they </w:t>
      </w:r>
      <w:r w:rsidR="00D84605">
        <w:t>have a dedicated appeals process for</w:t>
      </w:r>
      <w:r w:rsidR="00732E5E">
        <w:t xml:space="preserve"> at least some</w:t>
      </w:r>
      <w:r w:rsidR="00D84605">
        <w:t xml:space="preserve"> adult social care decisions </w:t>
      </w:r>
      <w:r w:rsidR="00115063">
        <w:t>that</w:t>
      </w:r>
      <w:r w:rsidR="00D84605">
        <w:t xml:space="preserve"> is distinct from </w:t>
      </w:r>
      <w:r w:rsidR="00645027">
        <w:t xml:space="preserve">their </w:t>
      </w:r>
      <w:r w:rsidR="009D44AD">
        <w:t>complaints</w:t>
      </w:r>
      <w:r w:rsidR="00D84605">
        <w:t xml:space="preserve"> procedure</w:t>
      </w:r>
      <w:r w:rsidR="00115063">
        <w:t>,</w:t>
      </w:r>
      <w:r w:rsidR="009D44AD">
        <w:t xml:space="preserve"> </w:t>
      </w:r>
      <w:r w:rsidR="00E625CF">
        <w:t>and</w:t>
      </w:r>
      <w:r w:rsidR="009D44AD">
        <w:t xml:space="preserve"> slightly </w:t>
      </w:r>
      <w:r w:rsidR="00E625CF">
        <w:t>more do</w:t>
      </w:r>
      <w:r w:rsidR="009D44AD">
        <w:t xml:space="preserve"> in Wales (</w:t>
      </w:r>
      <w:r w:rsidR="009F3FBE">
        <w:t xml:space="preserve">45%, </w:t>
      </w:r>
      <w:r>
        <w:t>n=</w:t>
      </w:r>
      <w:r w:rsidR="009D44AD">
        <w:t xml:space="preserve">9). Metropolitan local authorities in England are also </w:t>
      </w:r>
      <w:r w:rsidR="00B94666">
        <w:t xml:space="preserve">significantly </w:t>
      </w:r>
      <w:r w:rsidR="009D44AD">
        <w:t>more likely</w:t>
      </w:r>
      <w:r w:rsidR="00CD0776">
        <w:t xml:space="preserve"> </w:t>
      </w:r>
      <w:r w:rsidR="00B94666">
        <w:t>than</w:t>
      </w:r>
      <w:r w:rsidR="004F3B50">
        <w:t xml:space="preserve"> other</w:t>
      </w:r>
      <w:r w:rsidR="00B94666">
        <w:t xml:space="preserve"> English local authorit</w:t>
      </w:r>
      <w:r w:rsidR="00EB4FD2">
        <w:t>ies</w:t>
      </w:r>
      <w:r w:rsidR="00B94666">
        <w:t xml:space="preserve"> (32%) </w:t>
      </w:r>
      <w:r w:rsidR="009D44AD">
        <w:t xml:space="preserve">to have an appeals process, with half </w:t>
      </w:r>
      <w:r w:rsidR="0012726A">
        <w:t xml:space="preserve">having one in place </w:t>
      </w:r>
      <w:r w:rsidR="009D44AD">
        <w:t>(50%</w:t>
      </w:r>
      <w:r w:rsidR="005D7C85">
        <w:t>).</w:t>
      </w:r>
      <w:r w:rsidR="00115063">
        <w:t xml:space="preserve"> </w:t>
      </w:r>
    </w:p>
    <w:p w14:paraId="01915352" w14:textId="085B05BD" w:rsidR="00D63E94" w:rsidRDefault="00210EF3" w:rsidP="00407B61">
      <w:pPr>
        <w:rPr>
          <w:rStyle w:val="CommentReference"/>
        </w:rPr>
      </w:pPr>
      <w:r>
        <w:t>Therefore, from this sample, we know that at least 52 local authorities in England and Wales have an appeals process and that 101 local authorities do not. It is possible that a number of local authorities not included in this sample may have an appeals process too.</w:t>
      </w:r>
      <w:r>
        <w:rPr>
          <w:rStyle w:val="CommentReference"/>
        </w:rPr>
        <w:t xml:space="preserve"> </w:t>
      </w:r>
    </w:p>
    <w:p w14:paraId="7C59221D" w14:textId="59D0D9EB" w:rsidR="00D63E94" w:rsidRDefault="00D63E94" w:rsidP="00D63E94">
      <w:r w:rsidRPr="00D63E94">
        <w:t>When</w:t>
      </w:r>
      <w:r>
        <w:t xml:space="preserve"> the local authorities that have a dedicated appeals process were</w:t>
      </w:r>
      <w:r w:rsidRPr="00D63E94">
        <w:t xml:space="preserve"> asked to </w:t>
      </w:r>
      <w:r>
        <w:t xml:space="preserve">describe the differences between that and their formal complaints procedure, </w:t>
      </w:r>
      <w:r w:rsidR="00D37404">
        <w:t>differences</w:t>
      </w:r>
      <w:r>
        <w:t xml:space="preserve"> included: that an appeal is usually challenging the process or outcome specifically</w:t>
      </w:r>
      <w:r w:rsidR="00376A2D">
        <w:t>;</w:t>
      </w:r>
      <w:r>
        <w:t xml:space="preserve"> that the appeals process is more informal</w:t>
      </w:r>
      <w:r w:rsidR="00376A2D">
        <w:t>;</w:t>
      </w:r>
      <w:r>
        <w:t xml:space="preserve"> that the appeals process is specifically around financial decisions</w:t>
      </w:r>
      <w:r w:rsidR="00EB2100">
        <w:t>;</w:t>
      </w:r>
      <w:r w:rsidR="002978E5">
        <w:t xml:space="preserve"> or that the appeals process only applies to decisions made by certain panels (such as </w:t>
      </w:r>
      <w:r w:rsidR="00A759CF">
        <w:t>e</w:t>
      </w:r>
      <w:r w:rsidR="002978E5">
        <w:t xml:space="preserve">xtra </w:t>
      </w:r>
      <w:r w:rsidR="00A759CF">
        <w:t>c</w:t>
      </w:r>
      <w:r w:rsidR="002978E5">
        <w:t>are</w:t>
      </w:r>
      <w:r w:rsidR="00BD6BFA">
        <w:rPr>
          <w:rStyle w:val="FootnoteReference"/>
        </w:rPr>
        <w:footnoteReference w:id="7"/>
      </w:r>
      <w:r w:rsidR="002978E5">
        <w:t>). What is clear is that the distinctions are not uniform across the local authorities in England and Wales, and that appeals processes are used for varying reasons.</w:t>
      </w:r>
    </w:p>
    <w:p w14:paraId="73B7B25A" w14:textId="3502889C" w:rsidR="002978E5" w:rsidRDefault="007A76CF" w:rsidP="002978E5">
      <w:pPr>
        <w:ind w:left="720"/>
      </w:pPr>
      <w:r>
        <w:t>‘</w:t>
      </w:r>
      <w:r w:rsidR="002978E5" w:rsidRPr="002978E5">
        <w:t xml:space="preserve">The appeals process only applies to decisions made by the following Adult Care Panels </w:t>
      </w:r>
      <w:r>
        <w:rPr>
          <w:rFonts w:cstheme="minorHAnsi"/>
        </w:rPr>
        <w:t>‒</w:t>
      </w:r>
      <w:r w:rsidR="002978E5" w:rsidRPr="002978E5">
        <w:t xml:space="preserve"> Extra Care, Supported Housing and Debt Management Panel.</w:t>
      </w:r>
      <w:r>
        <w:t>’</w:t>
      </w:r>
    </w:p>
    <w:p w14:paraId="34934888" w14:textId="4ECAEAC7" w:rsidR="002978E5" w:rsidRDefault="007A76CF" w:rsidP="002978E5">
      <w:pPr>
        <w:ind w:left="720"/>
      </w:pPr>
      <w:r>
        <w:t>‘</w:t>
      </w:r>
      <w:r w:rsidR="002978E5" w:rsidRPr="002978E5">
        <w:t>The appeals process relates only to a person’s financial contributions to their care and</w:t>
      </w:r>
      <w:r w:rsidR="00CC086C">
        <w:t xml:space="preserve"> </w:t>
      </w:r>
      <w:r w:rsidR="002978E5" w:rsidRPr="002978E5">
        <w:t>/</w:t>
      </w:r>
      <w:r w:rsidR="00CC086C">
        <w:t xml:space="preserve"> </w:t>
      </w:r>
      <w:r w:rsidR="002978E5" w:rsidRPr="002978E5">
        <w:t>or support costs following a financial assessment. It is intended</w:t>
      </w:r>
      <w:r w:rsidR="00DE4272">
        <w:t xml:space="preserve"> [to]</w:t>
      </w:r>
      <w:r w:rsidR="002978E5" w:rsidRPr="002978E5">
        <w:t xml:space="preserve"> act as a mechanism for seeking further information, providing additional advice and finding resolutions for people without the need to progress to a formal complaint.</w:t>
      </w:r>
      <w:r>
        <w:t>’</w:t>
      </w:r>
    </w:p>
    <w:p w14:paraId="793F4A6B" w14:textId="12E5EC3D" w:rsidR="002978E5" w:rsidRDefault="009A7F53" w:rsidP="002978E5">
      <w:pPr>
        <w:ind w:left="720"/>
      </w:pPr>
      <w:r>
        <w:t>‘</w:t>
      </w:r>
      <w:r w:rsidR="002978E5" w:rsidRPr="002978E5">
        <w:t>Less about formal procedure</w:t>
      </w:r>
      <w:r w:rsidR="00CC086C">
        <w:t xml:space="preserve"> </w:t>
      </w:r>
      <w:r w:rsidR="002978E5" w:rsidRPr="002978E5">
        <w:t>/</w:t>
      </w:r>
      <w:r w:rsidR="00CC086C">
        <w:t xml:space="preserve"> </w:t>
      </w:r>
      <w:r w:rsidR="002978E5" w:rsidRPr="002978E5">
        <w:t>process more about information</w:t>
      </w:r>
      <w:r w:rsidR="002978E5">
        <w:t>.</w:t>
      </w:r>
      <w:r>
        <w:t>’</w:t>
      </w:r>
    </w:p>
    <w:p w14:paraId="51A3391D" w14:textId="5CEE2149" w:rsidR="002978E5" w:rsidRDefault="009A7F53" w:rsidP="00FA4C41">
      <w:pPr>
        <w:ind w:left="720"/>
      </w:pPr>
      <w:r>
        <w:t>‘</w:t>
      </w:r>
      <w:r w:rsidR="002978E5" w:rsidRPr="002978E5">
        <w:t>An appeal differs from a complaint as it is the outcome or process specifically that is usually being challenged. An appeal will look at due process and the decision reached and may result in a different outcome on reflection of the case in question</w:t>
      </w:r>
      <w:r>
        <w:t>.’</w:t>
      </w:r>
    </w:p>
    <w:p w14:paraId="1DA931D0" w14:textId="764137DC" w:rsidR="003B2097" w:rsidRDefault="003B2097" w:rsidP="00407B61">
      <w:r>
        <w:t xml:space="preserve">Of the 101 local authorities in England and Wales in this sample that do not have an appeals process, 6% </w:t>
      </w:r>
      <w:r w:rsidR="00663D32">
        <w:t xml:space="preserve">reported that they </w:t>
      </w:r>
      <w:r>
        <w:t>plan to introduce one by April 2024</w:t>
      </w:r>
      <w:r w:rsidR="009F46F2">
        <w:t xml:space="preserve"> (10 years on from the introduction of the Care Act 2014 and the Social Services and Well-being (Wales) Act 2014)</w:t>
      </w:r>
      <w:r>
        <w:t>, t</w:t>
      </w:r>
      <w:r w:rsidR="00B95CE0">
        <w:t xml:space="preserve">hough 39% were undecided and </w:t>
      </w:r>
      <w:r>
        <w:t>28% did</w:t>
      </w:r>
      <w:r w:rsidR="009A7F53">
        <w:t xml:space="preserve"> not</w:t>
      </w:r>
      <w:r>
        <w:t xml:space="preserve"> know or were unable to say. </w:t>
      </w:r>
    </w:p>
    <w:p w14:paraId="3AC22597" w14:textId="19DDC4A4" w:rsidR="00210EF3" w:rsidRDefault="00210EF3" w:rsidP="00407B61">
      <w:r>
        <w:t>The figures reported in this section should be interpreted with caution due</w:t>
      </w:r>
      <w:r w:rsidR="00D37404">
        <w:t xml:space="preserve"> to</w:t>
      </w:r>
      <w:r>
        <w:t xml:space="preserve"> the low base size.</w:t>
      </w:r>
    </w:p>
    <w:p w14:paraId="297B6030" w14:textId="30178981" w:rsidR="00C04FB4" w:rsidRDefault="007B6114" w:rsidP="00C04FB4">
      <w:pPr>
        <w:pStyle w:val="Heading4"/>
      </w:pPr>
      <w:r>
        <w:t xml:space="preserve">3.3.1 </w:t>
      </w:r>
      <w:r w:rsidR="00C04FB4">
        <w:t>Decisions that can be appealed</w:t>
      </w:r>
    </w:p>
    <w:p w14:paraId="32191BF8" w14:textId="0570BFD9" w:rsidR="00C04FB4" w:rsidRDefault="00C04FB4" w:rsidP="00C04FB4">
      <w:r>
        <w:t xml:space="preserve">The majority of local authorities in England with an appeals process in this sample will allow </w:t>
      </w:r>
      <w:r w:rsidR="006D128F">
        <w:t xml:space="preserve">all </w:t>
      </w:r>
      <w:r>
        <w:t xml:space="preserve">of the decision types listed in </w:t>
      </w:r>
      <w:r w:rsidR="004A6B9B">
        <w:t>Table</w:t>
      </w:r>
      <w:r>
        <w:t xml:space="preserve"> </w:t>
      </w:r>
      <w:r w:rsidR="00DA3420">
        <w:t>6</w:t>
      </w:r>
      <w:r>
        <w:t xml:space="preserve"> to be appealed. </w:t>
      </w:r>
      <w:r w:rsidR="00BB2670" w:rsidRPr="00BB2670">
        <w:t>The decision type that can most commonly be appealed is the amount someone must contribute to their care and</w:t>
      </w:r>
      <w:r w:rsidR="003F6C4E">
        <w:t xml:space="preserve"> </w:t>
      </w:r>
      <w:r w:rsidR="00BB2670" w:rsidRPr="00BB2670">
        <w:t>/</w:t>
      </w:r>
      <w:r w:rsidR="003F6C4E">
        <w:t xml:space="preserve"> </w:t>
      </w:r>
      <w:r w:rsidR="00BB2670" w:rsidRPr="00BB2670">
        <w:t>or support following a financial assessment (9</w:t>
      </w:r>
      <w:r w:rsidR="00BB2670">
        <w:t>3</w:t>
      </w:r>
      <w:r w:rsidR="00BB2670" w:rsidRPr="00BB2670">
        <w:t xml:space="preserve">% of local authorities allow this). However, around a fifth of local authorities do not allow individuals to appeal the remaining eight types of decision asked about. </w:t>
      </w:r>
      <w:r>
        <w:t>For example, 19% of local authorities do not allow individuals to appeal decisions about how and where their care and</w:t>
      </w:r>
      <w:r w:rsidR="003F6C4E">
        <w:t xml:space="preserve"> </w:t>
      </w:r>
      <w:r>
        <w:t>/</w:t>
      </w:r>
      <w:r w:rsidR="003F6C4E">
        <w:t xml:space="preserve"> </w:t>
      </w:r>
      <w:r>
        <w:t>or support needs will be met.</w:t>
      </w:r>
      <w:r w:rsidR="00BD36A3">
        <w:t xml:space="preserve"> Therefore,</w:t>
      </w:r>
      <w:r w:rsidR="00BD36A3" w:rsidRPr="00BD36A3">
        <w:t xml:space="preserve"> indiv</w:t>
      </w:r>
      <w:r w:rsidR="00BD36A3">
        <w:t xml:space="preserve">iduals across England </w:t>
      </w:r>
      <w:r w:rsidR="00BD36A3" w:rsidRPr="00BD36A3">
        <w:t xml:space="preserve">do not have equal access to an appeals system based on </w:t>
      </w:r>
      <w:r w:rsidR="00BD36A3">
        <w:t>decision type</w:t>
      </w:r>
      <w:r w:rsidR="00BD36A3" w:rsidRPr="00BD36A3">
        <w:t>.</w:t>
      </w:r>
    </w:p>
    <w:p w14:paraId="64D21DE8" w14:textId="33169AEC" w:rsidR="0067385D" w:rsidRDefault="0067385D" w:rsidP="00C04FB4">
      <w:r>
        <w:t xml:space="preserve">Looking specifically at Welsh local authorities, all of the listed decision types in Table </w:t>
      </w:r>
      <w:r w:rsidR="00DA3420">
        <w:t>7</w:t>
      </w:r>
      <w:r>
        <w:t xml:space="preserve"> can be appealed in all local authorities </w:t>
      </w:r>
      <w:r w:rsidR="0039129A">
        <w:t xml:space="preserve">in this sample </w:t>
      </w:r>
      <w:r>
        <w:t xml:space="preserve">that have an appeals process, with the exception of one decision type in one local authority. One local authority did not know or could not answer if an individual can appeal a decision about how much </w:t>
      </w:r>
      <w:r w:rsidRPr="00FE0C32">
        <w:t>resource the local authority will make available to meet the care and</w:t>
      </w:r>
      <w:r w:rsidR="003F6C4E">
        <w:t xml:space="preserve"> </w:t>
      </w:r>
      <w:r w:rsidRPr="00FE0C32">
        <w:t>/</w:t>
      </w:r>
      <w:r w:rsidR="003F6C4E">
        <w:t xml:space="preserve"> </w:t>
      </w:r>
      <w:r w:rsidRPr="00FE0C32">
        <w:t>or support needs it has decided to meet</w:t>
      </w:r>
      <w:r>
        <w:t>.</w:t>
      </w:r>
    </w:p>
    <w:p w14:paraId="67F52039" w14:textId="3B5EC0EA" w:rsidR="00C04FB4" w:rsidRDefault="00C04FB4" w:rsidP="00C04FB4">
      <w:r>
        <w:t xml:space="preserve">Where local authorities specified that they also allow other types of decision to be appealed, most examples were </w:t>
      </w:r>
      <w:r w:rsidR="00E85076">
        <w:t>around</w:t>
      </w:r>
      <w:r>
        <w:t xml:space="preserve"> appealing the decision on the person(s) assigned to</w:t>
      </w:r>
      <w:r w:rsidR="00600806">
        <w:t xml:space="preserve"> do</w:t>
      </w:r>
      <w:r>
        <w:t xml:space="preserve"> the assessment or simply stat</w:t>
      </w:r>
      <w:r w:rsidR="00CD3480">
        <w:t>ed</w:t>
      </w:r>
      <w:r>
        <w:t xml:space="preserve"> that the list of decision types that are allowed to be appealed is not exhaustive. </w:t>
      </w:r>
    </w:p>
    <w:p w14:paraId="46BFF2E7" w14:textId="77777777" w:rsidR="00B94666" w:rsidRDefault="00B94666">
      <w:pPr>
        <w:keepLines w:val="0"/>
        <w:spacing w:before="0" w:after="160" w:line="259" w:lineRule="auto"/>
        <w:rPr>
          <w:b/>
          <w:bCs/>
        </w:rPr>
      </w:pPr>
      <w:r>
        <w:rPr>
          <w:b/>
          <w:bCs/>
        </w:rPr>
        <w:br w:type="page"/>
      </w:r>
    </w:p>
    <w:p w14:paraId="1C55C12A" w14:textId="78B04F42" w:rsidR="00C04FB4" w:rsidRDefault="004A6B9B" w:rsidP="00C04FB4">
      <w:pPr>
        <w:rPr>
          <w:b/>
          <w:bCs/>
        </w:rPr>
      </w:pPr>
      <w:r>
        <w:rPr>
          <w:b/>
          <w:bCs/>
        </w:rPr>
        <w:t>Table</w:t>
      </w:r>
      <w:r w:rsidR="00C04FB4">
        <w:rPr>
          <w:b/>
          <w:bCs/>
        </w:rPr>
        <w:t xml:space="preserve"> </w:t>
      </w:r>
      <w:r w:rsidR="00DA3420">
        <w:rPr>
          <w:b/>
          <w:bCs/>
        </w:rPr>
        <w:t>6</w:t>
      </w:r>
      <w:r w:rsidR="00C04FB4" w:rsidRPr="0034167A">
        <w:rPr>
          <w:b/>
          <w:bCs/>
        </w:rPr>
        <w:t xml:space="preserve">: </w:t>
      </w:r>
      <w:r w:rsidR="00C04FB4">
        <w:rPr>
          <w:b/>
          <w:bCs/>
        </w:rPr>
        <w:t>Types of adult social care decision that can be appealed (England)</w:t>
      </w:r>
    </w:p>
    <w:tbl>
      <w:tblPr>
        <w:tblStyle w:val="EHRCTable2"/>
        <w:tblW w:w="9694" w:type="dxa"/>
        <w:tblInd w:w="-426" w:type="dxa"/>
        <w:tblLook w:val="04A0" w:firstRow="1" w:lastRow="0" w:firstColumn="1" w:lastColumn="0" w:noHBand="0" w:noVBand="1"/>
        <w:tblCaption w:val="Types of adult social care decision that can be appealed (England)"/>
      </w:tblPr>
      <w:tblGrid>
        <w:gridCol w:w="6066"/>
        <w:gridCol w:w="1077"/>
        <w:gridCol w:w="796"/>
        <w:gridCol w:w="1755"/>
      </w:tblGrid>
      <w:tr w:rsidR="00C04FB4" w14:paraId="410B059A" w14:textId="77777777" w:rsidTr="00116419">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6066" w:type="dxa"/>
          </w:tcPr>
          <w:p w14:paraId="20E02939" w14:textId="3AF07963" w:rsidR="00C04FB4" w:rsidRPr="00226AD7" w:rsidRDefault="00855A91" w:rsidP="00514E85">
            <w:pPr>
              <w:pStyle w:val="TableParagraph"/>
              <w:rPr>
                <w:b w:val="0"/>
                <w:bCs/>
              </w:rPr>
            </w:pPr>
            <w:r>
              <w:rPr>
                <w:b w:val="0"/>
                <w:bCs/>
              </w:rPr>
              <w:t>England</w:t>
            </w:r>
          </w:p>
        </w:tc>
        <w:tc>
          <w:tcPr>
            <w:tcW w:w="1077" w:type="dxa"/>
          </w:tcPr>
          <w:p w14:paraId="529A35B0" w14:textId="77777777" w:rsidR="00C04FB4" w:rsidRDefault="00C04FB4" w:rsidP="00514E85">
            <w:pPr>
              <w:pStyle w:val="TableParagraph"/>
              <w:cnfStyle w:val="100000000000" w:firstRow="1" w:lastRow="0" w:firstColumn="0" w:lastColumn="0" w:oddVBand="0" w:evenVBand="0" w:oddHBand="0" w:evenHBand="0" w:firstRowFirstColumn="0" w:firstRowLastColumn="0" w:lastRowFirstColumn="0" w:lastRowLastColumn="0"/>
            </w:pPr>
            <w:r>
              <w:t>Yes (%)</w:t>
            </w:r>
          </w:p>
        </w:tc>
        <w:tc>
          <w:tcPr>
            <w:tcW w:w="796" w:type="dxa"/>
          </w:tcPr>
          <w:p w14:paraId="010A93CF" w14:textId="77777777" w:rsidR="00C04FB4" w:rsidRDefault="00C04FB4" w:rsidP="00514E85">
            <w:pPr>
              <w:pStyle w:val="TableParagraph"/>
              <w:cnfStyle w:val="100000000000" w:firstRow="1" w:lastRow="0" w:firstColumn="0" w:lastColumn="0" w:oddVBand="0" w:evenVBand="0" w:oddHBand="0" w:evenHBand="0" w:firstRowFirstColumn="0" w:firstRowLastColumn="0" w:lastRowFirstColumn="0" w:lastRowLastColumn="0"/>
            </w:pPr>
            <w:r>
              <w:t>No (%)</w:t>
            </w:r>
          </w:p>
        </w:tc>
        <w:tc>
          <w:tcPr>
            <w:tcW w:w="1755" w:type="dxa"/>
          </w:tcPr>
          <w:p w14:paraId="0DD50AC6" w14:textId="77777777" w:rsidR="00C04FB4" w:rsidRDefault="00C04FB4" w:rsidP="00514E85">
            <w:pPr>
              <w:pStyle w:val="TableParagraph"/>
              <w:cnfStyle w:val="100000000000" w:firstRow="1" w:lastRow="0" w:firstColumn="0" w:lastColumn="0" w:oddVBand="0" w:evenVBand="0" w:oddHBand="0" w:evenHBand="0" w:firstRowFirstColumn="0" w:firstRowLastColumn="0" w:lastRowFirstColumn="0" w:lastRowLastColumn="0"/>
            </w:pPr>
            <w:r>
              <w:t xml:space="preserve">Don’t know / </w:t>
            </w:r>
            <w:r>
              <w:br/>
              <w:t xml:space="preserve">unable to </w:t>
            </w:r>
            <w:r>
              <w:br/>
              <w:t>answer (%)</w:t>
            </w:r>
          </w:p>
        </w:tc>
      </w:tr>
      <w:tr w:rsidR="00C04FB4" w14:paraId="146E4017" w14:textId="77777777" w:rsidTr="00116419">
        <w:trPr>
          <w:trHeight w:val="733"/>
        </w:trPr>
        <w:tc>
          <w:tcPr>
            <w:cnfStyle w:val="001000000000" w:firstRow="0" w:lastRow="0" w:firstColumn="1" w:lastColumn="0" w:oddVBand="0" w:evenVBand="0" w:oddHBand="0" w:evenHBand="0" w:firstRowFirstColumn="0" w:firstRowLastColumn="0" w:lastRowFirstColumn="0" w:lastRowLastColumn="0"/>
            <w:tcW w:w="6066" w:type="dxa"/>
            <w:vAlign w:val="bottom"/>
          </w:tcPr>
          <w:p w14:paraId="5EE2C8B6" w14:textId="6C9A2600" w:rsidR="00C04FB4" w:rsidRPr="002C79E8" w:rsidRDefault="006E0286" w:rsidP="00514E85">
            <w:pPr>
              <w:pStyle w:val="TableParagraph"/>
              <w:rPr>
                <w:rFonts w:asciiTheme="minorHAnsi" w:hAnsiTheme="minorHAnsi" w:cstheme="minorHAnsi"/>
                <w:color w:val="000000"/>
                <w:szCs w:val="24"/>
              </w:rPr>
            </w:pPr>
            <w:r>
              <w:rPr>
                <w:rFonts w:asciiTheme="minorHAnsi" w:hAnsiTheme="minorHAnsi" w:cstheme="minorHAnsi"/>
                <w:color w:val="000000"/>
                <w:szCs w:val="24"/>
              </w:rPr>
              <w:t>W</w:t>
            </w:r>
            <w:r w:rsidR="00C04FB4" w:rsidRPr="002C79E8">
              <w:rPr>
                <w:rFonts w:asciiTheme="minorHAnsi" w:hAnsiTheme="minorHAnsi" w:cstheme="minorHAnsi"/>
                <w:color w:val="000000"/>
                <w:szCs w:val="24"/>
              </w:rPr>
              <w:t xml:space="preserve">hether there is a particular need and which care </w:t>
            </w:r>
            <w:r w:rsidR="00C04FB4">
              <w:rPr>
                <w:rFonts w:asciiTheme="minorHAnsi" w:hAnsiTheme="minorHAnsi" w:cstheme="minorHAnsi"/>
                <w:color w:val="000000"/>
                <w:szCs w:val="24"/>
              </w:rPr>
              <w:br/>
            </w:r>
            <w:r w:rsidR="00C04FB4" w:rsidRPr="002C79E8">
              <w:rPr>
                <w:rFonts w:asciiTheme="minorHAnsi" w:hAnsiTheme="minorHAnsi" w:cstheme="minorHAnsi"/>
                <w:color w:val="000000"/>
                <w:szCs w:val="24"/>
              </w:rPr>
              <w:t>and</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or support needs are eligible for local authority-</w:t>
            </w:r>
            <w:r w:rsidR="00C04FB4">
              <w:rPr>
                <w:rFonts w:asciiTheme="minorHAnsi" w:hAnsiTheme="minorHAnsi" w:cstheme="minorHAnsi"/>
                <w:color w:val="000000"/>
                <w:szCs w:val="24"/>
              </w:rPr>
              <w:br/>
            </w:r>
            <w:r w:rsidR="00C04FB4" w:rsidRPr="002C79E8">
              <w:rPr>
                <w:rFonts w:asciiTheme="minorHAnsi" w:hAnsiTheme="minorHAnsi" w:cstheme="minorHAnsi"/>
                <w:color w:val="000000"/>
                <w:szCs w:val="24"/>
              </w:rPr>
              <w:t>resourced social care and</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or support</w:t>
            </w:r>
          </w:p>
        </w:tc>
        <w:tc>
          <w:tcPr>
            <w:tcW w:w="1077" w:type="dxa"/>
            <w:vAlign w:val="center"/>
          </w:tcPr>
          <w:p w14:paraId="3D3AD585" w14:textId="1E16FC22" w:rsidR="00C04FB4" w:rsidRPr="003C1764" w:rsidRDefault="00240EA2"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77</w:t>
            </w:r>
          </w:p>
        </w:tc>
        <w:tc>
          <w:tcPr>
            <w:tcW w:w="796" w:type="dxa"/>
            <w:vAlign w:val="center"/>
          </w:tcPr>
          <w:p w14:paraId="151E1C45" w14:textId="72D368E8" w:rsidR="00C04FB4" w:rsidRPr="003C1764" w:rsidRDefault="00240EA2"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19</w:t>
            </w:r>
          </w:p>
        </w:tc>
        <w:tc>
          <w:tcPr>
            <w:tcW w:w="1755" w:type="dxa"/>
            <w:vAlign w:val="center"/>
          </w:tcPr>
          <w:p w14:paraId="3F2F4B73" w14:textId="346C9FD7"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5</w:t>
            </w:r>
          </w:p>
        </w:tc>
      </w:tr>
      <w:tr w:rsidR="00C04FB4" w14:paraId="7194B6E9" w14:textId="77777777" w:rsidTr="00116419">
        <w:trPr>
          <w:trHeight w:val="733"/>
        </w:trPr>
        <w:tc>
          <w:tcPr>
            <w:cnfStyle w:val="001000000000" w:firstRow="0" w:lastRow="0" w:firstColumn="1" w:lastColumn="0" w:oddVBand="0" w:evenVBand="0" w:oddHBand="0" w:evenHBand="0" w:firstRowFirstColumn="0" w:firstRowLastColumn="0" w:lastRowFirstColumn="0" w:lastRowLastColumn="0"/>
            <w:tcW w:w="6066" w:type="dxa"/>
            <w:vAlign w:val="bottom"/>
          </w:tcPr>
          <w:p w14:paraId="649D6681" w14:textId="70B0C8E1" w:rsidR="00C04FB4" w:rsidRPr="002C79E8" w:rsidRDefault="00A974C3" w:rsidP="00514E85">
            <w:pPr>
              <w:pStyle w:val="TableParagraph"/>
              <w:rPr>
                <w:rFonts w:asciiTheme="minorHAnsi" w:hAnsiTheme="minorHAnsi" w:cstheme="minorHAnsi"/>
                <w:color w:val="000000"/>
                <w:szCs w:val="24"/>
              </w:rPr>
            </w:pPr>
            <w:r>
              <w:rPr>
                <w:rFonts w:asciiTheme="minorHAnsi" w:hAnsiTheme="minorHAnsi" w:cstheme="minorHAnsi"/>
                <w:color w:val="000000"/>
                <w:szCs w:val="24"/>
              </w:rPr>
              <w:t>H</w:t>
            </w:r>
            <w:r w:rsidR="00C04FB4" w:rsidRPr="002C79E8">
              <w:rPr>
                <w:rFonts w:asciiTheme="minorHAnsi" w:hAnsiTheme="minorHAnsi" w:cstheme="minorHAnsi"/>
                <w:color w:val="000000"/>
                <w:szCs w:val="24"/>
              </w:rPr>
              <w:t xml:space="preserve">ow much resource the local authority will make </w:t>
            </w:r>
            <w:r w:rsidR="00C04FB4">
              <w:rPr>
                <w:rFonts w:asciiTheme="minorHAnsi" w:hAnsiTheme="minorHAnsi" w:cstheme="minorHAnsi"/>
                <w:color w:val="000000"/>
                <w:szCs w:val="24"/>
              </w:rPr>
              <w:br/>
            </w:r>
            <w:r w:rsidR="00C04FB4" w:rsidRPr="002C79E8">
              <w:rPr>
                <w:rFonts w:asciiTheme="minorHAnsi" w:hAnsiTheme="minorHAnsi" w:cstheme="minorHAnsi"/>
                <w:color w:val="000000"/>
                <w:szCs w:val="24"/>
              </w:rPr>
              <w:t>available to meet the care and</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 xml:space="preserve">or support needs </w:t>
            </w:r>
            <w:r w:rsidR="00C04FB4">
              <w:rPr>
                <w:rFonts w:asciiTheme="minorHAnsi" w:hAnsiTheme="minorHAnsi" w:cstheme="minorHAnsi"/>
                <w:color w:val="000000"/>
                <w:szCs w:val="24"/>
              </w:rPr>
              <w:br/>
            </w:r>
            <w:r w:rsidR="00C04FB4" w:rsidRPr="002C79E8">
              <w:rPr>
                <w:rFonts w:asciiTheme="minorHAnsi" w:hAnsiTheme="minorHAnsi" w:cstheme="minorHAnsi"/>
                <w:color w:val="000000"/>
                <w:szCs w:val="24"/>
              </w:rPr>
              <w:t>it has decided to meet</w:t>
            </w:r>
          </w:p>
        </w:tc>
        <w:tc>
          <w:tcPr>
            <w:tcW w:w="1077" w:type="dxa"/>
            <w:vAlign w:val="center"/>
          </w:tcPr>
          <w:p w14:paraId="05724CE4" w14:textId="463CC50F"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color w:val="000000"/>
                <w:szCs w:val="24"/>
              </w:rPr>
              <w:t>77</w:t>
            </w:r>
          </w:p>
        </w:tc>
        <w:tc>
          <w:tcPr>
            <w:tcW w:w="796" w:type="dxa"/>
            <w:vAlign w:val="center"/>
          </w:tcPr>
          <w:p w14:paraId="0CFC7B22" w14:textId="2460B501"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color w:val="000000"/>
                <w:szCs w:val="24"/>
              </w:rPr>
              <w:t>19</w:t>
            </w:r>
          </w:p>
        </w:tc>
        <w:tc>
          <w:tcPr>
            <w:tcW w:w="1755" w:type="dxa"/>
            <w:vAlign w:val="center"/>
          </w:tcPr>
          <w:p w14:paraId="4D0C7296" w14:textId="2D0CB810"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color w:val="000000"/>
                <w:szCs w:val="24"/>
              </w:rPr>
              <w:t>5</w:t>
            </w:r>
          </w:p>
        </w:tc>
      </w:tr>
      <w:tr w:rsidR="00C04FB4" w14:paraId="24A3700E" w14:textId="77777777" w:rsidTr="00116419">
        <w:trPr>
          <w:trHeight w:val="722"/>
        </w:trPr>
        <w:tc>
          <w:tcPr>
            <w:cnfStyle w:val="001000000000" w:firstRow="0" w:lastRow="0" w:firstColumn="1" w:lastColumn="0" w:oddVBand="0" w:evenVBand="0" w:oddHBand="0" w:evenHBand="0" w:firstRowFirstColumn="0" w:firstRowLastColumn="0" w:lastRowFirstColumn="0" w:lastRowLastColumn="0"/>
            <w:tcW w:w="6066" w:type="dxa"/>
            <w:vAlign w:val="bottom"/>
          </w:tcPr>
          <w:p w14:paraId="713A015A" w14:textId="49175BBF" w:rsidR="00C04FB4" w:rsidRPr="002C79E8" w:rsidRDefault="00A974C3" w:rsidP="00514E85">
            <w:pPr>
              <w:pStyle w:val="TableParagraph"/>
              <w:rPr>
                <w:rFonts w:asciiTheme="minorHAnsi" w:hAnsiTheme="minorHAnsi" w:cstheme="minorHAnsi"/>
                <w:szCs w:val="24"/>
              </w:rPr>
            </w:pPr>
            <w:r>
              <w:rPr>
                <w:rFonts w:asciiTheme="minorHAnsi" w:hAnsiTheme="minorHAnsi" w:cstheme="minorHAnsi"/>
                <w:color w:val="000000"/>
                <w:szCs w:val="24"/>
              </w:rPr>
              <w:t>H</w:t>
            </w:r>
            <w:r w:rsidR="00C04FB4" w:rsidRPr="002C79E8">
              <w:rPr>
                <w:rFonts w:asciiTheme="minorHAnsi" w:hAnsiTheme="minorHAnsi" w:cstheme="minorHAnsi"/>
                <w:color w:val="000000"/>
                <w:szCs w:val="24"/>
              </w:rPr>
              <w:t>ow care and</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or support needs will be met</w:t>
            </w:r>
          </w:p>
        </w:tc>
        <w:tc>
          <w:tcPr>
            <w:tcW w:w="1077" w:type="dxa"/>
            <w:vAlign w:val="center"/>
          </w:tcPr>
          <w:p w14:paraId="5952CB83" w14:textId="5BFE0957"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color w:val="000000"/>
                <w:szCs w:val="24"/>
              </w:rPr>
              <w:t>77</w:t>
            </w:r>
          </w:p>
        </w:tc>
        <w:tc>
          <w:tcPr>
            <w:tcW w:w="796" w:type="dxa"/>
            <w:vAlign w:val="center"/>
          </w:tcPr>
          <w:p w14:paraId="58563722" w14:textId="3BB92C0B"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color w:val="000000"/>
                <w:szCs w:val="24"/>
              </w:rPr>
              <w:t>19</w:t>
            </w:r>
          </w:p>
        </w:tc>
        <w:tc>
          <w:tcPr>
            <w:tcW w:w="1755" w:type="dxa"/>
            <w:vAlign w:val="center"/>
          </w:tcPr>
          <w:p w14:paraId="7E8DE552" w14:textId="49DB68E1"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color w:val="000000"/>
                <w:szCs w:val="24"/>
              </w:rPr>
              <w:t>5</w:t>
            </w:r>
          </w:p>
        </w:tc>
      </w:tr>
      <w:tr w:rsidR="00C04FB4" w14:paraId="29FA092F" w14:textId="77777777" w:rsidTr="00116419">
        <w:trPr>
          <w:trHeight w:val="484"/>
        </w:trPr>
        <w:tc>
          <w:tcPr>
            <w:cnfStyle w:val="001000000000" w:firstRow="0" w:lastRow="0" w:firstColumn="1" w:lastColumn="0" w:oddVBand="0" w:evenVBand="0" w:oddHBand="0" w:evenHBand="0" w:firstRowFirstColumn="0" w:firstRowLastColumn="0" w:lastRowFirstColumn="0" w:lastRowLastColumn="0"/>
            <w:tcW w:w="6066" w:type="dxa"/>
            <w:vAlign w:val="bottom"/>
          </w:tcPr>
          <w:p w14:paraId="2D0E86E7" w14:textId="2027798B" w:rsidR="00C04FB4" w:rsidRPr="002C79E8" w:rsidRDefault="00A974C3" w:rsidP="00514E85">
            <w:pPr>
              <w:pStyle w:val="TableParagraph"/>
              <w:rPr>
                <w:rFonts w:asciiTheme="minorHAnsi" w:hAnsiTheme="minorHAnsi" w:cstheme="minorHAnsi"/>
                <w:color w:val="000000"/>
                <w:szCs w:val="24"/>
              </w:rPr>
            </w:pPr>
            <w:r>
              <w:rPr>
                <w:rFonts w:asciiTheme="minorHAnsi" w:hAnsiTheme="minorHAnsi" w:cstheme="minorHAnsi"/>
                <w:color w:val="000000"/>
                <w:szCs w:val="24"/>
              </w:rPr>
              <w:t>W</w:t>
            </w:r>
            <w:r w:rsidR="00C04FB4" w:rsidRPr="002C79E8">
              <w:rPr>
                <w:rFonts w:asciiTheme="minorHAnsi" w:hAnsiTheme="minorHAnsi" w:cstheme="minorHAnsi"/>
                <w:color w:val="000000"/>
                <w:szCs w:val="24"/>
              </w:rPr>
              <w:t>here care and</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or support needs will be met</w:t>
            </w:r>
          </w:p>
        </w:tc>
        <w:tc>
          <w:tcPr>
            <w:tcW w:w="1077" w:type="dxa"/>
            <w:vAlign w:val="center"/>
          </w:tcPr>
          <w:p w14:paraId="215A2024" w14:textId="01535323"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79</w:t>
            </w:r>
          </w:p>
        </w:tc>
        <w:tc>
          <w:tcPr>
            <w:tcW w:w="796" w:type="dxa"/>
            <w:vAlign w:val="center"/>
          </w:tcPr>
          <w:p w14:paraId="198FBEDA" w14:textId="74A91F8E"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19</w:t>
            </w:r>
          </w:p>
        </w:tc>
        <w:tc>
          <w:tcPr>
            <w:tcW w:w="1755" w:type="dxa"/>
            <w:vAlign w:val="center"/>
          </w:tcPr>
          <w:p w14:paraId="3A996665" w14:textId="77777777" w:rsidR="00C04FB4" w:rsidRPr="003C1764"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2</w:t>
            </w:r>
          </w:p>
        </w:tc>
      </w:tr>
      <w:tr w:rsidR="00C04FB4" w14:paraId="61194A7C" w14:textId="77777777" w:rsidTr="00116419">
        <w:trPr>
          <w:trHeight w:val="493"/>
        </w:trPr>
        <w:tc>
          <w:tcPr>
            <w:cnfStyle w:val="001000000000" w:firstRow="0" w:lastRow="0" w:firstColumn="1" w:lastColumn="0" w:oddVBand="0" w:evenVBand="0" w:oddHBand="0" w:evenHBand="0" w:firstRowFirstColumn="0" w:firstRowLastColumn="0" w:lastRowFirstColumn="0" w:lastRowLastColumn="0"/>
            <w:tcW w:w="6066" w:type="dxa"/>
            <w:vAlign w:val="bottom"/>
          </w:tcPr>
          <w:p w14:paraId="783F1767" w14:textId="1BCE41D8" w:rsidR="00C04FB4" w:rsidRPr="002C79E8" w:rsidRDefault="00A974C3" w:rsidP="00514E85">
            <w:pPr>
              <w:pStyle w:val="TableParagraph"/>
              <w:rPr>
                <w:rFonts w:asciiTheme="minorHAnsi" w:hAnsiTheme="minorHAnsi" w:cstheme="minorHAnsi"/>
                <w:color w:val="000000"/>
                <w:szCs w:val="24"/>
              </w:rPr>
            </w:pPr>
            <w:r>
              <w:rPr>
                <w:rFonts w:asciiTheme="minorHAnsi" w:hAnsiTheme="minorHAnsi" w:cstheme="minorHAnsi"/>
                <w:color w:val="000000"/>
                <w:szCs w:val="24"/>
              </w:rPr>
              <w:t>T</w:t>
            </w:r>
            <w:r w:rsidR="00C04FB4" w:rsidRPr="002C79E8">
              <w:rPr>
                <w:rFonts w:asciiTheme="minorHAnsi" w:hAnsiTheme="minorHAnsi" w:cstheme="minorHAnsi"/>
                <w:color w:val="000000"/>
                <w:szCs w:val="24"/>
              </w:rPr>
              <w:t>o change a care and</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or support package on review</w:t>
            </w:r>
          </w:p>
        </w:tc>
        <w:tc>
          <w:tcPr>
            <w:tcW w:w="1077" w:type="dxa"/>
            <w:vAlign w:val="center"/>
          </w:tcPr>
          <w:p w14:paraId="2771C7A0" w14:textId="172C937C"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79</w:t>
            </w:r>
          </w:p>
        </w:tc>
        <w:tc>
          <w:tcPr>
            <w:tcW w:w="796" w:type="dxa"/>
            <w:vAlign w:val="center"/>
          </w:tcPr>
          <w:p w14:paraId="53040CAE" w14:textId="2422B5AB"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19</w:t>
            </w:r>
          </w:p>
        </w:tc>
        <w:tc>
          <w:tcPr>
            <w:tcW w:w="1755" w:type="dxa"/>
            <w:vAlign w:val="center"/>
          </w:tcPr>
          <w:p w14:paraId="5D675AF5" w14:textId="77777777" w:rsidR="00C04FB4" w:rsidRPr="003C1764"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2</w:t>
            </w:r>
          </w:p>
        </w:tc>
      </w:tr>
      <w:tr w:rsidR="00C04FB4" w14:paraId="6E641F6E" w14:textId="77777777" w:rsidTr="00116419">
        <w:trPr>
          <w:trHeight w:val="493"/>
        </w:trPr>
        <w:tc>
          <w:tcPr>
            <w:cnfStyle w:val="001000000000" w:firstRow="0" w:lastRow="0" w:firstColumn="1" w:lastColumn="0" w:oddVBand="0" w:evenVBand="0" w:oddHBand="0" w:evenHBand="0" w:firstRowFirstColumn="0" w:firstRowLastColumn="0" w:lastRowFirstColumn="0" w:lastRowLastColumn="0"/>
            <w:tcW w:w="6066" w:type="dxa"/>
            <w:vAlign w:val="bottom"/>
          </w:tcPr>
          <w:p w14:paraId="224B5CF4" w14:textId="52C0CCFD" w:rsidR="00C04FB4" w:rsidRPr="002C79E8" w:rsidRDefault="00A974C3" w:rsidP="00514E85">
            <w:pPr>
              <w:pStyle w:val="TableParagraph"/>
              <w:rPr>
                <w:rFonts w:asciiTheme="minorHAnsi" w:hAnsiTheme="minorHAnsi" w:cstheme="minorHAnsi"/>
                <w:color w:val="000000"/>
                <w:szCs w:val="24"/>
              </w:rPr>
            </w:pPr>
            <w:r>
              <w:rPr>
                <w:rFonts w:asciiTheme="minorHAnsi" w:hAnsiTheme="minorHAnsi" w:cstheme="minorHAnsi"/>
                <w:color w:val="000000"/>
                <w:szCs w:val="24"/>
              </w:rPr>
              <w:t>W</w:t>
            </w:r>
            <w:r w:rsidR="00C04FB4" w:rsidRPr="002C79E8">
              <w:rPr>
                <w:rFonts w:asciiTheme="minorHAnsi" w:hAnsiTheme="minorHAnsi" w:cstheme="minorHAnsi"/>
                <w:color w:val="000000"/>
                <w:szCs w:val="24"/>
              </w:rPr>
              <w:t>hether or not an individual can receive a direct payment</w:t>
            </w:r>
          </w:p>
        </w:tc>
        <w:tc>
          <w:tcPr>
            <w:tcW w:w="1077" w:type="dxa"/>
            <w:vAlign w:val="center"/>
          </w:tcPr>
          <w:p w14:paraId="4039B151" w14:textId="62A02EBF"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77</w:t>
            </w:r>
          </w:p>
        </w:tc>
        <w:tc>
          <w:tcPr>
            <w:tcW w:w="796" w:type="dxa"/>
            <w:vAlign w:val="center"/>
          </w:tcPr>
          <w:p w14:paraId="00543E81" w14:textId="362E361F"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21</w:t>
            </w:r>
          </w:p>
        </w:tc>
        <w:tc>
          <w:tcPr>
            <w:tcW w:w="1755" w:type="dxa"/>
            <w:vAlign w:val="center"/>
          </w:tcPr>
          <w:p w14:paraId="3AEE98AE" w14:textId="77777777" w:rsidR="00C04FB4" w:rsidRPr="003C1764"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2</w:t>
            </w:r>
          </w:p>
        </w:tc>
      </w:tr>
      <w:tr w:rsidR="00C04FB4" w14:paraId="5D160B1B" w14:textId="77777777" w:rsidTr="00116419">
        <w:trPr>
          <w:trHeight w:val="493"/>
        </w:trPr>
        <w:tc>
          <w:tcPr>
            <w:cnfStyle w:val="001000000000" w:firstRow="0" w:lastRow="0" w:firstColumn="1" w:lastColumn="0" w:oddVBand="0" w:evenVBand="0" w:oddHBand="0" w:evenHBand="0" w:firstRowFirstColumn="0" w:firstRowLastColumn="0" w:lastRowFirstColumn="0" w:lastRowLastColumn="0"/>
            <w:tcW w:w="6066" w:type="dxa"/>
            <w:vAlign w:val="bottom"/>
          </w:tcPr>
          <w:p w14:paraId="1216AD7C" w14:textId="4984F7BA" w:rsidR="00C04FB4" w:rsidRPr="002C79E8" w:rsidRDefault="00A974C3" w:rsidP="00514E85">
            <w:pPr>
              <w:pStyle w:val="TableParagraph"/>
              <w:rPr>
                <w:rFonts w:asciiTheme="minorHAnsi" w:hAnsiTheme="minorHAnsi" w:cstheme="minorHAnsi"/>
                <w:color w:val="000000"/>
                <w:szCs w:val="24"/>
              </w:rPr>
            </w:pPr>
            <w:r>
              <w:rPr>
                <w:rFonts w:asciiTheme="minorHAnsi" w:hAnsiTheme="minorHAnsi" w:cstheme="minorHAnsi"/>
                <w:color w:val="000000"/>
                <w:szCs w:val="24"/>
              </w:rPr>
              <w:t>T</w:t>
            </w:r>
            <w:r w:rsidR="00C04FB4" w:rsidRPr="002C79E8">
              <w:rPr>
                <w:rFonts w:asciiTheme="minorHAnsi" w:hAnsiTheme="minorHAnsi" w:cstheme="minorHAnsi"/>
                <w:color w:val="000000"/>
                <w:szCs w:val="24"/>
              </w:rPr>
              <w:t>he amount of a personal budget</w:t>
            </w:r>
          </w:p>
        </w:tc>
        <w:tc>
          <w:tcPr>
            <w:tcW w:w="1077" w:type="dxa"/>
            <w:vAlign w:val="center"/>
          </w:tcPr>
          <w:p w14:paraId="0B0A1E87" w14:textId="77777777" w:rsidR="00C04FB4" w:rsidRPr="003C1764"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77</w:t>
            </w:r>
          </w:p>
        </w:tc>
        <w:tc>
          <w:tcPr>
            <w:tcW w:w="796" w:type="dxa"/>
            <w:vAlign w:val="center"/>
          </w:tcPr>
          <w:p w14:paraId="1E41E887" w14:textId="77777777" w:rsidR="00C04FB4" w:rsidRPr="003C1764"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19</w:t>
            </w:r>
          </w:p>
        </w:tc>
        <w:tc>
          <w:tcPr>
            <w:tcW w:w="1755" w:type="dxa"/>
            <w:vAlign w:val="center"/>
          </w:tcPr>
          <w:p w14:paraId="61824175" w14:textId="77777777" w:rsidR="00C04FB4" w:rsidRPr="003C1764"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5</w:t>
            </w:r>
          </w:p>
        </w:tc>
      </w:tr>
      <w:tr w:rsidR="00C04FB4" w14:paraId="015FC44E" w14:textId="77777777" w:rsidTr="00116419">
        <w:trPr>
          <w:trHeight w:val="493"/>
        </w:trPr>
        <w:tc>
          <w:tcPr>
            <w:cnfStyle w:val="001000000000" w:firstRow="0" w:lastRow="0" w:firstColumn="1" w:lastColumn="0" w:oddVBand="0" w:evenVBand="0" w:oddHBand="0" w:evenHBand="0" w:firstRowFirstColumn="0" w:firstRowLastColumn="0" w:lastRowFirstColumn="0" w:lastRowLastColumn="0"/>
            <w:tcW w:w="6066" w:type="dxa"/>
            <w:vAlign w:val="bottom"/>
          </w:tcPr>
          <w:p w14:paraId="66E25016" w14:textId="0D20710A" w:rsidR="00C04FB4" w:rsidRPr="002C79E8" w:rsidRDefault="00A974C3" w:rsidP="00514E85">
            <w:pPr>
              <w:pStyle w:val="TableParagraph"/>
              <w:rPr>
                <w:rFonts w:asciiTheme="minorHAnsi" w:hAnsiTheme="minorHAnsi" w:cstheme="minorHAnsi"/>
                <w:color w:val="000000"/>
                <w:szCs w:val="24"/>
              </w:rPr>
            </w:pPr>
            <w:r>
              <w:rPr>
                <w:rFonts w:asciiTheme="minorHAnsi" w:hAnsiTheme="minorHAnsi" w:cstheme="minorHAnsi"/>
                <w:color w:val="000000"/>
                <w:szCs w:val="24"/>
              </w:rPr>
              <w:t>T</w:t>
            </w:r>
            <w:r w:rsidR="00C04FB4" w:rsidRPr="002C79E8">
              <w:rPr>
                <w:rFonts w:asciiTheme="minorHAnsi" w:hAnsiTheme="minorHAnsi" w:cstheme="minorHAnsi"/>
                <w:color w:val="000000"/>
                <w:szCs w:val="24"/>
              </w:rPr>
              <w:t>he amount someone must contribute to their care</w:t>
            </w:r>
            <w:r w:rsidR="00C04FB4">
              <w:rPr>
                <w:rFonts w:asciiTheme="minorHAnsi" w:hAnsiTheme="minorHAnsi" w:cstheme="minorHAnsi"/>
                <w:color w:val="000000"/>
                <w:szCs w:val="24"/>
              </w:rPr>
              <w:br/>
            </w:r>
            <w:r w:rsidR="00C04FB4" w:rsidRPr="002C79E8">
              <w:rPr>
                <w:rFonts w:asciiTheme="minorHAnsi" w:hAnsiTheme="minorHAnsi" w:cstheme="minorHAnsi"/>
                <w:color w:val="000000"/>
                <w:szCs w:val="24"/>
              </w:rPr>
              <w:t>and</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w:t>
            </w:r>
            <w:r w:rsidR="00C04FB4">
              <w:rPr>
                <w:rFonts w:asciiTheme="minorHAnsi" w:hAnsiTheme="minorHAnsi" w:cstheme="minorHAnsi"/>
                <w:color w:val="000000"/>
                <w:szCs w:val="24"/>
              </w:rPr>
              <w:t xml:space="preserve"> </w:t>
            </w:r>
            <w:r w:rsidR="00C04FB4" w:rsidRPr="002C79E8">
              <w:rPr>
                <w:rFonts w:asciiTheme="minorHAnsi" w:hAnsiTheme="minorHAnsi" w:cstheme="minorHAnsi"/>
                <w:color w:val="000000"/>
                <w:szCs w:val="24"/>
              </w:rPr>
              <w:t xml:space="preserve">or support costs following a financial </w:t>
            </w:r>
            <w:r w:rsidR="00C04FB4">
              <w:rPr>
                <w:rFonts w:asciiTheme="minorHAnsi" w:hAnsiTheme="minorHAnsi" w:cstheme="minorHAnsi"/>
                <w:color w:val="000000"/>
                <w:szCs w:val="24"/>
              </w:rPr>
              <w:br/>
            </w:r>
            <w:r w:rsidR="00C04FB4" w:rsidRPr="002C79E8">
              <w:rPr>
                <w:rFonts w:asciiTheme="minorHAnsi" w:hAnsiTheme="minorHAnsi" w:cstheme="minorHAnsi"/>
                <w:color w:val="000000"/>
                <w:szCs w:val="24"/>
              </w:rPr>
              <w:t>assessment</w:t>
            </w:r>
            <w:r w:rsidR="00C04FB4">
              <w:rPr>
                <w:rFonts w:asciiTheme="minorHAnsi" w:hAnsiTheme="minorHAnsi" w:cstheme="minorHAnsi"/>
                <w:color w:val="000000"/>
                <w:szCs w:val="24"/>
              </w:rPr>
              <w:t xml:space="preserve"> </w:t>
            </w:r>
          </w:p>
        </w:tc>
        <w:tc>
          <w:tcPr>
            <w:tcW w:w="1077" w:type="dxa"/>
            <w:vAlign w:val="center"/>
          </w:tcPr>
          <w:p w14:paraId="132754B4" w14:textId="25DF09D9"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9</w:t>
            </w:r>
            <w:r>
              <w:rPr>
                <w:rFonts w:asciiTheme="minorHAnsi" w:hAnsiTheme="minorHAnsi" w:cstheme="minorHAnsi"/>
                <w:color w:val="000000"/>
                <w:szCs w:val="24"/>
              </w:rPr>
              <w:t>3</w:t>
            </w:r>
          </w:p>
        </w:tc>
        <w:tc>
          <w:tcPr>
            <w:tcW w:w="796" w:type="dxa"/>
            <w:vAlign w:val="center"/>
          </w:tcPr>
          <w:p w14:paraId="66E948C4" w14:textId="7889815A"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5</w:t>
            </w:r>
          </w:p>
        </w:tc>
        <w:tc>
          <w:tcPr>
            <w:tcW w:w="1755" w:type="dxa"/>
            <w:vAlign w:val="center"/>
          </w:tcPr>
          <w:p w14:paraId="1E997D11" w14:textId="77777777" w:rsidR="00C04FB4" w:rsidRPr="003C1764"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2</w:t>
            </w:r>
          </w:p>
        </w:tc>
      </w:tr>
      <w:tr w:rsidR="00C04FB4" w14:paraId="2EC3755C" w14:textId="77777777" w:rsidTr="00116419">
        <w:trPr>
          <w:trHeight w:val="493"/>
        </w:trPr>
        <w:tc>
          <w:tcPr>
            <w:cnfStyle w:val="001000000000" w:firstRow="0" w:lastRow="0" w:firstColumn="1" w:lastColumn="0" w:oddVBand="0" w:evenVBand="0" w:oddHBand="0" w:evenHBand="0" w:firstRowFirstColumn="0" w:firstRowLastColumn="0" w:lastRowFirstColumn="0" w:lastRowLastColumn="0"/>
            <w:tcW w:w="6066" w:type="dxa"/>
            <w:vAlign w:val="bottom"/>
          </w:tcPr>
          <w:p w14:paraId="51FA909E" w14:textId="309D57A3" w:rsidR="00C04FB4" w:rsidRPr="002C79E8" w:rsidRDefault="00A974C3" w:rsidP="00514E85">
            <w:pPr>
              <w:pStyle w:val="TableParagraph"/>
              <w:rPr>
                <w:rFonts w:asciiTheme="minorHAnsi" w:hAnsiTheme="minorHAnsi" w:cstheme="minorHAnsi"/>
                <w:color w:val="000000"/>
                <w:szCs w:val="24"/>
              </w:rPr>
            </w:pPr>
            <w:r>
              <w:rPr>
                <w:rFonts w:asciiTheme="minorHAnsi" w:hAnsiTheme="minorHAnsi" w:cstheme="minorHAnsi"/>
                <w:color w:val="000000"/>
                <w:szCs w:val="24"/>
              </w:rPr>
              <w:t>W</w:t>
            </w:r>
            <w:r w:rsidR="00C04FB4" w:rsidRPr="002C79E8">
              <w:rPr>
                <w:rFonts w:asciiTheme="minorHAnsi" w:hAnsiTheme="minorHAnsi" w:cstheme="minorHAnsi"/>
                <w:color w:val="000000"/>
                <w:szCs w:val="24"/>
              </w:rPr>
              <w:t>hether a statutory advocate should be provided</w:t>
            </w:r>
            <w:r w:rsidR="00C04FB4">
              <w:rPr>
                <w:rFonts w:asciiTheme="minorHAnsi" w:hAnsiTheme="minorHAnsi" w:cstheme="minorHAnsi"/>
                <w:color w:val="000000"/>
                <w:szCs w:val="24"/>
              </w:rPr>
              <w:br/>
            </w:r>
          </w:p>
        </w:tc>
        <w:tc>
          <w:tcPr>
            <w:tcW w:w="1077" w:type="dxa"/>
            <w:vAlign w:val="center"/>
          </w:tcPr>
          <w:p w14:paraId="148AE4A7" w14:textId="77777777" w:rsidR="00C04FB4" w:rsidRPr="003C1764"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72</w:t>
            </w:r>
          </w:p>
        </w:tc>
        <w:tc>
          <w:tcPr>
            <w:tcW w:w="796" w:type="dxa"/>
            <w:vAlign w:val="center"/>
          </w:tcPr>
          <w:p w14:paraId="2F72A526" w14:textId="77777777" w:rsidR="00C04FB4" w:rsidRPr="003C1764"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23</w:t>
            </w:r>
          </w:p>
        </w:tc>
        <w:tc>
          <w:tcPr>
            <w:tcW w:w="1755" w:type="dxa"/>
            <w:vAlign w:val="center"/>
          </w:tcPr>
          <w:p w14:paraId="5C366B69" w14:textId="77777777" w:rsidR="00C04FB4" w:rsidRPr="003C1764"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5</w:t>
            </w:r>
          </w:p>
        </w:tc>
      </w:tr>
      <w:tr w:rsidR="00C04FB4" w14:paraId="707A374D" w14:textId="77777777" w:rsidTr="00116419">
        <w:trPr>
          <w:trHeight w:val="493"/>
        </w:trPr>
        <w:tc>
          <w:tcPr>
            <w:cnfStyle w:val="001000000000" w:firstRow="0" w:lastRow="0" w:firstColumn="1" w:lastColumn="0" w:oddVBand="0" w:evenVBand="0" w:oddHBand="0" w:evenHBand="0" w:firstRowFirstColumn="0" w:firstRowLastColumn="0" w:lastRowFirstColumn="0" w:lastRowLastColumn="0"/>
            <w:tcW w:w="6066" w:type="dxa"/>
            <w:vAlign w:val="bottom"/>
          </w:tcPr>
          <w:p w14:paraId="0A49F5A1" w14:textId="77777777" w:rsidR="00C04FB4" w:rsidRPr="002C79E8" w:rsidRDefault="00C04FB4" w:rsidP="00514E85">
            <w:pPr>
              <w:pStyle w:val="TableParagraph"/>
              <w:rPr>
                <w:rFonts w:asciiTheme="minorHAnsi" w:hAnsiTheme="minorHAnsi" w:cstheme="minorHAnsi"/>
                <w:color w:val="000000"/>
                <w:szCs w:val="24"/>
              </w:rPr>
            </w:pPr>
            <w:r>
              <w:rPr>
                <w:rFonts w:asciiTheme="minorHAnsi" w:hAnsiTheme="minorHAnsi" w:cstheme="minorHAnsi"/>
                <w:color w:val="000000"/>
                <w:szCs w:val="24"/>
              </w:rPr>
              <w:t>Other</w:t>
            </w:r>
          </w:p>
        </w:tc>
        <w:tc>
          <w:tcPr>
            <w:tcW w:w="1077" w:type="dxa"/>
            <w:vAlign w:val="center"/>
          </w:tcPr>
          <w:p w14:paraId="5260EAB1" w14:textId="4E344A63"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3C1764">
              <w:rPr>
                <w:rFonts w:asciiTheme="minorHAnsi" w:hAnsiTheme="minorHAnsi" w:cstheme="minorHAnsi"/>
                <w:color w:val="000000"/>
                <w:szCs w:val="24"/>
              </w:rPr>
              <w:t>2</w:t>
            </w:r>
            <w:r>
              <w:rPr>
                <w:rFonts w:asciiTheme="minorHAnsi" w:hAnsiTheme="minorHAnsi" w:cstheme="minorHAnsi"/>
                <w:color w:val="000000"/>
                <w:szCs w:val="24"/>
              </w:rPr>
              <w:t>8</w:t>
            </w:r>
          </w:p>
        </w:tc>
        <w:tc>
          <w:tcPr>
            <w:tcW w:w="796" w:type="dxa"/>
            <w:vAlign w:val="center"/>
          </w:tcPr>
          <w:p w14:paraId="6B1873E5" w14:textId="471698FF"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58</w:t>
            </w:r>
          </w:p>
        </w:tc>
        <w:tc>
          <w:tcPr>
            <w:tcW w:w="1755" w:type="dxa"/>
            <w:vAlign w:val="center"/>
          </w:tcPr>
          <w:p w14:paraId="2423121A" w14:textId="1EEFF7D1" w:rsidR="00C04FB4" w:rsidRPr="003C1764" w:rsidRDefault="00BD36A3"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14</w:t>
            </w:r>
          </w:p>
        </w:tc>
      </w:tr>
    </w:tbl>
    <w:p w14:paraId="1BA8663B" w14:textId="4E2B4159" w:rsidR="00C04FB4" w:rsidRDefault="00C04FB4" w:rsidP="00C04FB4">
      <w:r>
        <w:t>Question 19</w:t>
      </w:r>
      <w:r w:rsidR="004C7340">
        <w:t>:</w:t>
      </w:r>
      <w:r>
        <w:t xml:space="preserve"> </w:t>
      </w:r>
      <w:r w:rsidRPr="00FF7C7C">
        <w:t>Which types of adult social care decisions can be appealed?</w:t>
      </w:r>
    </w:p>
    <w:p w14:paraId="2666B695" w14:textId="6ECEF1BA" w:rsidR="00C04FB4" w:rsidRDefault="00C04FB4" w:rsidP="00C04FB4">
      <w:r>
        <w:t>Base: All local authorities with an appeals process (n=</w:t>
      </w:r>
      <w:r w:rsidR="00A91D75">
        <w:t>43</w:t>
      </w:r>
      <w:r>
        <w:t>).</w:t>
      </w:r>
    </w:p>
    <w:p w14:paraId="3304D5D2" w14:textId="7754CCDE" w:rsidR="00B640E4" w:rsidRDefault="00B640E4" w:rsidP="00C04FB4"/>
    <w:p w14:paraId="12FDD963" w14:textId="77777777" w:rsidR="00B94666" w:rsidRDefault="00B94666">
      <w:pPr>
        <w:keepLines w:val="0"/>
        <w:spacing w:before="0" w:after="160" w:line="259" w:lineRule="auto"/>
        <w:rPr>
          <w:b/>
          <w:bCs/>
        </w:rPr>
      </w:pPr>
      <w:r>
        <w:rPr>
          <w:b/>
          <w:bCs/>
        </w:rPr>
        <w:br w:type="page"/>
      </w:r>
    </w:p>
    <w:p w14:paraId="76E6FC48" w14:textId="62FBEE8A" w:rsidR="00B640E4" w:rsidRDefault="00B640E4" w:rsidP="0031494E">
      <w:pPr>
        <w:rPr>
          <w:b/>
          <w:bCs/>
        </w:rPr>
      </w:pPr>
      <w:r>
        <w:rPr>
          <w:b/>
          <w:bCs/>
        </w:rPr>
        <w:t xml:space="preserve">Table </w:t>
      </w:r>
      <w:r w:rsidR="00DA3420">
        <w:rPr>
          <w:b/>
          <w:bCs/>
        </w:rPr>
        <w:t>7</w:t>
      </w:r>
      <w:r w:rsidRPr="0034167A">
        <w:rPr>
          <w:b/>
          <w:bCs/>
        </w:rPr>
        <w:t xml:space="preserve">: </w:t>
      </w:r>
      <w:r>
        <w:rPr>
          <w:b/>
          <w:bCs/>
        </w:rPr>
        <w:t>Types of adult social care decision that can be appealed (Wales)</w:t>
      </w:r>
    </w:p>
    <w:tbl>
      <w:tblPr>
        <w:tblStyle w:val="EHRCTable2"/>
        <w:tblW w:w="9694" w:type="dxa"/>
        <w:tblInd w:w="-426" w:type="dxa"/>
        <w:tblLook w:val="04A0" w:firstRow="1" w:lastRow="0" w:firstColumn="1" w:lastColumn="0" w:noHBand="0" w:noVBand="1"/>
        <w:tblCaption w:val="Types of adult social care decision that can be appealed (Wales)"/>
      </w:tblPr>
      <w:tblGrid>
        <w:gridCol w:w="5983"/>
        <w:gridCol w:w="877"/>
        <w:gridCol w:w="536"/>
        <w:gridCol w:w="2298"/>
      </w:tblGrid>
      <w:tr w:rsidR="00B640E4" w14:paraId="2F45D292" w14:textId="77777777" w:rsidTr="00A91D75">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983" w:type="dxa"/>
          </w:tcPr>
          <w:p w14:paraId="613FC34F" w14:textId="1C92CDC1" w:rsidR="00B640E4" w:rsidRPr="00226AD7" w:rsidRDefault="00855A91" w:rsidP="00514E85">
            <w:pPr>
              <w:pStyle w:val="TableParagraph"/>
              <w:rPr>
                <w:b w:val="0"/>
                <w:bCs/>
              </w:rPr>
            </w:pPr>
            <w:r>
              <w:rPr>
                <w:b w:val="0"/>
                <w:bCs/>
              </w:rPr>
              <w:t>Wales</w:t>
            </w:r>
          </w:p>
        </w:tc>
        <w:tc>
          <w:tcPr>
            <w:tcW w:w="877" w:type="dxa"/>
          </w:tcPr>
          <w:p w14:paraId="663499BE" w14:textId="08887BAC" w:rsidR="00B640E4" w:rsidRDefault="00B640E4" w:rsidP="00514E85">
            <w:pPr>
              <w:pStyle w:val="TableParagraph"/>
              <w:cnfStyle w:val="100000000000" w:firstRow="1" w:lastRow="0" w:firstColumn="0" w:lastColumn="0" w:oddVBand="0" w:evenVBand="0" w:oddHBand="0" w:evenHBand="0" w:firstRowFirstColumn="0" w:firstRowLastColumn="0" w:lastRowFirstColumn="0" w:lastRowLastColumn="0"/>
            </w:pPr>
            <w:r>
              <w:t xml:space="preserve">Yes </w:t>
            </w:r>
          </w:p>
        </w:tc>
        <w:tc>
          <w:tcPr>
            <w:tcW w:w="536" w:type="dxa"/>
          </w:tcPr>
          <w:p w14:paraId="0AFB0B62" w14:textId="77844CE7" w:rsidR="00B640E4" w:rsidRDefault="00B640E4" w:rsidP="00514E85">
            <w:pPr>
              <w:pStyle w:val="TableParagraph"/>
              <w:cnfStyle w:val="100000000000" w:firstRow="1" w:lastRow="0" w:firstColumn="0" w:lastColumn="0" w:oddVBand="0" w:evenVBand="0" w:oddHBand="0" w:evenHBand="0" w:firstRowFirstColumn="0" w:firstRowLastColumn="0" w:lastRowFirstColumn="0" w:lastRowLastColumn="0"/>
            </w:pPr>
            <w:r>
              <w:t xml:space="preserve">No </w:t>
            </w:r>
          </w:p>
        </w:tc>
        <w:tc>
          <w:tcPr>
            <w:tcW w:w="2298" w:type="dxa"/>
          </w:tcPr>
          <w:p w14:paraId="5BF05DA8" w14:textId="11C25C7C" w:rsidR="00B640E4" w:rsidRDefault="00B640E4" w:rsidP="00514E85">
            <w:pPr>
              <w:pStyle w:val="TableParagraph"/>
              <w:cnfStyle w:val="100000000000" w:firstRow="1" w:lastRow="0" w:firstColumn="0" w:lastColumn="0" w:oddVBand="0" w:evenVBand="0" w:oddHBand="0" w:evenHBand="0" w:firstRowFirstColumn="0" w:firstRowLastColumn="0" w:lastRowFirstColumn="0" w:lastRowLastColumn="0"/>
            </w:pPr>
            <w:r>
              <w:t xml:space="preserve">Don’t know / </w:t>
            </w:r>
            <w:r>
              <w:br/>
              <w:t xml:space="preserve">unable to answer </w:t>
            </w:r>
          </w:p>
        </w:tc>
      </w:tr>
      <w:tr w:rsidR="0067385D" w14:paraId="60830EB9" w14:textId="77777777" w:rsidTr="00A91D75">
        <w:trPr>
          <w:trHeight w:val="733"/>
        </w:trPr>
        <w:tc>
          <w:tcPr>
            <w:cnfStyle w:val="001000000000" w:firstRow="0" w:lastRow="0" w:firstColumn="1" w:lastColumn="0" w:oddVBand="0" w:evenVBand="0" w:oddHBand="0" w:evenHBand="0" w:firstRowFirstColumn="0" w:firstRowLastColumn="0" w:lastRowFirstColumn="0" w:lastRowLastColumn="0"/>
            <w:tcW w:w="5983" w:type="dxa"/>
          </w:tcPr>
          <w:p w14:paraId="044F8A96" w14:textId="2470FBE2" w:rsidR="0067385D" w:rsidRPr="002C79E8" w:rsidRDefault="004C7340" w:rsidP="0067385D">
            <w:pPr>
              <w:pStyle w:val="TableParagraph"/>
              <w:rPr>
                <w:rFonts w:asciiTheme="minorHAnsi" w:hAnsiTheme="minorHAnsi" w:cstheme="minorHAnsi"/>
                <w:color w:val="000000"/>
                <w:szCs w:val="24"/>
              </w:rPr>
            </w:pPr>
            <w:r>
              <w:t>W</w:t>
            </w:r>
            <w:r w:rsidR="0067385D" w:rsidRPr="005E0AEE">
              <w:t>hether there is a particular need and which care and</w:t>
            </w:r>
            <w:r w:rsidR="00CA0E51">
              <w:t xml:space="preserve"> </w:t>
            </w:r>
            <w:r w:rsidR="0067385D" w:rsidRPr="005E0AEE">
              <w:t>/</w:t>
            </w:r>
            <w:r w:rsidR="00CA0E51">
              <w:t xml:space="preserve"> </w:t>
            </w:r>
            <w:r w:rsidR="0067385D" w:rsidRPr="005E0AEE">
              <w:t>or support needs are eligible for local authority-resourced social care and</w:t>
            </w:r>
            <w:r w:rsidR="00DE64DE">
              <w:t xml:space="preserve"> </w:t>
            </w:r>
            <w:r w:rsidR="0067385D" w:rsidRPr="005E0AEE">
              <w:t>/</w:t>
            </w:r>
            <w:r w:rsidR="00DE64DE">
              <w:t xml:space="preserve"> </w:t>
            </w:r>
            <w:r w:rsidR="0067385D" w:rsidRPr="005E0AEE">
              <w:t>or support</w:t>
            </w:r>
          </w:p>
        </w:tc>
        <w:tc>
          <w:tcPr>
            <w:tcW w:w="877" w:type="dxa"/>
          </w:tcPr>
          <w:p w14:paraId="7A845D01" w14:textId="75C1B053"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E0AEE">
              <w:t>9</w:t>
            </w:r>
          </w:p>
        </w:tc>
        <w:tc>
          <w:tcPr>
            <w:tcW w:w="536" w:type="dxa"/>
          </w:tcPr>
          <w:p w14:paraId="42F0D843" w14:textId="7BDEED1E"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E0AEE">
              <w:t>0</w:t>
            </w:r>
          </w:p>
        </w:tc>
        <w:tc>
          <w:tcPr>
            <w:tcW w:w="2298" w:type="dxa"/>
          </w:tcPr>
          <w:p w14:paraId="2CA56792" w14:textId="63E7AC7D"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E0AEE">
              <w:t>0</w:t>
            </w:r>
          </w:p>
        </w:tc>
      </w:tr>
      <w:tr w:rsidR="0067385D" w14:paraId="0319602A" w14:textId="77777777" w:rsidTr="00A91D75">
        <w:trPr>
          <w:trHeight w:val="722"/>
        </w:trPr>
        <w:tc>
          <w:tcPr>
            <w:cnfStyle w:val="001000000000" w:firstRow="0" w:lastRow="0" w:firstColumn="1" w:lastColumn="0" w:oddVBand="0" w:evenVBand="0" w:oddHBand="0" w:evenHBand="0" w:firstRowFirstColumn="0" w:firstRowLastColumn="0" w:lastRowFirstColumn="0" w:lastRowLastColumn="0"/>
            <w:tcW w:w="5983" w:type="dxa"/>
          </w:tcPr>
          <w:p w14:paraId="1ED8C260" w14:textId="44D8B3F9" w:rsidR="0067385D" w:rsidRPr="002C79E8" w:rsidRDefault="00DE64DE" w:rsidP="0067385D">
            <w:pPr>
              <w:pStyle w:val="TableParagraph"/>
              <w:rPr>
                <w:rFonts w:asciiTheme="minorHAnsi" w:hAnsiTheme="minorHAnsi" w:cstheme="minorHAnsi"/>
                <w:szCs w:val="24"/>
              </w:rPr>
            </w:pPr>
            <w:r>
              <w:t>H</w:t>
            </w:r>
            <w:r w:rsidR="0067385D" w:rsidRPr="005E0AEE">
              <w:t>ow much resource the local authority will make available to meet the care and</w:t>
            </w:r>
            <w:r>
              <w:t xml:space="preserve"> </w:t>
            </w:r>
            <w:r w:rsidR="0067385D" w:rsidRPr="005E0AEE">
              <w:t>/</w:t>
            </w:r>
            <w:r>
              <w:t xml:space="preserve"> </w:t>
            </w:r>
            <w:r w:rsidR="0067385D" w:rsidRPr="005E0AEE">
              <w:t>or support needs it has decided to meet</w:t>
            </w:r>
          </w:p>
        </w:tc>
        <w:tc>
          <w:tcPr>
            <w:tcW w:w="877" w:type="dxa"/>
          </w:tcPr>
          <w:p w14:paraId="7CA59751" w14:textId="2FA0B94D"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E0AEE">
              <w:t>8</w:t>
            </w:r>
          </w:p>
        </w:tc>
        <w:tc>
          <w:tcPr>
            <w:tcW w:w="536" w:type="dxa"/>
          </w:tcPr>
          <w:p w14:paraId="77AAF256" w14:textId="224485FE"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E0AEE">
              <w:t>0</w:t>
            </w:r>
          </w:p>
        </w:tc>
        <w:tc>
          <w:tcPr>
            <w:tcW w:w="2298" w:type="dxa"/>
          </w:tcPr>
          <w:p w14:paraId="741FCD71" w14:textId="16E9FF00"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t>1</w:t>
            </w:r>
          </w:p>
        </w:tc>
      </w:tr>
      <w:tr w:rsidR="0067385D" w14:paraId="69D338FA" w14:textId="77777777" w:rsidTr="00A91D75">
        <w:trPr>
          <w:trHeight w:val="484"/>
        </w:trPr>
        <w:tc>
          <w:tcPr>
            <w:cnfStyle w:val="001000000000" w:firstRow="0" w:lastRow="0" w:firstColumn="1" w:lastColumn="0" w:oddVBand="0" w:evenVBand="0" w:oddHBand="0" w:evenHBand="0" w:firstRowFirstColumn="0" w:firstRowLastColumn="0" w:lastRowFirstColumn="0" w:lastRowLastColumn="0"/>
            <w:tcW w:w="5983" w:type="dxa"/>
          </w:tcPr>
          <w:p w14:paraId="7F8AE553" w14:textId="487D3378" w:rsidR="0067385D" w:rsidRPr="002C79E8" w:rsidRDefault="00DE64DE" w:rsidP="0067385D">
            <w:pPr>
              <w:pStyle w:val="TableParagraph"/>
              <w:rPr>
                <w:rFonts w:asciiTheme="minorHAnsi" w:hAnsiTheme="minorHAnsi" w:cstheme="minorHAnsi"/>
                <w:color w:val="000000"/>
                <w:szCs w:val="24"/>
              </w:rPr>
            </w:pPr>
            <w:r>
              <w:t>H</w:t>
            </w:r>
            <w:r w:rsidR="0067385D" w:rsidRPr="005E0AEE">
              <w:t>ow care and</w:t>
            </w:r>
            <w:r>
              <w:t xml:space="preserve"> </w:t>
            </w:r>
            <w:r w:rsidR="0067385D" w:rsidRPr="005E0AEE">
              <w:t>/</w:t>
            </w:r>
            <w:r>
              <w:t xml:space="preserve"> </w:t>
            </w:r>
            <w:r w:rsidR="0067385D" w:rsidRPr="005E0AEE">
              <w:t>or support needs will be met</w:t>
            </w:r>
          </w:p>
        </w:tc>
        <w:tc>
          <w:tcPr>
            <w:tcW w:w="877" w:type="dxa"/>
          </w:tcPr>
          <w:p w14:paraId="0E8C9898" w14:textId="41559B38"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9</w:t>
            </w:r>
          </w:p>
        </w:tc>
        <w:tc>
          <w:tcPr>
            <w:tcW w:w="536" w:type="dxa"/>
          </w:tcPr>
          <w:p w14:paraId="42C6B7F1" w14:textId="3F06A5D7"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c>
          <w:tcPr>
            <w:tcW w:w="2298" w:type="dxa"/>
          </w:tcPr>
          <w:p w14:paraId="5C8B5F48" w14:textId="2F7003DD"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r>
      <w:tr w:rsidR="0067385D" w14:paraId="06AB0CA1" w14:textId="77777777" w:rsidTr="00A91D75">
        <w:trPr>
          <w:trHeight w:val="493"/>
        </w:trPr>
        <w:tc>
          <w:tcPr>
            <w:cnfStyle w:val="001000000000" w:firstRow="0" w:lastRow="0" w:firstColumn="1" w:lastColumn="0" w:oddVBand="0" w:evenVBand="0" w:oddHBand="0" w:evenHBand="0" w:firstRowFirstColumn="0" w:firstRowLastColumn="0" w:lastRowFirstColumn="0" w:lastRowLastColumn="0"/>
            <w:tcW w:w="5983" w:type="dxa"/>
          </w:tcPr>
          <w:p w14:paraId="673DB745" w14:textId="062C5E89" w:rsidR="0067385D" w:rsidRPr="002C79E8" w:rsidRDefault="00DE64DE" w:rsidP="0067385D">
            <w:pPr>
              <w:pStyle w:val="TableParagraph"/>
              <w:rPr>
                <w:rFonts w:asciiTheme="minorHAnsi" w:hAnsiTheme="minorHAnsi" w:cstheme="minorHAnsi"/>
                <w:color w:val="000000"/>
                <w:szCs w:val="24"/>
              </w:rPr>
            </w:pPr>
            <w:r>
              <w:t>W</w:t>
            </w:r>
            <w:r w:rsidR="0067385D" w:rsidRPr="005E0AEE">
              <w:t>here care and</w:t>
            </w:r>
            <w:r>
              <w:t xml:space="preserve"> </w:t>
            </w:r>
            <w:r w:rsidR="0067385D" w:rsidRPr="005E0AEE">
              <w:t>/</w:t>
            </w:r>
            <w:r>
              <w:t xml:space="preserve"> </w:t>
            </w:r>
            <w:r w:rsidR="0067385D" w:rsidRPr="005E0AEE">
              <w:t>or support needs will be met</w:t>
            </w:r>
          </w:p>
        </w:tc>
        <w:tc>
          <w:tcPr>
            <w:tcW w:w="877" w:type="dxa"/>
          </w:tcPr>
          <w:p w14:paraId="45ACB3D9" w14:textId="28D43E76"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9</w:t>
            </w:r>
          </w:p>
        </w:tc>
        <w:tc>
          <w:tcPr>
            <w:tcW w:w="536" w:type="dxa"/>
          </w:tcPr>
          <w:p w14:paraId="0D7C673F" w14:textId="7C1432E0"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c>
          <w:tcPr>
            <w:tcW w:w="2298" w:type="dxa"/>
          </w:tcPr>
          <w:p w14:paraId="7891A670" w14:textId="38C1F8BD"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r>
      <w:tr w:rsidR="0067385D" w14:paraId="4C9C4A6B" w14:textId="77777777" w:rsidTr="00A91D75">
        <w:trPr>
          <w:trHeight w:val="493"/>
        </w:trPr>
        <w:tc>
          <w:tcPr>
            <w:cnfStyle w:val="001000000000" w:firstRow="0" w:lastRow="0" w:firstColumn="1" w:lastColumn="0" w:oddVBand="0" w:evenVBand="0" w:oddHBand="0" w:evenHBand="0" w:firstRowFirstColumn="0" w:firstRowLastColumn="0" w:lastRowFirstColumn="0" w:lastRowLastColumn="0"/>
            <w:tcW w:w="5983" w:type="dxa"/>
          </w:tcPr>
          <w:p w14:paraId="6B102C5D" w14:textId="206BA7F8" w:rsidR="0067385D" w:rsidRPr="002C79E8" w:rsidRDefault="00DE64DE" w:rsidP="0067385D">
            <w:pPr>
              <w:pStyle w:val="TableParagraph"/>
              <w:rPr>
                <w:rFonts w:asciiTheme="minorHAnsi" w:hAnsiTheme="minorHAnsi" w:cstheme="minorHAnsi"/>
                <w:color w:val="000000"/>
                <w:szCs w:val="24"/>
              </w:rPr>
            </w:pPr>
            <w:r>
              <w:t>T</w:t>
            </w:r>
            <w:r w:rsidR="0067385D" w:rsidRPr="005E0AEE">
              <w:t>o change a care and</w:t>
            </w:r>
            <w:r>
              <w:t xml:space="preserve"> </w:t>
            </w:r>
            <w:r w:rsidR="0067385D" w:rsidRPr="005E0AEE">
              <w:t>/</w:t>
            </w:r>
            <w:r>
              <w:t xml:space="preserve"> </w:t>
            </w:r>
            <w:r w:rsidR="0067385D" w:rsidRPr="005E0AEE">
              <w:t>or support package on review</w:t>
            </w:r>
          </w:p>
        </w:tc>
        <w:tc>
          <w:tcPr>
            <w:tcW w:w="877" w:type="dxa"/>
          </w:tcPr>
          <w:p w14:paraId="6682EE9C" w14:textId="07D768D3"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9</w:t>
            </w:r>
          </w:p>
        </w:tc>
        <w:tc>
          <w:tcPr>
            <w:tcW w:w="536" w:type="dxa"/>
          </w:tcPr>
          <w:p w14:paraId="4808B635" w14:textId="58CCB84D"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c>
          <w:tcPr>
            <w:tcW w:w="2298" w:type="dxa"/>
          </w:tcPr>
          <w:p w14:paraId="1142D970" w14:textId="52ACB27B"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r>
      <w:tr w:rsidR="0067385D" w14:paraId="14AE09B0" w14:textId="77777777" w:rsidTr="00A91D75">
        <w:trPr>
          <w:trHeight w:val="493"/>
        </w:trPr>
        <w:tc>
          <w:tcPr>
            <w:cnfStyle w:val="001000000000" w:firstRow="0" w:lastRow="0" w:firstColumn="1" w:lastColumn="0" w:oddVBand="0" w:evenVBand="0" w:oddHBand="0" w:evenHBand="0" w:firstRowFirstColumn="0" w:firstRowLastColumn="0" w:lastRowFirstColumn="0" w:lastRowLastColumn="0"/>
            <w:tcW w:w="5983" w:type="dxa"/>
          </w:tcPr>
          <w:p w14:paraId="089AAFEA" w14:textId="5D178785" w:rsidR="0067385D" w:rsidRPr="002C79E8" w:rsidRDefault="00993DA7" w:rsidP="0067385D">
            <w:pPr>
              <w:pStyle w:val="TableParagraph"/>
              <w:rPr>
                <w:rFonts w:asciiTheme="minorHAnsi" w:hAnsiTheme="minorHAnsi" w:cstheme="minorHAnsi"/>
                <w:color w:val="000000"/>
                <w:szCs w:val="24"/>
              </w:rPr>
            </w:pPr>
            <w:r>
              <w:t>W</w:t>
            </w:r>
            <w:r w:rsidR="0067385D" w:rsidRPr="005E0AEE">
              <w:t>hether or not an individual can receive a direct payment</w:t>
            </w:r>
          </w:p>
        </w:tc>
        <w:tc>
          <w:tcPr>
            <w:tcW w:w="877" w:type="dxa"/>
          </w:tcPr>
          <w:p w14:paraId="315B48F3" w14:textId="39C98425"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9</w:t>
            </w:r>
          </w:p>
        </w:tc>
        <w:tc>
          <w:tcPr>
            <w:tcW w:w="536" w:type="dxa"/>
          </w:tcPr>
          <w:p w14:paraId="160A5AD0" w14:textId="4BA50585"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c>
          <w:tcPr>
            <w:tcW w:w="2298" w:type="dxa"/>
          </w:tcPr>
          <w:p w14:paraId="264A8A72" w14:textId="2C762B64"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r>
      <w:tr w:rsidR="0067385D" w14:paraId="020344A2" w14:textId="77777777" w:rsidTr="00A91D75">
        <w:trPr>
          <w:trHeight w:val="493"/>
        </w:trPr>
        <w:tc>
          <w:tcPr>
            <w:cnfStyle w:val="001000000000" w:firstRow="0" w:lastRow="0" w:firstColumn="1" w:lastColumn="0" w:oddVBand="0" w:evenVBand="0" w:oddHBand="0" w:evenHBand="0" w:firstRowFirstColumn="0" w:firstRowLastColumn="0" w:lastRowFirstColumn="0" w:lastRowLastColumn="0"/>
            <w:tcW w:w="5983" w:type="dxa"/>
          </w:tcPr>
          <w:p w14:paraId="73B66958" w14:textId="6AB6DC85" w:rsidR="0067385D" w:rsidRPr="002C79E8" w:rsidRDefault="00993DA7" w:rsidP="0067385D">
            <w:pPr>
              <w:pStyle w:val="TableParagraph"/>
              <w:rPr>
                <w:rFonts w:asciiTheme="minorHAnsi" w:hAnsiTheme="minorHAnsi" w:cstheme="minorHAnsi"/>
                <w:color w:val="000000"/>
                <w:szCs w:val="24"/>
              </w:rPr>
            </w:pPr>
            <w:r>
              <w:t>T</w:t>
            </w:r>
            <w:r w:rsidR="0067385D" w:rsidRPr="005E0AEE">
              <w:t>he hourly rate and the total amount of a direct payment</w:t>
            </w:r>
          </w:p>
        </w:tc>
        <w:tc>
          <w:tcPr>
            <w:tcW w:w="877" w:type="dxa"/>
          </w:tcPr>
          <w:p w14:paraId="37F44EF4" w14:textId="48F03091"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9</w:t>
            </w:r>
          </w:p>
        </w:tc>
        <w:tc>
          <w:tcPr>
            <w:tcW w:w="536" w:type="dxa"/>
          </w:tcPr>
          <w:p w14:paraId="3285B564" w14:textId="0129A811"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c>
          <w:tcPr>
            <w:tcW w:w="2298" w:type="dxa"/>
          </w:tcPr>
          <w:p w14:paraId="4E8C937F" w14:textId="602BE15A"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r>
      <w:tr w:rsidR="0067385D" w14:paraId="7ADBCA0C" w14:textId="77777777" w:rsidTr="00A91D75">
        <w:trPr>
          <w:trHeight w:val="493"/>
        </w:trPr>
        <w:tc>
          <w:tcPr>
            <w:cnfStyle w:val="001000000000" w:firstRow="0" w:lastRow="0" w:firstColumn="1" w:lastColumn="0" w:oddVBand="0" w:evenVBand="0" w:oddHBand="0" w:evenHBand="0" w:firstRowFirstColumn="0" w:firstRowLastColumn="0" w:lastRowFirstColumn="0" w:lastRowLastColumn="0"/>
            <w:tcW w:w="5983" w:type="dxa"/>
          </w:tcPr>
          <w:p w14:paraId="3D22EDF3" w14:textId="0436C70B" w:rsidR="0067385D" w:rsidRPr="002C79E8" w:rsidRDefault="00993DA7" w:rsidP="0067385D">
            <w:pPr>
              <w:pStyle w:val="TableParagraph"/>
              <w:rPr>
                <w:rFonts w:asciiTheme="minorHAnsi" w:hAnsiTheme="minorHAnsi" w:cstheme="minorHAnsi"/>
                <w:color w:val="000000"/>
                <w:szCs w:val="24"/>
              </w:rPr>
            </w:pPr>
            <w:r>
              <w:t>T</w:t>
            </w:r>
            <w:r w:rsidR="0067385D" w:rsidRPr="005E0AEE">
              <w:t>he amount someone must contribute to their care and</w:t>
            </w:r>
            <w:r>
              <w:t xml:space="preserve"> </w:t>
            </w:r>
            <w:r w:rsidR="0067385D" w:rsidRPr="005E0AEE">
              <w:t>/</w:t>
            </w:r>
            <w:r>
              <w:t xml:space="preserve"> </w:t>
            </w:r>
            <w:r w:rsidR="0067385D" w:rsidRPr="005E0AEE">
              <w:t>or support costs following a financial assessment</w:t>
            </w:r>
          </w:p>
        </w:tc>
        <w:tc>
          <w:tcPr>
            <w:tcW w:w="877" w:type="dxa"/>
          </w:tcPr>
          <w:p w14:paraId="000F68A9" w14:textId="37E5EAE6"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9</w:t>
            </w:r>
          </w:p>
        </w:tc>
        <w:tc>
          <w:tcPr>
            <w:tcW w:w="536" w:type="dxa"/>
          </w:tcPr>
          <w:p w14:paraId="6A2EC5A7" w14:textId="38821C66"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c>
          <w:tcPr>
            <w:tcW w:w="2298" w:type="dxa"/>
          </w:tcPr>
          <w:p w14:paraId="1F618298" w14:textId="15C4C601"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r>
      <w:tr w:rsidR="0067385D" w14:paraId="1395C256" w14:textId="77777777" w:rsidTr="00A91D75">
        <w:trPr>
          <w:trHeight w:val="493"/>
        </w:trPr>
        <w:tc>
          <w:tcPr>
            <w:cnfStyle w:val="001000000000" w:firstRow="0" w:lastRow="0" w:firstColumn="1" w:lastColumn="0" w:oddVBand="0" w:evenVBand="0" w:oddHBand="0" w:evenHBand="0" w:firstRowFirstColumn="0" w:firstRowLastColumn="0" w:lastRowFirstColumn="0" w:lastRowLastColumn="0"/>
            <w:tcW w:w="5983" w:type="dxa"/>
          </w:tcPr>
          <w:p w14:paraId="5CE31D7A" w14:textId="447E939D" w:rsidR="0067385D" w:rsidRPr="002C79E8" w:rsidRDefault="00993DA7" w:rsidP="0067385D">
            <w:pPr>
              <w:pStyle w:val="TableParagraph"/>
              <w:rPr>
                <w:rFonts w:asciiTheme="minorHAnsi" w:hAnsiTheme="minorHAnsi" w:cstheme="minorHAnsi"/>
                <w:color w:val="000000"/>
                <w:szCs w:val="24"/>
              </w:rPr>
            </w:pPr>
            <w:r>
              <w:t>W</w:t>
            </w:r>
            <w:r w:rsidR="0067385D" w:rsidRPr="005E0AEE">
              <w:t>hether an I</w:t>
            </w:r>
            <w:r w:rsidR="0067385D">
              <w:t>n</w:t>
            </w:r>
            <w:r w:rsidR="0067385D" w:rsidRPr="005E0AEE">
              <w:t>dependent Professional Advocate should be provided</w:t>
            </w:r>
          </w:p>
        </w:tc>
        <w:tc>
          <w:tcPr>
            <w:tcW w:w="877" w:type="dxa"/>
          </w:tcPr>
          <w:p w14:paraId="0FEEB98C" w14:textId="716742F3"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9</w:t>
            </w:r>
          </w:p>
        </w:tc>
        <w:tc>
          <w:tcPr>
            <w:tcW w:w="536" w:type="dxa"/>
          </w:tcPr>
          <w:p w14:paraId="5450FCBC" w14:textId="51F83E55"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c>
          <w:tcPr>
            <w:tcW w:w="2298" w:type="dxa"/>
          </w:tcPr>
          <w:p w14:paraId="41FCA013" w14:textId="1A65CE26" w:rsidR="0067385D" w:rsidRPr="003C1764" w:rsidRDefault="0067385D"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5E0AEE">
              <w:t>0</w:t>
            </w:r>
          </w:p>
        </w:tc>
      </w:tr>
      <w:tr w:rsidR="00116419" w14:paraId="5F233DBA" w14:textId="77777777" w:rsidTr="00A91D75">
        <w:trPr>
          <w:trHeight w:val="493"/>
        </w:trPr>
        <w:tc>
          <w:tcPr>
            <w:cnfStyle w:val="001000000000" w:firstRow="0" w:lastRow="0" w:firstColumn="1" w:lastColumn="0" w:oddVBand="0" w:evenVBand="0" w:oddHBand="0" w:evenHBand="0" w:firstRowFirstColumn="0" w:firstRowLastColumn="0" w:lastRowFirstColumn="0" w:lastRowLastColumn="0"/>
            <w:tcW w:w="5983" w:type="dxa"/>
          </w:tcPr>
          <w:p w14:paraId="2365119B" w14:textId="4E140526" w:rsidR="00116419" w:rsidRPr="005E0AEE" w:rsidRDefault="00116419" w:rsidP="0067385D">
            <w:pPr>
              <w:pStyle w:val="TableParagraph"/>
            </w:pPr>
            <w:r>
              <w:t>Other</w:t>
            </w:r>
          </w:p>
        </w:tc>
        <w:tc>
          <w:tcPr>
            <w:tcW w:w="877" w:type="dxa"/>
          </w:tcPr>
          <w:p w14:paraId="77613408" w14:textId="1567FEDB" w:rsidR="00116419" w:rsidRPr="005E0AEE" w:rsidRDefault="00116419" w:rsidP="005015D0">
            <w:pPr>
              <w:pStyle w:val="TableParagraph"/>
              <w:jc w:val="center"/>
              <w:cnfStyle w:val="000000000000" w:firstRow="0" w:lastRow="0" w:firstColumn="0" w:lastColumn="0" w:oddVBand="0" w:evenVBand="0" w:oddHBand="0" w:evenHBand="0" w:firstRowFirstColumn="0" w:firstRowLastColumn="0" w:lastRowFirstColumn="0" w:lastRowLastColumn="0"/>
            </w:pPr>
            <w:r>
              <w:t>2</w:t>
            </w:r>
          </w:p>
        </w:tc>
        <w:tc>
          <w:tcPr>
            <w:tcW w:w="536" w:type="dxa"/>
          </w:tcPr>
          <w:p w14:paraId="6716171B" w14:textId="07317383" w:rsidR="00116419" w:rsidRPr="005E0AEE" w:rsidRDefault="00116419" w:rsidP="005015D0">
            <w:pPr>
              <w:pStyle w:val="TableParagraph"/>
              <w:jc w:val="center"/>
              <w:cnfStyle w:val="000000000000" w:firstRow="0" w:lastRow="0" w:firstColumn="0" w:lastColumn="0" w:oddVBand="0" w:evenVBand="0" w:oddHBand="0" w:evenHBand="0" w:firstRowFirstColumn="0" w:firstRowLastColumn="0" w:lastRowFirstColumn="0" w:lastRowLastColumn="0"/>
            </w:pPr>
            <w:r>
              <w:t>6</w:t>
            </w:r>
          </w:p>
        </w:tc>
        <w:tc>
          <w:tcPr>
            <w:tcW w:w="2298" w:type="dxa"/>
          </w:tcPr>
          <w:p w14:paraId="55815EEB" w14:textId="79361453" w:rsidR="00116419" w:rsidRPr="005E0AEE" w:rsidRDefault="00116419" w:rsidP="005015D0">
            <w:pPr>
              <w:pStyle w:val="TableParagraph"/>
              <w:jc w:val="center"/>
              <w:cnfStyle w:val="000000000000" w:firstRow="0" w:lastRow="0" w:firstColumn="0" w:lastColumn="0" w:oddVBand="0" w:evenVBand="0" w:oddHBand="0" w:evenHBand="0" w:firstRowFirstColumn="0" w:firstRowLastColumn="0" w:lastRowFirstColumn="0" w:lastRowLastColumn="0"/>
            </w:pPr>
            <w:r>
              <w:t>1</w:t>
            </w:r>
          </w:p>
        </w:tc>
      </w:tr>
    </w:tbl>
    <w:p w14:paraId="734D1104" w14:textId="7C2F0AD7" w:rsidR="00B640E4" w:rsidRDefault="00B640E4" w:rsidP="00B640E4">
      <w:r>
        <w:t>Question 19</w:t>
      </w:r>
      <w:r w:rsidR="00993DA7">
        <w:t>:</w:t>
      </w:r>
      <w:r>
        <w:t xml:space="preserve"> </w:t>
      </w:r>
      <w:r w:rsidRPr="00FF7C7C">
        <w:t>Which types of adult social care decisions can be appealed?</w:t>
      </w:r>
    </w:p>
    <w:p w14:paraId="6E92B3FF" w14:textId="10DDAD18" w:rsidR="00B640E4" w:rsidRDefault="00B640E4" w:rsidP="00B640E4">
      <w:r>
        <w:t>Base: All local authorities with an appeals process (n=</w:t>
      </w:r>
      <w:r w:rsidR="00A91D75">
        <w:t>9</w:t>
      </w:r>
      <w:r>
        <w:t>).</w:t>
      </w:r>
    </w:p>
    <w:p w14:paraId="0B445F5B" w14:textId="77777777" w:rsidR="00B640E4" w:rsidRDefault="00B640E4" w:rsidP="00C04FB4"/>
    <w:p w14:paraId="73096D84" w14:textId="29B90B24" w:rsidR="00C04FB4" w:rsidRDefault="00C04FB4" w:rsidP="00C04FB4">
      <w:r w:rsidRPr="0027476B">
        <w:t>In situations where an appeal disagrees with the judgement</w:t>
      </w:r>
      <w:r w:rsidR="001008D8">
        <w:t xml:space="preserve"> or </w:t>
      </w:r>
      <w:r w:rsidRPr="0027476B">
        <w:t>assessment of a social worker, assessor or panel</w:t>
      </w:r>
      <w:r w:rsidR="009E02E9">
        <w:t xml:space="preserve"> (see Table </w:t>
      </w:r>
      <w:r w:rsidR="00DA3420">
        <w:t>8</w:t>
      </w:r>
      <w:r w:rsidR="009E02E9">
        <w:t>)</w:t>
      </w:r>
      <w:r>
        <w:t>,</w:t>
      </w:r>
      <w:r w:rsidRPr="0027476B">
        <w:t xml:space="preserve"> over </w:t>
      </w:r>
      <w:r w:rsidR="00E9262F">
        <w:t>four</w:t>
      </w:r>
      <w:r w:rsidRPr="0027476B">
        <w:t xml:space="preserve"> in </w:t>
      </w:r>
      <w:r w:rsidR="00E9262F">
        <w:t>five</w:t>
      </w:r>
      <w:r w:rsidRPr="0027476B">
        <w:t xml:space="preserve"> local authorities </w:t>
      </w:r>
      <w:r>
        <w:t xml:space="preserve">in </w:t>
      </w:r>
      <w:r w:rsidR="00BD36A3">
        <w:t xml:space="preserve">England and Wales in </w:t>
      </w:r>
      <w:r>
        <w:t xml:space="preserve">this sample report that they </w:t>
      </w:r>
      <w:r w:rsidRPr="0027476B">
        <w:t>will invite individuals to submit additional evidence from medical or other professional</w:t>
      </w:r>
      <w:r w:rsidR="00D37404">
        <w:t>s</w:t>
      </w:r>
      <w:r w:rsidRPr="0027476B">
        <w:t xml:space="preserve"> (81%) and </w:t>
      </w:r>
      <w:r w:rsidR="00D37404">
        <w:t xml:space="preserve">will </w:t>
      </w:r>
      <w:r w:rsidRPr="0027476B">
        <w:t xml:space="preserve">consider whether a fresh assessment in a different format </w:t>
      </w:r>
      <w:r w:rsidR="00382066">
        <w:t>from</w:t>
      </w:r>
      <w:r w:rsidRPr="0027476B">
        <w:t xml:space="preserve"> the original needs to be carried out (85%)</w:t>
      </w:r>
      <w:r>
        <w:t xml:space="preserve">. Similar to the approach to determining formal complaints, local authorities report that they take a number of actions, with all actions reported to be carried out by at least </w:t>
      </w:r>
      <w:r w:rsidR="002C4496">
        <w:t>seven</w:t>
      </w:r>
      <w:r>
        <w:t xml:space="preserve"> in 10 local authorities. A third of local authorities stated that they take ‘other’ actions, with most additions being about having a discussion with a director or head of service.</w:t>
      </w:r>
      <w:r w:rsidR="00A414C0">
        <w:t xml:space="preserve"> For example:</w:t>
      </w:r>
    </w:p>
    <w:p w14:paraId="52A4EAB0" w14:textId="7FBD34B2" w:rsidR="00E354E4" w:rsidRDefault="00AE7420" w:rsidP="00E354E4">
      <w:pPr>
        <w:ind w:left="720"/>
      </w:pPr>
      <w:r>
        <w:t>‘</w:t>
      </w:r>
      <w:r w:rsidR="00E354E4" w:rsidRPr="002547F2">
        <w:t>Case discussions with the assistant director take place to review and reach a decision</w:t>
      </w:r>
      <w:r w:rsidR="00E354E4">
        <w:t>.</w:t>
      </w:r>
      <w:r>
        <w:t>’</w:t>
      </w:r>
    </w:p>
    <w:p w14:paraId="1BCC3F73" w14:textId="20318781" w:rsidR="00E354E4" w:rsidRDefault="00AE7420" w:rsidP="00E354E4">
      <w:pPr>
        <w:ind w:left="720"/>
      </w:pPr>
      <w:r>
        <w:t>‘</w:t>
      </w:r>
      <w:r w:rsidR="00E354E4" w:rsidRPr="002547F2">
        <w:t>The Head of Service would consider the detail of each case on its individual merits and circumstance</w:t>
      </w:r>
      <w:r>
        <w:t>.’</w:t>
      </w:r>
    </w:p>
    <w:p w14:paraId="05AAECA2" w14:textId="4B54B5EB" w:rsidR="00E354E4" w:rsidRDefault="00AE7420" w:rsidP="00E354E4">
      <w:pPr>
        <w:ind w:left="720"/>
      </w:pPr>
      <w:r>
        <w:t>‘</w:t>
      </w:r>
      <w:r w:rsidR="00E354E4">
        <w:t xml:space="preserve">[The </w:t>
      </w:r>
      <w:r w:rsidR="00BB2670">
        <w:t>social</w:t>
      </w:r>
      <w:r w:rsidR="00E354E4">
        <w:t xml:space="preserve"> worker]</w:t>
      </w:r>
      <w:r w:rsidR="00E354E4" w:rsidRPr="00E42E47">
        <w:t xml:space="preserve"> can seek support to review work</w:t>
      </w:r>
      <w:r w:rsidR="002E13B3">
        <w:t xml:space="preserve"> </w:t>
      </w:r>
      <w:r w:rsidR="00E354E4" w:rsidRPr="00E42E47">
        <w:t>/</w:t>
      </w:r>
      <w:r w:rsidR="002E13B3">
        <w:t xml:space="preserve"> </w:t>
      </w:r>
      <w:r w:rsidR="00E354E4" w:rsidRPr="00E42E47">
        <w:t>decision from a colleague or their manager – who can ask for support from a worker or manager in a different team.</w:t>
      </w:r>
      <w:r>
        <w:t>’</w:t>
      </w:r>
    </w:p>
    <w:p w14:paraId="5E5410F6" w14:textId="77777777" w:rsidR="00E354E4" w:rsidRDefault="00E354E4">
      <w:pPr>
        <w:keepLines w:val="0"/>
        <w:spacing w:before="0" w:after="160" w:line="259" w:lineRule="auto"/>
        <w:rPr>
          <w:b/>
          <w:bCs/>
        </w:rPr>
      </w:pPr>
      <w:r>
        <w:rPr>
          <w:b/>
          <w:bCs/>
        </w:rPr>
        <w:br w:type="page"/>
      </w:r>
    </w:p>
    <w:p w14:paraId="4BBB5072" w14:textId="37B13E66" w:rsidR="00C04FB4" w:rsidRDefault="004A6B9B" w:rsidP="00C04FB4">
      <w:pPr>
        <w:rPr>
          <w:b/>
          <w:bCs/>
        </w:rPr>
      </w:pPr>
      <w:r>
        <w:rPr>
          <w:b/>
          <w:bCs/>
        </w:rPr>
        <w:t>Table</w:t>
      </w:r>
      <w:r w:rsidR="00C04FB4">
        <w:rPr>
          <w:b/>
          <w:bCs/>
        </w:rPr>
        <w:t xml:space="preserve"> </w:t>
      </w:r>
      <w:r w:rsidR="00DA3420">
        <w:rPr>
          <w:b/>
          <w:bCs/>
        </w:rPr>
        <w:t>8</w:t>
      </w:r>
      <w:r w:rsidR="00C04FB4" w:rsidRPr="0034167A">
        <w:rPr>
          <w:b/>
          <w:bCs/>
        </w:rPr>
        <w:t xml:space="preserve">: </w:t>
      </w:r>
      <w:r w:rsidR="00C04FB4">
        <w:rPr>
          <w:b/>
          <w:bCs/>
        </w:rPr>
        <w:t xml:space="preserve">Actions taken when an appeal disagrees with the judgement </w:t>
      </w:r>
      <w:r w:rsidR="009E02E9">
        <w:rPr>
          <w:b/>
          <w:bCs/>
        </w:rPr>
        <w:t>or</w:t>
      </w:r>
      <w:r w:rsidR="00C04FB4">
        <w:rPr>
          <w:b/>
          <w:bCs/>
        </w:rPr>
        <w:t xml:space="preserve"> assessment of a social worker, assessor or panel (England and Wales)</w:t>
      </w:r>
    </w:p>
    <w:tbl>
      <w:tblPr>
        <w:tblStyle w:val="EHRCTable2"/>
        <w:tblW w:w="9694" w:type="dxa"/>
        <w:tblLook w:val="04A0" w:firstRow="1" w:lastRow="0" w:firstColumn="1" w:lastColumn="0" w:noHBand="0" w:noVBand="1"/>
        <w:tblCaption w:val="Actions taken when an appeal disagrees with the judgement or assessment of a social worker, assessor or panel (England and Wales)"/>
      </w:tblPr>
      <w:tblGrid>
        <w:gridCol w:w="4819"/>
        <w:gridCol w:w="1077"/>
        <w:gridCol w:w="1020"/>
        <w:gridCol w:w="2778"/>
      </w:tblGrid>
      <w:tr w:rsidR="00C04FB4" w14:paraId="795D431C" w14:textId="77777777" w:rsidTr="00514E8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819" w:type="dxa"/>
          </w:tcPr>
          <w:p w14:paraId="58301FA9" w14:textId="77777777" w:rsidR="00C04FB4" w:rsidRDefault="00C04FB4" w:rsidP="00514E85">
            <w:pPr>
              <w:pStyle w:val="TableParagraph"/>
            </w:pPr>
          </w:p>
        </w:tc>
        <w:tc>
          <w:tcPr>
            <w:tcW w:w="1077" w:type="dxa"/>
          </w:tcPr>
          <w:p w14:paraId="493B8450" w14:textId="77777777" w:rsidR="00C04FB4" w:rsidRDefault="00C04FB4" w:rsidP="00514E85">
            <w:pPr>
              <w:pStyle w:val="TableParagraph"/>
              <w:cnfStyle w:val="100000000000" w:firstRow="1" w:lastRow="0" w:firstColumn="0" w:lastColumn="0" w:oddVBand="0" w:evenVBand="0" w:oddHBand="0" w:evenHBand="0" w:firstRowFirstColumn="0" w:firstRowLastColumn="0" w:lastRowFirstColumn="0" w:lastRowLastColumn="0"/>
            </w:pPr>
            <w:r>
              <w:t>Yes (%)</w:t>
            </w:r>
          </w:p>
        </w:tc>
        <w:tc>
          <w:tcPr>
            <w:tcW w:w="1020" w:type="dxa"/>
          </w:tcPr>
          <w:p w14:paraId="0B4FDCD0" w14:textId="77777777" w:rsidR="00C04FB4" w:rsidRDefault="00C04FB4" w:rsidP="00514E85">
            <w:pPr>
              <w:pStyle w:val="TableParagraph"/>
              <w:cnfStyle w:val="100000000000" w:firstRow="1" w:lastRow="0" w:firstColumn="0" w:lastColumn="0" w:oddVBand="0" w:evenVBand="0" w:oddHBand="0" w:evenHBand="0" w:firstRowFirstColumn="0" w:firstRowLastColumn="0" w:lastRowFirstColumn="0" w:lastRowLastColumn="0"/>
            </w:pPr>
            <w:r>
              <w:t>No (%)</w:t>
            </w:r>
          </w:p>
        </w:tc>
        <w:tc>
          <w:tcPr>
            <w:tcW w:w="2778" w:type="dxa"/>
          </w:tcPr>
          <w:p w14:paraId="11D6D2AF" w14:textId="77777777" w:rsidR="00C04FB4" w:rsidRDefault="00C04FB4" w:rsidP="00514E85">
            <w:pPr>
              <w:pStyle w:val="TableParagraph"/>
              <w:cnfStyle w:val="100000000000" w:firstRow="1" w:lastRow="0" w:firstColumn="0" w:lastColumn="0" w:oddVBand="0" w:evenVBand="0" w:oddHBand="0" w:evenHBand="0" w:firstRowFirstColumn="0" w:firstRowLastColumn="0" w:lastRowFirstColumn="0" w:lastRowLastColumn="0"/>
            </w:pPr>
            <w:r>
              <w:t xml:space="preserve">Don’t know / </w:t>
            </w:r>
            <w:r>
              <w:br/>
              <w:t>unable to answer (%)</w:t>
            </w:r>
          </w:p>
        </w:tc>
      </w:tr>
      <w:tr w:rsidR="00C04FB4" w14:paraId="7087DC2D" w14:textId="77777777" w:rsidTr="00514E85">
        <w:trPr>
          <w:trHeight w:val="20"/>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09E48A94" w14:textId="77777777" w:rsidR="00C04FB4" w:rsidRPr="00D76A7F" w:rsidRDefault="00C04FB4" w:rsidP="00514E85">
            <w:pPr>
              <w:pStyle w:val="TableParagraph"/>
              <w:rPr>
                <w:rFonts w:asciiTheme="minorHAnsi" w:hAnsiTheme="minorHAnsi" w:cstheme="minorHAnsi"/>
                <w:color w:val="000000"/>
                <w:szCs w:val="24"/>
              </w:rPr>
            </w:pPr>
            <w:r w:rsidRPr="00D76A7F">
              <w:rPr>
                <w:rFonts w:asciiTheme="minorHAnsi" w:hAnsiTheme="minorHAnsi" w:cstheme="minorHAnsi"/>
                <w:color w:val="000000"/>
                <w:szCs w:val="24"/>
              </w:rPr>
              <w:t>Invite individuals to submit additional evidence</w:t>
            </w:r>
            <w:r>
              <w:rPr>
                <w:rFonts w:asciiTheme="minorHAnsi" w:hAnsiTheme="minorHAnsi" w:cstheme="minorHAnsi"/>
                <w:color w:val="000000"/>
                <w:szCs w:val="24"/>
              </w:rPr>
              <w:t xml:space="preserve"> </w:t>
            </w:r>
            <w:r w:rsidRPr="00D76A7F">
              <w:rPr>
                <w:rFonts w:asciiTheme="minorHAnsi" w:hAnsiTheme="minorHAnsi" w:cstheme="minorHAnsi"/>
                <w:color w:val="000000"/>
                <w:szCs w:val="24"/>
              </w:rPr>
              <w:t>from medical or other professionals</w:t>
            </w:r>
          </w:p>
        </w:tc>
        <w:tc>
          <w:tcPr>
            <w:tcW w:w="1077" w:type="dxa"/>
            <w:vAlign w:val="center"/>
          </w:tcPr>
          <w:p w14:paraId="1FA4F78E" w14:textId="5F892F60"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81</w:t>
            </w:r>
          </w:p>
        </w:tc>
        <w:tc>
          <w:tcPr>
            <w:tcW w:w="1020" w:type="dxa"/>
            <w:vAlign w:val="center"/>
          </w:tcPr>
          <w:p w14:paraId="16B9C75F" w14:textId="3A82921E"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6</w:t>
            </w:r>
          </w:p>
        </w:tc>
        <w:tc>
          <w:tcPr>
            <w:tcW w:w="2778" w:type="dxa"/>
            <w:vAlign w:val="center"/>
          </w:tcPr>
          <w:p w14:paraId="7022579C" w14:textId="114AB775"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13</w:t>
            </w:r>
          </w:p>
        </w:tc>
      </w:tr>
      <w:tr w:rsidR="00C04FB4" w14:paraId="5CCC663B" w14:textId="77777777" w:rsidTr="00514E85">
        <w:trPr>
          <w:trHeight w:val="20"/>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2716A8C1" w14:textId="2C8B2633" w:rsidR="00C04FB4" w:rsidRPr="00D76A7F" w:rsidRDefault="00C04FB4" w:rsidP="00514E85">
            <w:pPr>
              <w:pStyle w:val="TableParagraph"/>
              <w:rPr>
                <w:rFonts w:asciiTheme="minorHAnsi" w:hAnsiTheme="minorHAnsi" w:cstheme="minorHAnsi"/>
                <w:color w:val="000000"/>
                <w:szCs w:val="24"/>
              </w:rPr>
            </w:pPr>
            <w:r w:rsidRPr="00D76A7F">
              <w:rPr>
                <w:rFonts w:asciiTheme="minorHAnsi" w:hAnsiTheme="minorHAnsi" w:cstheme="minorHAnsi"/>
                <w:color w:val="000000"/>
                <w:szCs w:val="24"/>
              </w:rPr>
              <w:t xml:space="preserve">Ensure a different social worker </w:t>
            </w:r>
            <w:r w:rsidR="001250D7">
              <w:rPr>
                <w:rFonts w:asciiTheme="minorHAnsi" w:hAnsiTheme="minorHAnsi" w:cstheme="minorHAnsi"/>
                <w:color w:val="000000"/>
                <w:szCs w:val="24"/>
              </w:rPr>
              <w:t>or</w:t>
            </w:r>
            <w:r w:rsidRPr="00D76A7F">
              <w:rPr>
                <w:rFonts w:asciiTheme="minorHAnsi" w:hAnsiTheme="minorHAnsi" w:cstheme="minorHAnsi"/>
                <w:color w:val="000000"/>
                <w:szCs w:val="24"/>
              </w:rPr>
              <w:t xml:space="preserve"> assessor</w:t>
            </w:r>
            <w:r w:rsidR="001250D7">
              <w:rPr>
                <w:rFonts w:asciiTheme="minorHAnsi" w:hAnsiTheme="minorHAnsi" w:cstheme="minorHAnsi"/>
                <w:color w:val="000000"/>
                <w:szCs w:val="24"/>
              </w:rPr>
              <w:t xml:space="preserve"> </w:t>
            </w:r>
            <w:r w:rsidRPr="00D76A7F">
              <w:rPr>
                <w:rFonts w:asciiTheme="minorHAnsi" w:hAnsiTheme="minorHAnsi" w:cstheme="minorHAnsi"/>
                <w:color w:val="000000"/>
                <w:szCs w:val="24"/>
              </w:rPr>
              <w:t>carries out a fresh assessment</w:t>
            </w:r>
          </w:p>
        </w:tc>
        <w:tc>
          <w:tcPr>
            <w:tcW w:w="1077" w:type="dxa"/>
            <w:vAlign w:val="center"/>
          </w:tcPr>
          <w:p w14:paraId="2B54B813" w14:textId="194A74C3"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73</w:t>
            </w:r>
          </w:p>
        </w:tc>
        <w:tc>
          <w:tcPr>
            <w:tcW w:w="1020" w:type="dxa"/>
            <w:vAlign w:val="center"/>
          </w:tcPr>
          <w:p w14:paraId="6C268113" w14:textId="1BE354F7"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17</w:t>
            </w:r>
          </w:p>
        </w:tc>
        <w:tc>
          <w:tcPr>
            <w:tcW w:w="2778" w:type="dxa"/>
            <w:vAlign w:val="center"/>
          </w:tcPr>
          <w:p w14:paraId="1C329D61" w14:textId="0BC87AA4"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10</w:t>
            </w:r>
          </w:p>
        </w:tc>
      </w:tr>
      <w:tr w:rsidR="00C04FB4" w14:paraId="606A50D1" w14:textId="77777777" w:rsidTr="00514E85">
        <w:trPr>
          <w:trHeight w:val="20"/>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287AD707" w14:textId="71452F71" w:rsidR="00C04FB4" w:rsidRPr="00D76A7F" w:rsidRDefault="00C04FB4" w:rsidP="00514E85">
            <w:pPr>
              <w:pStyle w:val="TableParagraph"/>
              <w:rPr>
                <w:rFonts w:asciiTheme="minorHAnsi" w:hAnsiTheme="minorHAnsi" w:cstheme="minorHAnsi"/>
                <w:szCs w:val="24"/>
              </w:rPr>
            </w:pPr>
            <w:r w:rsidRPr="00D76A7F">
              <w:rPr>
                <w:rFonts w:asciiTheme="minorHAnsi" w:hAnsiTheme="minorHAnsi" w:cstheme="minorHAnsi"/>
                <w:color w:val="000000"/>
                <w:szCs w:val="24"/>
              </w:rPr>
              <w:t>Consider whether a fresh assessment need</w:t>
            </w:r>
            <w:r>
              <w:rPr>
                <w:rFonts w:asciiTheme="minorHAnsi" w:hAnsiTheme="minorHAnsi" w:cstheme="minorHAnsi"/>
                <w:color w:val="000000"/>
                <w:szCs w:val="24"/>
              </w:rPr>
              <w:t>s</w:t>
            </w:r>
            <w:r w:rsidRPr="00D76A7F">
              <w:rPr>
                <w:rFonts w:asciiTheme="minorHAnsi" w:hAnsiTheme="minorHAnsi" w:cstheme="minorHAnsi"/>
                <w:color w:val="000000"/>
                <w:szCs w:val="24"/>
              </w:rPr>
              <w:t xml:space="preserve"> to be carried out in a different format </w:t>
            </w:r>
            <w:r w:rsidR="00E17A9E">
              <w:rPr>
                <w:rFonts w:asciiTheme="minorHAnsi" w:hAnsiTheme="minorHAnsi" w:cstheme="minorHAnsi"/>
                <w:color w:val="000000"/>
                <w:szCs w:val="24"/>
              </w:rPr>
              <w:t>from</w:t>
            </w:r>
            <w:r w:rsidRPr="00D76A7F">
              <w:rPr>
                <w:rFonts w:asciiTheme="minorHAnsi" w:hAnsiTheme="minorHAnsi" w:cstheme="minorHAnsi"/>
                <w:color w:val="000000"/>
                <w:szCs w:val="24"/>
              </w:rPr>
              <w:t xml:space="preserve"> the</w:t>
            </w:r>
            <w:r>
              <w:rPr>
                <w:rFonts w:asciiTheme="minorHAnsi" w:hAnsiTheme="minorHAnsi" w:cstheme="minorHAnsi"/>
                <w:color w:val="000000"/>
                <w:szCs w:val="24"/>
              </w:rPr>
              <w:t xml:space="preserve"> </w:t>
            </w:r>
            <w:r w:rsidRPr="00D76A7F">
              <w:rPr>
                <w:rFonts w:asciiTheme="minorHAnsi" w:hAnsiTheme="minorHAnsi" w:cstheme="minorHAnsi"/>
                <w:color w:val="000000"/>
                <w:szCs w:val="24"/>
              </w:rPr>
              <w:t>original</w:t>
            </w:r>
          </w:p>
        </w:tc>
        <w:tc>
          <w:tcPr>
            <w:tcW w:w="1077" w:type="dxa"/>
            <w:vAlign w:val="center"/>
          </w:tcPr>
          <w:p w14:paraId="0B97E91C" w14:textId="3C2D576F"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85</w:t>
            </w:r>
          </w:p>
        </w:tc>
        <w:tc>
          <w:tcPr>
            <w:tcW w:w="1020" w:type="dxa"/>
            <w:vAlign w:val="center"/>
          </w:tcPr>
          <w:p w14:paraId="5DD6882C" w14:textId="75DE9A30"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8</w:t>
            </w:r>
          </w:p>
        </w:tc>
        <w:tc>
          <w:tcPr>
            <w:tcW w:w="2778" w:type="dxa"/>
            <w:vAlign w:val="center"/>
          </w:tcPr>
          <w:p w14:paraId="0A32F83F" w14:textId="1FEE48B3"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8</w:t>
            </w:r>
          </w:p>
        </w:tc>
      </w:tr>
      <w:tr w:rsidR="00C04FB4" w14:paraId="7D505C6E" w14:textId="77777777" w:rsidTr="00514E85">
        <w:trPr>
          <w:trHeight w:val="20"/>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69AB4A26" w14:textId="78953EE1" w:rsidR="00C04FB4" w:rsidRPr="00D76A7F" w:rsidRDefault="00C04FB4" w:rsidP="00514E85">
            <w:pPr>
              <w:pStyle w:val="TableParagraph"/>
              <w:rPr>
                <w:rFonts w:asciiTheme="minorHAnsi" w:hAnsiTheme="minorHAnsi" w:cstheme="minorHAnsi"/>
                <w:color w:val="000000"/>
                <w:szCs w:val="24"/>
              </w:rPr>
            </w:pPr>
            <w:r w:rsidRPr="00D76A7F">
              <w:rPr>
                <w:rFonts w:asciiTheme="minorHAnsi" w:hAnsiTheme="minorHAnsi" w:cstheme="minorHAnsi"/>
                <w:color w:val="000000"/>
                <w:szCs w:val="24"/>
              </w:rPr>
              <w:t xml:space="preserve">Paper review of the assessment </w:t>
            </w:r>
            <w:r w:rsidR="001250D7">
              <w:rPr>
                <w:rFonts w:asciiTheme="minorHAnsi" w:hAnsiTheme="minorHAnsi" w:cstheme="minorHAnsi"/>
                <w:color w:val="000000"/>
                <w:szCs w:val="24"/>
              </w:rPr>
              <w:t>or</w:t>
            </w:r>
            <w:r w:rsidRPr="00D76A7F">
              <w:rPr>
                <w:rFonts w:asciiTheme="minorHAnsi" w:hAnsiTheme="minorHAnsi" w:cstheme="minorHAnsi"/>
                <w:color w:val="000000"/>
                <w:szCs w:val="24"/>
              </w:rPr>
              <w:t xml:space="preserve"> decision by a different social worker</w:t>
            </w:r>
          </w:p>
        </w:tc>
        <w:tc>
          <w:tcPr>
            <w:tcW w:w="1077" w:type="dxa"/>
            <w:vAlign w:val="center"/>
          </w:tcPr>
          <w:p w14:paraId="6B48870B" w14:textId="575E074E"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69</w:t>
            </w:r>
          </w:p>
        </w:tc>
        <w:tc>
          <w:tcPr>
            <w:tcW w:w="1020" w:type="dxa"/>
            <w:vAlign w:val="center"/>
          </w:tcPr>
          <w:p w14:paraId="587198C5" w14:textId="618BA6B0"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21</w:t>
            </w:r>
          </w:p>
        </w:tc>
        <w:tc>
          <w:tcPr>
            <w:tcW w:w="2778" w:type="dxa"/>
            <w:vAlign w:val="center"/>
          </w:tcPr>
          <w:p w14:paraId="18FEAD70" w14:textId="60638C0D"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10</w:t>
            </w:r>
          </w:p>
        </w:tc>
      </w:tr>
      <w:tr w:rsidR="00C04FB4" w14:paraId="5DDD4F17" w14:textId="77777777" w:rsidTr="00514E85">
        <w:trPr>
          <w:trHeight w:val="20"/>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0EF6D163" w14:textId="77777777" w:rsidR="00C04FB4" w:rsidRPr="00D76A7F" w:rsidRDefault="00C04FB4" w:rsidP="00514E85">
            <w:pPr>
              <w:pStyle w:val="TableParagraph"/>
              <w:rPr>
                <w:rFonts w:asciiTheme="minorHAnsi" w:hAnsiTheme="minorHAnsi" w:cstheme="minorHAnsi"/>
                <w:color w:val="000000"/>
                <w:szCs w:val="24"/>
              </w:rPr>
            </w:pPr>
            <w:r w:rsidRPr="00D76A7F">
              <w:rPr>
                <w:rFonts w:asciiTheme="minorHAnsi" w:hAnsiTheme="minorHAnsi" w:cstheme="minorHAnsi"/>
                <w:color w:val="000000"/>
                <w:szCs w:val="24"/>
              </w:rPr>
              <w:t>Other</w:t>
            </w:r>
          </w:p>
        </w:tc>
        <w:tc>
          <w:tcPr>
            <w:tcW w:w="1077" w:type="dxa"/>
            <w:vAlign w:val="center"/>
          </w:tcPr>
          <w:p w14:paraId="2DCB8C52" w14:textId="58A1F87F"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33</w:t>
            </w:r>
          </w:p>
        </w:tc>
        <w:tc>
          <w:tcPr>
            <w:tcW w:w="1020" w:type="dxa"/>
            <w:vAlign w:val="center"/>
          </w:tcPr>
          <w:p w14:paraId="74D2F8F5" w14:textId="0455025C"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54</w:t>
            </w:r>
          </w:p>
        </w:tc>
        <w:tc>
          <w:tcPr>
            <w:tcW w:w="2778" w:type="dxa"/>
            <w:vAlign w:val="center"/>
          </w:tcPr>
          <w:p w14:paraId="5CA5C0AB" w14:textId="57A602FA" w:rsidR="00C04FB4" w:rsidRPr="00D76A7F" w:rsidRDefault="00C04FB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13</w:t>
            </w:r>
          </w:p>
        </w:tc>
      </w:tr>
    </w:tbl>
    <w:p w14:paraId="0E2FFF93" w14:textId="3E2AE163" w:rsidR="00C04FB4" w:rsidRDefault="00C04FB4" w:rsidP="00C04FB4">
      <w:r>
        <w:t>Question 20</w:t>
      </w:r>
      <w:r w:rsidR="001250D7">
        <w:t>:</w:t>
      </w:r>
      <w:r>
        <w:t xml:space="preserve"> </w:t>
      </w:r>
      <w:r w:rsidRPr="00FF7C7C">
        <w:t>When dealing with an appeal that disagrees with the judgement or assessment of a social worker / assessor or a panel, does your local authority do any of the following?</w:t>
      </w:r>
      <w:r>
        <w:t xml:space="preserve"> (Multiple option</w:t>
      </w:r>
      <w:r w:rsidR="001E1D4F">
        <w:t>s</w:t>
      </w:r>
      <w:r>
        <w:t>)</w:t>
      </w:r>
    </w:p>
    <w:p w14:paraId="626C5230" w14:textId="77777777" w:rsidR="00C04FB4" w:rsidRDefault="00C04FB4" w:rsidP="00C04FB4">
      <w:r>
        <w:t>Base: All local authorities with an appeals process (n=52).</w:t>
      </w:r>
    </w:p>
    <w:p w14:paraId="162225DF" w14:textId="5E27E6EA" w:rsidR="00EB7401" w:rsidRDefault="00880AF5" w:rsidP="009F46F2">
      <w:pPr>
        <w:pStyle w:val="Heading4"/>
      </w:pPr>
      <w:r>
        <w:t xml:space="preserve">3.3.2 </w:t>
      </w:r>
      <w:r w:rsidR="00EB7401">
        <w:t>Who reviews appeals</w:t>
      </w:r>
    </w:p>
    <w:p w14:paraId="3E1CF888" w14:textId="55BA7122" w:rsidR="007E577A" w:rsidRDefault="00EB7401" w:rsidP="00407B61">
      <w:r>
        <w:t xml:space="preserve">Similar to formal complaints, </w:t>
      </w:r>
      <w:r w:rsidR="00210EF3">
        <w:t xml:space="preserve">in this sample </w:t>
      </w:r>
      <w:r>
        <w:t>t</w:t>
      </w:r>
      <w:r w:rsidR="00D45C51">
        <w:t>he responsibility for reviewing appeals var</w:t>
      </w:r>
      <w:r>
        <w:t>ies</w:t>
      </w:r>
      <w:r w:rsidR="00D45C51">
        <w:t xml:space="preserve"> between local authorities, with an almost even </w:t>
      </w:r>
      <w:r w:rsidR="00B95CE0">
        <w:t>distribution</w:t>
      </w:r>
      <w:r w:rsidR="00D45C51">
        <w:t>: another individual from the team that made the original decision, but not the original decision-maker (27%); another team, separate from the team that made the original decision (27%); the responsibilit</w:t>
      </w:r>
      <w:r w:rsidR="008D2E66">
        <w:t>y differing depending on certain factors (29%); and other persons not included in the list (23%)</w:t>
      </w:r>
      <w:r>
        <w:t xml:space="preserve"> (</w:t>
      </w:r>
      <w:r w:rsidR="00F1670F">
        <w:t xml:space="preserve">see </w:t>
      </w:r>
      <w:r w:rsidR="004A6B9B">
        <w:t>Table</w:t>
      </w:r>
      <w:r>
        <w:t xml:space="preserve"> </w:t>
      </w:r>
      <w:r w:rsidR="00DA3420">
        <w:t>9</w:t>
      </w:r>
      <w:r>
        <w:t>)</w:t>
      </w:r>
      <w:r w:rsidR="008D2E66">
        <w:t xml:space="preserve">. </w:t>
      </w:r>
      <w:r>
        <w:t xml:space="preserve">Examples of other persons included </w:t>
      </w:r>
      <w:r w:rsidR="003C430E">
        <w:t xml:space="preserve">the </w:t>
      </w:r>
      <w:r>
        <w:t xml:space="preserve">head or director of service, an independent person from outside the </w:t>
      </w:r>
      <w:r w:rsidR="003C430E">
        <w:t xml:space="preserve">local authority </w:t>
      </w:r>
      <w:r>
        <w:t>or a senior manager.</w:t>
      </w:r>
      <w:r w:rsidR="001F4ED7">
        <w:t xml:space="preserve"> In </w:t>
      </w:r>
      <w:r w:rsidR="00B95CE0">
        <w:t>6</w:t>
      </w:r>
      <w:r w:rsidR="001F4ED7">
        <w:t xml:space="preserve">% </w:t>
      </w:r>
      <w:r w:rsidR="00B95CE0">
        <w:t xml:space="preserve">of </w:t>
      </w:r>
      <w:r w:rsidR="001F4ED7">
        <w:t>local authorities, the same individual that made the original decision reviews appeals.</w:t>
      </w:r>
    </w:p>
    <w:p w14:paraId="662F848B" w14:textId="679DFE6C" w:rsidR="001F4ED7" w:rsidRDefault="00EB7401" w:rsidP="00407B61">
      <w:r>
        <w:t xml:space="preserve">Where the responsibility differed depending on certain factors, examples </w:t>
      </w:r>
      <w:r w:rsidR="00663D32">
        <w:t xml:space="preserve">of such factors </w:t>
      </w:r>
      <w:r>
        <w:t>included the</w:t>
      </w:r>
      <w:r w:rsidR="008D2E66">
        <w:t xml:space="preserve"> complexity of the appeal</w:t>
      </w:r>
      <w:r>
        <w:t>,</w:t>
      </w:r>
      <w:r w:rsidR="008D2E66">
        <w:t xml:space="preserve"> </w:t>
      </w:r>
      <w:r>
        <w:t>the</w:t>
      </w:r>
      <w:r w:rsidR="00EC0885">
        <w:t xml:space="preserve"> </w:t>
      </w:r>
      <w:r w:rsidR="00E354E4">
        <w:t xml:space="preserve">nature of the appeal </w:t>
      </w:r>
      <w:r w:rsidR="00324AEB">
        <w:t>(with examples of responsible stakeholder</w:t>
      </w:r>
      <w:r w:rsidR="00F44B38">
        <w:t>s in these situations</w:t>
      </w:r>
      <w:r w:rsidR="00324AEB">
        <w:t xml:space="preserve"> being the peer forum, team manager, service manager, head of service or strategic director)</w:t>
      </w:r>
      <w:r>
        <w:t>,</w:t>
      </w:r>
      <w:r w:rsidR="008D2E66">
        <w:t xml:space="preserve"> or </w:t>
      </w:r>
      <w:r w:rsidR="00324AEB">
        <w:t>incorporating the opinion of the service user to decide who should review</w:t>
      </w:r>
      <w:r w:rsidR="001B1EA3">
        <w:t xml:space="preserve"> the appeal.</w:t>
      </w:r>
      <w:r w:rsidR="008D2E66">
        <w:t xml:space="preserve"> </w:t>
      </w:r>
    </w:p>
    <w:p w14:paraId="23851DFA" w14:textId="3B8FF339" w:rsidR="00162AA2" w:rsidRPr="00461943" w:rsidRDefault="004A6B9B" w:rsidP="00407B61">
      <w:pPr>
        <w:rPr>
          <w:b/>
          <w:bCs/>
        </w:rPr>
      </w:pPr>
      <w:r>
        <w:rPr>
          <w:b/>
          <w:bCs/>
        </w:rPr>
        <w:t>Table</w:t>
      </w:r>
      <w:r w:rsidR="00A07580">
        <w:rPr>
          <w:b/>
          <w:bCs/>
        </w:rPr>
        <w:t xml:space="preserve"> </w:t>
      </w:r>
      <w:r w:rsidR="00DA3420">
        <w:rPr>
          <w:b/>
          <w:bCs/>
        </w:rPr>
        <w:t>9</w:t>
      </w:r>
      <w:r w:rsidR="00A07580" w:rsidRPr="0034167A">
        <w:rPr>
          <w:b/>
          <w:bCs/>
        </w:rPr>
        <w:t xml:space="preserve">: </w:t>
      </w:r>
      <w:r w:rsidR="00A07580">
        <w:rPr>
          <w:b/>
          <w:bCs/>
        </w:rPr>
        <w:t>Person</w:t>
      </w:r>
      <w:r w:rsidR="006F6E7C">
        <w:rPr>
          <w:b/>
          <w:bCs/>
        </w:rPr>
        <w:t>(s)</w:t>
      </w:r>
      <w:r w:rsidR="00A07580">
        <w:rPr>
          <w:b/>
          <w:bCs/>
        </w:rPr>
        <w:t xml:space="preserve"> responsible for reviewing appeals </w:t>
      </w:r>
      <w:r w:rsidR="006F6E7C">
        <w:rPr>
          <w:b/>
          <w:bCs/>
        </w:rPr>
        <w:t>(</w:t>
      </w:r>
      <w:r w:rsidR="00A07580">
        <w:rPr>
          <w:b/>
          <w:bCs/>
        </w:rPr>
        <w:t>England and Wales</w:t>
      </w:r>
      <w:r w:rsidR="006F6E7C">
        <w:rPr>
          <w:b/>
          <w:bCs/>
        </w:rPr>
        <w:t>)</w:t>
      </w:r>
    </w:p>
    <w:tbl>
      <w:tblPr>
        <w:tblStyle w:val="EHRCTable2"/>
        <w:tblW w:w="8607" w:type="dxa"/>
        <w:tblLook w:val="04A0" w:firstRow="1" w:lastRow="0" w:firstColumn="1" w:lastColumn="0" w:noHBand="0" w:noVBand="1"/>
        <w:tblCaption w:val="Person(s) responsible for reviewing appeals (England and Wales)"/>
      </w:tblPr>
      <w:tblGrid>
        <w:gridCol w:w="6839"/>
        <w:gridCol w:w="1768"/>
      </w:tblGrid>
      <w:tr w:rsidR="00162AA2" w14:paraId="539513E0" w14:textId="77777777" w:rsidTr="004C368E">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6839" w:type="dxa"/>
          </w:tcPr>
          <w:p w14:paraId="121DBE9F" w14:textId="44A7A2F4" w:rsidR="00162AA2" w:rsidRDefault="00162AA2" w:rsidP="008E04C4">
            <w:pPr>
              <w:pStyle w:val="TableParagraph"/>
            </w:pPr>
          </w:p>
        </w:tc>
        <w:tc>
          <w:tcPr>
            <w:tcW w:w="1768" w:type="dxa"/>
          </w:tcPr>
          <w:p w14:paraId="1A268A51" w14:textId="6E209BB6" w:rsidR="00162AA2" w:rsidRDefault="00162AA2" w:rsidP="008E04C4">
            <w:pPr>
              <w:pStyle w:val="TableParagraph"/>
              <w:cnfStyle w:val="100000000000" w:firstRow="1" w:lastRow="0" w:firstColumn="0" w:lastColumn="0" w:oddVBand="0" w:evenVBand="0" w:oddHBand="0" w:evenHBand="0" w:firstRowFirstColumn="0" w:firstRowLastColumn="0" w:lastRowFirstColumn="0" w:lastRowLastColumn="0"/>
            </w:pPr>
            <w:r>
              <w:t xml:space="preserve">England and </w:t>
            </w:r>
            <w:r>
              <w:br/>
              <w:t>Wales</w:t>
            </w:r>
            <w:r w:rsidR="004C1D47">
              <w:t xml:space="preserve"> (%)</w:t>
            </w:r>
          </w:p>
        </w:tc>
      </w:tr>
      <w:tr w:rsidR="00162AA2" w:rsidRPr="007D0B3A" w14:paraId="7840591B" w14:textId="77777777" w:rsidTr="004C368E">
        <w:trPr>
          <w:trHeight w:val="326"/>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19285909" w14:textId="77777777" w:rsidR="00162AA2" w:rsidRPr="007D0B3A" w:rsidRDefault="00162AA2" w:rsidP="008E04C4">
            <w:pPr>
              <w:pStyle w:val="TableParagraph"/>
              <w:rPr>
                <w:rFonts w:asciiTheme="minorHAnsi" w:hAnsiTheme="minorHAnsi" w:cstheme="minorHAnsi"/>
                <w:szCs w:val="24"/>
              </w:rPr>
            </w:pPr>
            <w:r w:rsidRPr="007D0B3A">
              <w:rPr>
                <w:rFonts w:asciiTheme="minorHAnsi" w:hAnsiTheme="minorHAnsi" w:cstheme="minorHAnsi"/>
                <w:color w:val="000000"/>
                <w:szCs w:val="24"/>
              </w:rPr>
              <w:t>The same individual that made the original decision</w:t>
            </w:r>
          </w:p>
        </w:tc>
        <w:tc>
          <w:tcPr>
            <w:tcW w:w="1768" w:type="dxa"/>
            <w:vAlign w:val="center"/>
          </w:tcPr>
          <w:p w14:paraId="3BEC6DE2" w14:textId="6E233378" w:rsidR="00162AA2" w:rsidRPr="007D0B3A" w:rsidRDefault="00162AA2"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6</w:t>
            </w:r>
          </w:p>
        </w:tc>
      </w:tr>
      <w:tr w:rsidR="00162AA2" w:rsidRPr="007D0B3A" w14:paraId="4B952A26" w14:textId="77777777" w:rsidTr="004C368E">
        <w:trPr>
          <w:trHeight w:val="722"/>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3D3E536C" w14:textId="381A40A1" w:rsidR="00162AA2" w:rsidRPr="007D0B3A" w:rsidRDefault="00162AA2" w:rsidP="008E04C4">
            <w:pPr>
              <w:pStyle w:val="TableParagraph"/>
              <w:rPr>
                <w:rFonts w:asciiTheme="minorHAnsi" w:hAnsiTheme="minorHAnsi" w:cstheme="minorHAnsi"/>
                <w:color w:val="000000"/>
                <w:szCs w:val="24"/>
              </w:rPr>
            </w:pPr>
            <w:r w:rsidRPr="00162AA2">
              <w:rPr>
                <w:rFonts w:asciiTheme="minorHAnsi" w:hAnsiTheme="minorHAnsi" w:cstheme="minorHAnsi"/>
                <w:color w:val="000000"/>
                <w:szCs w:val="24"/>
              </w:rPr>
              <w:t xml:space="preserve">Another individual from the team that made the original </w:t>
            </w:r>
            <w:r w:rsidR="004F7C4B">
              <w:rPr>
                <w:rFonts w:asciiTheme="minorHAnsi" w:hAnsiTheme="minorHAnsi" w:cstheme="minorHAnsi"/>
                <w:color w:val="000000"/>
                <w:szCs w:val="24"/>
              </w:rPr>
              <w:br/>
            </w:r>
            <w:r w:rsidRPr="00162AA2">
              <w:rPr>
                <w:rFonts w:asciiTheme="minorHAnsi" w:hAnsiTheme="minorHAnsi" w:cstheme="minorHAnsi"/>
                <w:color w:val="000000"/>
                <w:szCs w:val="24"/>
              </w:rPr>
              <w:t>decision, but not the original decision-maker</w:t>
            </w:r>
          </w:p>
        </w:tc>
        <w:tc>
          <w:tcPr>
            <w:tcW w:w="1768" w:type="dxa"/>
            <w:vAlign w:val="center"/>
          </w:tcPr>
          <w:p w14:paraId="1B133998" w14:textId="1E34253F" w:rsidR="00162AA2" w:rsidRDefault="00162AA2"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27</w:t>
            </w:r>
          </w:p>
        </w:tc>
      </w:tr>
      <w:tr w:rsidR="00162AA2" w:rsidRPr="007D0B3A" w14:paraId="338A67FD" w14:textId="77777777" w:rsidTr="004C368E">
        <w:trPr>
          <w:trHeight w:val="722"/>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1CC97791" w14:textId="77777777" w:rsidR="00162AA2" w:rsidRPr="007D0B3A" w:rsidRDefault="00162AA2" w:rsidP="008E04C4">
            <w:pPr>
              <w:pStyle w:val="TableParagraph"/>
              <w:rPr>
                <w:rFonts w:asciiTheme="minorHAnsi" w:hAnsiTheme="minorHAnsi" w:cstheme="minorHAnsi"/>
                <w:szCs w:val="24"/>
              </w:rPr>
            </w:pPr>
            <w:r w:rsidRPr="007D0B3A">
              <w:rPr>
                <w:rFonts w:asciiTheme="minorHAnsi" w:hAnsiTheme="minorHAnsi" w:cstheme="minorHAnsi"/>
                <w:color w:val="000000"/>
                <w:szCs w:val="24"/>
              </w:rPr>
              <w:t>Another team, separate from the one in which the original</w:t>
            </w:r>
            <w:r>
              <w:rPr>
                <w:rFonts w:asciiTheme="minorHAnsi" w:hAnsiTheme="minorHAnsi" w:cstheme="minorHAnsi"/>
                <w:color w:val="000000"/>
                <w:szCs w:val="24"/>
              </w:rPr>
              <w:br/>
            </w:r>
            <w:r w:rsidRPr="007D0B3A">
              <w:rPr>
                <w:rFonts w:asciiTheme="minorHAnsi" w:hAnsiTheme="minorHAnsi" w:cstheme="minorHAnsi"/>
                <w:color w:val="000000"/>
                <w:szCs w:val="24"/>
              </w:rPr>
              <w:t>decision was made</w:t>
            </w:r>
          </w:p>
        </w:tc>
        <w:tc>
          <w:tcPr>
            <w:tcW w:w="1768" w:type="dxa"/>
            <w:vAlign w:val="center"/>
          </w:tcPr>
          <w:p w14:paraId="77FCAD1F" w14:textId="5185AB51" w:rsidR="00162AA2" w:rsidRPr="007D0B3A" w:rsidRDefault="00162AA2"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color w:val="000000"/>
                <w:szCs w:val="24"/>
              </w:rPr>
              <w:t>27</w:t>
            </w:r>
          </w:p>
        </w:tc>
      </w:tr>
      <w:tr w:rsidR="00162AA2" w:rsidRPr="007D0B3A" w14:paraId="6B9C18FC" w14:textId="77777777" w:rsidTr="004C368E">
        <w:trPr>
          <w:trHeight w:val="484"/>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5FC413C6" w14:textId="77777777" w:rsidR="00162AA2" w:rsidRPr="007D0B3A" w:rsidRDefault="00162AA2" w:rsidP="008E04C4">
            <w:pPr>
              <w:pStyle w:val="TableParagraph"/>
              <w:rPr>
                <w:rFonts w:asciiTheme="minorHAnsi" w:hAnsiTheme="minorHAnsi" w:cstheme="minorHAnsi"/>
                <w:color w:val="000000"/>
                <w:szCs w:val="24"/>
              </w:rPr>
            </w:pPr>
            <w:r w:rsidRPr="007D0B3A">
              <w:rPr>
                <w:rFonts w:asciiTheme="minorHAnsi" w:hAnsiTheme="minorHAnsi" w:cstheme="minorHAnsi"/>
                <w:color w:val="000000"/>
                <w:szCs w:val="24"/>
              </w:rPr>
              <w:t>It depends</w:t>
            </w:r>
          </w:p>
        </w:tc>
        <w:tc>
          <w:tcPr>
            <w:tcW w:w="1768" w:type="dxa"/>
            <w:vAlign w:val="center"/>
          </w:tcPr>
          <w:p w14:paraId="00377BFC" w14:textId="100A1C91" w:rsidR="00162AA2" w:rsidRPr="007D0B3A" w:rsidRDefault="00162AA2"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29</w:t>
            </w:r>
          </w:p>
        </w:tc>
      </w:tr>
      <w:tr w:rsidR="00162AA2" w:rsidRPr="007D0B3A" w14:paraId="512A0D9B" w14:textId="77777777" w:rsidTr="004C368E">
        <w:trPr>
          <w:trHeight w:val="493"/>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5E775C5B" w14:textId="77777777" w:rsidR="00162AA2" w:rsidRPr="007D0B3A" w:rsidRDefault="00162AA2" w:rsidP="008E04C4">
            <w:pPr>
              <w:pStyle w:val="TableParagraph"/>
              <w:rPr>
                <w:rFonts w:asciiTheme="minorHAnsi" w:hAnsiTheme="minorHAnsi" w:cstheme="minorHAnsi"/>
                <w:color w:val="000000"/>
                <w:szCs w:val="24"/>
              </w:rPr>
            </w:pPr>
            <w:r w:rsidRPr="007D0B3A">
              <w:rPr>
                <w:rFonts w:asciiTheme="minorHAnsi" w:hAnsiTheme="minorHAnsi" w:cstheme="minorHAnsi"/>
                <w:color w:val="000000"/>
                <w:szCs w:val="24"/>
              </w:rPr>
              <w:t>Other</w:t>
            </w:r>
          </w:p>
        </w:tc>
        <w:tc>
          <w:tcPr>
            <w:tcW w:w="1768" w:type="dxa"/>
            <w:vAlign w:val="center"/>
          </w:tcPr>
          <w:p w14:paraId="241EEAFF" w14:textId="6EF6ADDB" w:rsidR="00162AA2" w:rsidRPr="007D0B3A" w:rsidRDefault="00162AA2"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23</w:t>
            </w:r>
          </w:p>
        </w:tc>
      </w:tr>
      <w:tr w:rsidR="00162AA2" w:rsidRPr="007D0B3A" w14:paraId="669C8ACD" w14:textId="77777777" w:rsidTr="004C368E">
        <w:trPr>
          <w:trHeight w:val="608"/>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5558CC66" w14:textId="77777777" w:rsidR="00162AA2" w:rsidRPr="007D0B3A" w:rsidRDefault="00162AA2" w:rsidP="008E04C4">
            <w:pPr>
              <w:pStyle w:val="TableParagraph"/>
              <w:rPr>
                <w:rFonts w:asciiTheme="minorHAnsi" w:hAnsiTheme="minorHAnsi" w:cstheme="minorHAnsi"/>
                <w:color w:val="000000"/>
                <w:szCs w:val="24"/>
              </w:rPr>
            </w:pPr>
            <w:r w:rsidRPr="007D0B3A">
              <w:rPr>
                <w:rFonts w:asciiTheme="minorHAnsi" w:hAnsiTheme="minorHAnsi" w:cstheme="minorHAnsi"/>
                <w:color w:val="000000"/>
                <w:szCs w:val="24"/>
              </w:rPr>
              <w:t>Don't know / Unable to answer</w:t>
            </w:r>
          </w:p>
        </w:tc>
        <w:tc>
          <w:tcPr>
            <w:tcW w:w="1768" w:type="dxa"/>
            <w:vAlign w:val="center"/>
          </w:tcPr>
          <w:p w14:paraId="4AA63DC5" w14:textId="087899D5" w:rsidR="00162AA2" w:rsidRPr="007D0B3A" w:rsidRDefault="00162AA2"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4</w:t>
            </w:r>
          </w:p>
        </w:tc>
      </w:tr>
    </w:tbl>
    <w:p w14:paraId="679D195B" w14:textId="67FF1017" w:rsidR="00295D39" w:rsidRDefault="00FF7C7C" w:rsidP="00407B61">
      <w:r>
        <w:t>Question 18</w:t>
      </w:r>
      <w:r w:rsidR="002E3CE0">
        <w:t>:</w:t>
      </w:r>
      <w:r>
        <w:t xml:space="preserve"> </w:t>
      </w:r>
      <w:r w:rsidRPr="00FF7C7C">
        <w:t>Who reviews these appeals?</w:t>
      </w:r>
      <w:r w:rsidR="009F3FBE">
        <w:t xml:space="preserve"> (Multiple option</w:t>
      </w:r>
      <w:r w:rsidR="00295D39">
        <w:t>s</w:t>
      </w:r>
      <w:r w:rsidR="009F3FBE">
        <w:t>)</w:t>
      </w:r>
    </w:p>
    <w:p w14:paraId="040D5A74" w14:textId="592A6FFD" w:rsidR="00BA2BC0" w:rsidRDefault="00BA2BC0" w:rsidP="00407B61">
      <w:r>
        <w:t>Base: All local authorities with an appeals process (n=52).</w:t>
      </w:r>
    </w:p>
    <w:p w14:paraId="1BC79E74" w14:textId="611F7B5A" w:rsidR="00EB7401" w:rsidRDefault="005019CB" w:rsidP="009F46F2">
      <w:pPr>
        <w:pStyle w:val="Heading4"/>
      </w:pPr>
      <w:r>
        <w:t xml:space="preserve">3.3.3 </w:t>
      </w:r>
      <w:r w:rsidR="00EB7401">
        <w:t>Time limits for lodging an appeal</w:t>
      </w:r>
    </w:p>
    <w:p w14:paraId="583A9882" w14:textId="472EA0EA" w:rsidR="001C09ED" w:rsidRDefault="00EB7401" w:rsidP="00407B61">
      <w:r>
        <w:t>O</w:t>
      </w:r>
      <w:r w:rsidR="001C09ED">
        <w:t xml:space="preserve">ver </w:t>
      </w:r>
      <w:r w:rsidR="00E9262F">
        <w:t>four</w:t>
      </w:r>
      <w:r w:rsidR="001C09ED">
        <w:t xml:space="preserve"> in 10 local authorities (42%) in England and Wales </w:t>
      </w:r>
      <w:r w:rsidR="00210EF3">
        <w:t xml:space="preserve">in this sample </w:t>
      </w:r>
      <w:r w:rsidR="001C09ED">
        <w:t xml:space="preserve">that have an appeals process </w:t>
      </w:r>
      <w:r w:rsidR="00663D32">
        <w:t xml:space="preserve">reported that they </w:t>
      </w:r>
      <w:r w:rsidR="001C09ED">
        <w:t xml:space="preserve">do not have a time limit by which an appeal </w:t>
      </w:r>
      <w:r w:rsidR="007E577A">
        <w:t>must</w:t>
      </w:r>
      <w:r w:rsidR="001C09ED">
        <w:t xml:space="preserve"> be lodged.</w:t>
      </w:r>
      <w:r w:rsidR="00D45C51">
        <w:t xml:space="preserve"> </w:t>
      </w:r>
      <w:r w:rsidR="00D12857">
        <w:t>O</w:t>
      </w:r>
      <w:r w:rsidR="00E354E4">
        <w:t xml:space="preserve">ne in five (22%) have a time limit of less than </w:t>
      </w:r>
      <w:r w:rsidR="00D12857">
        <w:t xml:space="preserve">40 days, a further 16% have a time limit over </w:t>
      </w:r>
      <w:r w:rsidR="00295D39">
        <w:t>nine</w:t>
      </w:r>
      <w:r w:rsidR="00D12857">
        <w:t xml:space="preserve"> months</w:t>
      </w:r>
      <w:r w:rsidR="00E354E4">
        <w:t xml:space="preserve"> and a further 2</w:t>
      </w:r>
      <w:r w:rsidR="00D12857">
        <w:t>1</w:t>
      </w:r>
      <w:r w:rsidR="00E354E4">
        <w:t xml:space="preserve">% did not know or were unable to answer </w:t>
      </w:r>
      <w:r w:rsidR="00624284">
        <w:t>(</w:t>
      </w:r>
      <w:r w:rsidR="00295D39">
        <w:t xml:space="preserve">see </w:t>
      </w:r>
      <w:r w:rsidR="00DA3420">
        <w:t>Table 10</w:t>
      </w:r>
      <w:r w:rsidR="00624284">
        <w:t>)</w:t>
      </w:r>
      <w:r w:rsidR="00D45C51">
        <w:t>.</w:t>
      </w:r>
      <w:r w:rsidR="004F7C4B">
        <w:t xml:space="preserve"> </w:t>
      </w:r>
      <w:r w:rsidR="00624284">
        <w:t>This means that individuals across England and Wales do not have equal access to an appeals system based on time limits.</w:t>
      </w:r>
    </w:p>
    <w:p w14:paraId="18FA311E" w14:textId="77777777" w:rsidR="004B101A" w:rsidRDefault="004B101A">
      <w:pPr>
        <w:keepLines w:val="0"/>
        <w:spacing w:before="0" w:after="160" w:line="259" w:lineRule="auto"/>
        <w:rPr>
          <w:b/>
          <w:bCs/>
        </w:rPr>
      </w:pPr>
      <w:r>
        <w:rPr>
          <w:b/>
          <w:bCs/>
        </w:rPr>
        <w:br w:type="page"/>
      </w:r>
    </w:p>
    <w:p w14:paraId="12B639CB" w14:textId="4C87DF43" w:rsidR="00303051" w:rsidRDefault="00DA3420" w:rsidP="00303051">
      <w:pPr>
        <w:rPr>
          <w:b/>
          <w:bCs/>
        </w:rPr>
      </w:pPr>
      <w:r>
        <w:rPr>
          <w:b/>
          <w:bCs/>
        </w:rPr>
        <w:t>Table</w:t>
      </w:r>
      <w:r w:rsidR="00303051" w:rsidRPr="0034167A">
        <w:rPr>
          <w:b/>
          <w:bCs/>
        </w:rPr>
        <w:t xml:space="preserve"> </w:t>
      </w:r>
      <w:r>
        <w:rPr>
          <w:b/>
          <w:bCs/>
        </w:rPr>
        <w:t>10</w:t>
      </w:r>
      <w:r w:rsidR="00303051" w:rsidRPr="0034167A">
        <w:rPr>
          <w:b/>
          <w:bCs/>
        </w:rPr>
        <w:t xml:space="preserve">: </w:t>
      </w:r>
      <w:r w:rsidR="006F6E7C">
        <w:rPr>
          <w:b/>
          <w:bCs/>
        </w:rPr>
        <w:t>T</w:t>
      </w:r>
      <w:r w:rsidR="00303051">
        <w:rPr>
          <w:b/>
          <w:bCs/>
        </w:rPr>
        <w:t>ime limits for lodging an appeal</w:t>
      </w:r>
      <w:r w:rsidR="001C09ED">
        <w:rPr>
          <w:b/>
          <w:bCs/>
        </w:rPr>
        <w:t xml:space="preserve"> </w:t>
      </w:r>
      <w:r w:rsidR="006F6E7C">
        <w:rPr>
          <w:b/>
          <w:bCs/>
        </w:rPr>
        <w:t>(</w:t>
      </w:r>
      <w:r w:rsidR="001C09ED">
        <w:rPr>
          <w:b/>
          <w:bCs/>
        </w:rPr>
        <w:t>England and Wales</w:t>
      </w:r>
      <w:r w:rsidR="006F6E7C">
        <w:rPr>
          <w:b/>
          <w:bCs/>
        </w:rPr>
        <w:t>)</w:t>
      </w:r>
    </w:p>
    <w:tbl>
      <w:tblPr>
        <w:tblStyle w:val="EHRCTable2"/>
        <w:tblW w:w="8607" w:type="dxa"/>
        <w:tblLook w:val="04A0" w:firstRow="1" w:lastRow="0" w:firstColumn="1" w:lastColumn="0" w:noHBand="0" w:noVBand="1"/>
        <w:tblCaption w:val="Time limits for lodging an appeal (England and Wales)"/>
      </w:tblPr>
      <w:tblGrid>
        <w:gridCol w:w="6839"/>
        <w:gridCol w:w="1768"/>
      </w:tblGrid>
      <w:tr w:rsidR="003D711C" w14:paraId="1B234441" w14:textId="77777777" w:rsidTr="0095359C">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6839" w:type="dxa"/>
          </w:tcPr>
          <w:p w14:paraId="5E2B1526" w14:textId="77777777" w:rsidR="003D711C" w:rsidRDefault="003D711C" w:rsidP="0095359C">
            <w:pPr>
              <w:pStyle w:val="TableParagraph"/>
            </w:pPr>
          </w:p>
        </w:tc>
        <w:tc>
          <w:tcPr>
            <w:tcW w:w="1768" w:type="dxa"/>
          </w:tcPr>
          <w:p w14:paraId="35D72E98" w14:textId="77777777" w:rsidR="003D711C" w:rsidRDefault="003D711C" w:rsidP="0095359C">
            <w:pPr>
              <w:pStyle w:val="TableParagraph"/>
              <w:cnfStyle w:val="100000000000" w:firstRow="1" w:lastRow="0" w:firstColumn="0" w:lastColumn="0" w:oddVBand="0" w:evenVBand="0" w:oddHBand="0" w:evenHBand="0" w:firstRowFirstColumn="0" w:firstRowLastColumn="0" w:lastRowFirstColumn="0" w:lastRowLastColumn="0"/>
            </w:pPr>
            <w:r>
              <w:t xml:space="preserve">England and </w:t>
            </w:r>
            <w:r>
              <w:br/>
              <w:t>Wales (%)</w:t>
            </w:r>
          </w:p>
        </w:tc>
      </w:tr>
      <w:tr w:rsidR="003D711C" w:rsidRPr="007D0B3A" w14:paraId="336C0400" w14:textId="77777777" w:rsidTr="0095359C">
        <w:trPr>
          <w:trHeight w:val="326"/>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32FE2C95" w14:textId="10A710BC" w:rsidR="003D711C" w:rsidRPr="007D0B3A" w:rsidRDefault="003D711C" w:rsidP="0095359C">
            <w:pPr>
              <w:pStyle w:val="TableParagraph"/>
              <w:rPr>
                <w:rFonts w:asciiTheme="minorHAnsi" w:hAnsiTheme="minorHAnsi" w:cstheme="minorHAnsi"/>
                <w:szCs w:val="24"/>
              </w:rPr>
            </w:pPr>
            <w:r>
              <w:rPr>
                <w:rFonts w:asciiTheme="minorHAnsi" w:hAnsiTheme="minorHAnsi" w:cstheme="minorHAnsi"/>
                <w:szCs w:val="24"/>
              </w:rPr>
              <w:t>Less than 10 days</w:t>
            </w:r>
          </w:p>
        </w:tc>
        <w:tc>
          <w:tcPr>
            <w:tcW w:w="1768" w:type="dxa"/>
            <w:vAlign w:val="center"/>
          </w:tcPr>
          <w:p w14:paraId="5C012818" w14:textId="102DFA24" w:rsidR="003D711C" w:rsidRPr="007D0B3A" w:rsidRDefault="003D711C" w:rsidP="005015D0">
            <w:pPr>
              <w:pStyle w:val="TableParagraph"/>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6</w:t>
            </w:r>
          </w:p>
        </w:tc>
      </w:tr>
      <w:tr w:rsidR="003D711C" w:rsidRPr="007D0B3A" w14:paraId="0A7551F2" w14:textId="77777777" w:rsidTr="0095359C">
        <w:trPr>
          <w:trHeight w:val="722"/>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51E24153" w14:textId="3C8BDBA3" w:rsidR="003D711C" w:rsidRPr="007D0B3A"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Less than 20 days</w:t>
            </w:r>
          </w:p>
        </w:tc>
        <w:tc>
          <w:tcPr>
            <w:tcW w:w="1768" w:type="dxa"/>
            <w:vAlign w:val="center"/>
          </w:tcPr>
          <w:p w14:paraId="6FF0F85F" w14:textId="3846F2A0" w:rsidR="003D711C" w:rsidRDefault="003D711C" w:rsidP="005015D0">
            <w:pPr>
              <w:pStyle w:val="TableParagraph"/>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8</w:t>
            </w:r>
          </w:p>
        </w:tc>
      </w:tr>
      <w:tr w:rsidR="003D711C" w:rsidRPr="007D0B3A" w14:paraId="7E011773" w14:textId="77777777" w:rsidTr="0095359C">
        <w:trPr>
          <w:trHeight w:val="722"/>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51D56716" w14:textId="56A864F5" w:rsidR="003D711C" w:rsidRPr="007D0B3A" w:rsidRDefault="003D711C" w:rsidP="0095359C">
            <w:pPr>
              <w:pStyle w:val="TableParagraph"/>
              <w:rPr>
                <w:rFonts w:asciiTheme="minorHAnsi" w:hAnsiTheme="minorHAnsi" w:cstheme="minorHAnsi"/>
                <w:szCs w:val="24"/>
              </w:rPr>
            </w:pPr>
            <w:r>
              <w:rPr>
                <w:rFonts w:asciiTheme="minorHAnsi" w:hAnsiTheme="minorHAnsi" w:cstheme="minorHAnsi"/>
                <w:szCs w:val="24"/>
              </w:rPr>
              <w:t>Less than 30 days</w:t>
            </w:r>
          </w:p>
        </w:tc>
        <w:tc>
          <w:tcPr>
            <w:tcW w:w="1768" w:type="dxa"/>
            <w:vAlign w:val="center"/>
          </w:tcPr>
          <w:p w14:paraId="02E09D59" w14:textId="4543903F" w:rsidR="003D711C" w:rsidRPr="007D0B3A" w:rsidRDefault="003D711C" w:rsidP="005015D0">
            <w:pPr>
              <w:pStyle w:val="TableParagraph"/>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4</w:t>
            </w:r>
          </w:p>
        </w:tc>
      </w:tr>
      <w:tr w:rsidR="003D711C" w:rsidRPr="007D0B3A" w14:paraId="27721662" w14:textId="77777777" w:rsidTr="0095359C">
        <w:trPr>
          <w:trHeight w:val="484"/>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0AED98DC" w14:textId="1CDE0D94" w:rsidR="003D711C" w:rsidRPr="007D0B3A"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Less than 40 days</w:t>
            </w:r>
          </w:p>
        </w:tc>
        <w:tc>
          <w:tcPr>
            <w:tcW w:w="1768" w:type="dxa"/>
            <w:vAlign w:val="center"/>
          </w:tcPr>
          <w:p w14:paraId="580DE0B3" w14:textId="73D3F8F4" w:rsidR="003D711C" w:rsidRPr="007D0B3A" w:rsidRDefault="003D711C" w:rsidP="005015D0">
            <w:pPr>
              <w:pStyle w:val="TableParagraph"/>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4</w:t>
            </w:r>
          </w:p>
        </w:tc>
      </w:tr>
      <w:tr w:rsidR="003D711C" w:rsidRPr="007D0B3A" w14:paraId="5B4AB5B0" w14:textId="77777777" w:rsidTr="0095359C">
        <w:trPr>
          <w:trHeight w:val="493"/>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5ED181E5" w14:textId="600002E1" w:rsidR="003D711C" w:rsidRPr="007D0B3A"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Less than 50 days</w:t>
            </w:r>
          </w:p>
        </w:tc>
        <w:tc>
          <w:tcPr>
            <w:tcW w:w="1768" w:type="dxa"/>
            <w:vAlign w:val="center"/>
          </w:tcPr>
          <w:p w14:paraId="2671154B" w14:textId="68993F8C" w:rsidR="003D711C" w:rsidRPr="007D0B3A" w:rsidRDefault="003D711C" w:rsidP="005015D0">
            <w:pPr>
              <w:pStyle w:val="TableParagraph"/>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0</w:t>
            </w:r>
          </w:p>
        </w:tc>
      </w:tr>
      <w:tr w:rsidR="003D711C" w:rsidRPr="007D0B3A" w14:paraId="36265720" w14:textId="77777777" w:rsidTr="0095359C">
        <w:trPr>
          <w:trHeight w:val="493"/>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5AF16433" w14:textId="5422B3CA"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Less than 6 months</w:t>
            </w:r>
          </w:p>
        </w:tc>
        <w:tc>
          <w:tcPr>
            <w:tcW w:w="1768" w:type="dxa"/>
            <w:vAlign w:val="center"/>
          </w:tcPr>
          <w:p w14:paraId="799DCF4B" w14:textId="492F7876" w:rsidR="003D711C" w:rsidRPr="007D0B3A" w:rsidRDefault="003D711C" w:rsidP="005015D0">
            <w:pPr>
              <w:pStyle w:val="TableParagraph"/>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0</w:t>
            </w:r>
          </w:p>
        </w:tc>
      </w:tr>
      <w:tr w:rsidR="003D711C" w:rsidRPr="007D0B3A" w14:paraId="3C8583A6" w14:textId="77777777" w:rsidTr="0095359C">
        <w:trPr>
          <w:trHeight w:val="493"/>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64F7C562" w14:textId="1F9E3481"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6 to 9 months</w:t>
            </w:r>
          </w:p>
        </w:tc>
        <w:tc>
          <w:tcPr>
            <w:tcW w:w="1768" w:type="dxa"/>
            <w:vAlign w:val="center"/>
          </w:tcPr>
          <w:p w14:paraId="105C35B8" w14:textId="3F547A9B" w:rsidR="003D711C" w:rsidRPr="007D0B3A" w:rsidRDefault="003D711C" w:rsidP="005015D0">
            <w:pPr>
              <w:pStyle w:val="TableParagraph"/>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0</w:t>
            </w:r>
          </w:p>
        </w:tc>
      </w:tr>
      <w:tr w:rsidR="003D711C" w:rsidRPr="007D0B3A" w14:paraId="3DADCB68" w14:textId="77777777" w:rsidTr="0095359C">
        <w:trPr>
          <w:trHeight w:val="493"/>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1E6AD94E" w14:textId="7128E140"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9 to 12 months</w:t>
            </w:r>
          </w:p>
        </w:tc>
        <w:tc>
          <w:tcPr>
            <w:tcW w:w="1768" w:type="dxa"/>
            <w:vAlign w:val="center"/>
          </w:tcPr>
          <w:p w14:paraId="041F3E83" w14:textId="19AAC2D8" w:rsidR="003D711C" w:rsidRPr="007D0B3A" w:rsidRDefault="003D711C" w:rsidP="005015D0">
            <w:pPr>
              <w:pStyle w:val="TableParagraph"/>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12</w:t>
            </w:r>
          </w:p>
        </w:tc>
      </w:tr>
      <w:tr w:rsidR="003D711C" w:rsidRPr="007D0B3A" w14:paraId="0B098276" w14:textId="77777777" w:rsidTr="0095359C">
        <w:trPr>
          <w:trHeight w:val="493"/>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14D571C7" w14:textId="7E1C6D6D"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More than 12 months</w:t>
            </w:r>
          </w:p>
        </w:tc>
        <w:tc>
          <w:tcPr>
            <w:tcW w:w="1768" w:type="dxa"/>
            <w:vAlign w:val="center"/>
          </w:tcPr>
          <w:p w14:paraId="5B7AA49A" w14:textId="19CB45BC" w:rsidR="003D711C" w:rsidRPr="007D0B3A" w:rsidRDefault="003D711C" w:rsidP="005015D0">
            <w:pPr>
              <w:pStyle w:val="TableParagraph"/>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4</w:t>
            </w:r>
          </w:p>
        </w:tc>
      </w:tr>
      <w:tr w:rsidR="003D711C" w:rsidRPr="007D0B3A" w14:paraId="24EF3C1A" w14:textId="77777777" w:rsidTr="0095359C">
        <w:trPr>
          <w:trHeight w:val="493"/>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69D1EE33" w14:textId="7E50D4C2"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There is no time limit</w:t>
            </w:r>
          </w:p>
        </w:tc>
        <w:tc>
          <w:tcPr>
            <w:tcW w:w="1768" w:type="dxa"/>
            <w:vAlign w:val="center"/>
          </w:tcPr>
          <w:p w14:paraId="35AC1004" w14:textId="62447891" w:rsidR="003D711C" w:rsidRPr="007D0B3A" w:rsidRDefault="003D711C" w:rsidP="005015D0">
            <w:pPr>
              <w:pStyle w:val="TableParagraph"/>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42</w:t>
            </w:r>
          </w:p>
        </w:tc>
      </w:tr>
      <w:tr w:rsidR="003D711C" w:rsidRPr="007D0B3A" w14:paraId="570BFD8A" w14:textId="77777777" w:rsidTr="0095359C">
        <w:trPr>
          <w:trHeight w:val="608"/>
        </w:trPr>
        <w:tc>
          <w:tcPr>
            <w:cnfStyle w:val="001000000000" w:firstRow="0" w:lastRow="0" w:firstColumn="1" w:lastColumn="0" w:oddVBand="0" w:evenVBand="0" w:oddHBand="0" w:evenHBand="0" w:firstRowFirstColumn="0" w:firstRowLastColumn="0" w:lastRowFirstColumn="0" w:lastRowLastColumn="0"/>
            <w:tcW w:w="6839" w:type="dxa"/>
            <w:vAlign w:val="center"/>
          </w:tcPr>
          <w:p w14:paraId="5C28F9CD" w14:textId="5D5EDFAD" w:rsidR="003D711C" w:rsidRPr="007D0B3A"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Don't know / u</w:t>
            </w:r>
            <w:r w:rsidRPr="007D0B3A">
              <w:rPr>
                <w:rFonts w:asciiTheme="minorHAnsi" w:hAnsiTheme="minorHAnsi" w:cstheme="minorHAnsi"/>
                <w:color w:val="000000"/>
                <w:szCs w:val="24"/>
              </w:rPr>
              <w:t>nable to answer</w:t>
            </w:r>
          </w:p>
        </w:tc>
        <w:tc>
          <w:tcPr>
            <w:tcW w:w="1768" w:type="dxa"/>
            <w:vAlign w:val="center"/>
          </w:tcPr>
          <w:p w14:paraId="2B0417A6" w14:textId="6978DF06" w:rsidR="003D711C" w:rsidRPr="007D0B3A" w:rsidRDefault="003D711C" w:rsidP="005015D0">
            <w:pPr>
              <w:pStyle w:val="TableParagraph"/>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21</w:t>
            </w:r>
          </w:p>
        </w:tc>
      </w:tr>
    </w:tbl>
    <w:p w14:paraId="75A2606B" w14:textId="6D83A44D" w:rsidR="00FF7C7C" w:rsidRDefault="00FF7C7C" w:rsidP="00FF7C7C">
      <w:r>
        <w:t>Question 17</w:t>
      </w:r>
      <w:r w:rsidR="00F12340">
        <w:t>:</w:t>
      </w:r>
      <w:r>
        <w:t xml:space="preserve"> </w:t>
      </w:r>
      <w:r w:rsidRPr="00FF7C7C">
        <w:t>What are your local authority's time limits for lodging an appeal?</w:t>
      </w:r>
    </w:p>
    <w:p w14:paraId="238B642A" w14:textId="66633D55" w:rsidR="00BA2BC0" w:rsidRDefault="00BA2BC0" w:rsidP="00FF7C7C">
      <w:r>
        <w:t>Base: All local authorities with an appeals process (n=52).</w:t>
      </w:r>
    </w:p>
    <w:p w14:paraId="6E453B56" w14:textId="57CBC166" w:rsidR="003B2097" w:rsidRDefault="00195A7C" w:rsidP="00C07D80">
      <w:pPr>
        <w:pStyle w:val="Heading4"/>
      </w:pPr>
      <w:r>
        <w:t xml:space="preserve">3.3.4 </w:t>
      </w:r>
      <w:r w:rsidR="003B2097">
        <w:t>Support to lodge an appeal</w:t>
      </w:r>
    </w:p>
    <w:p w14:paraId="3D8BBFC1" w14:textId="3F5F6C2F" w:rsidR="00125854" w:rsidRDefault="00E65110" w:rsidP="00303051">
      <w:r>
        <w:t xml:space="preserve">Of the </w:t>
      </w:r>
      <w:r w:rsidR="00821E43" w:rsidRPr="00821E43">
        <w:t xml:space="preserve">local authorities in England and Wales </w:t>
      </w:r>
      <w:r>
        <w:t xml:space="preserve">in this sample </w:t>
      </w:r>
      <w:r w:rsidR="00764E20">
        <w:t>that have an appeals process</w:t>
      </w:r>
      <w:r>
        <w:t>,</w:t>
      </w:r>
      <w:r w:rsidR="0031467E">
        <w:t xml:space="preserve"> </w:t>
      </w:r>
      <w:r w:rsidR="002C4496">
        <w:t>seven</w:t>
      </w:r>
      <w:r>
        <w:t xml:space="preserve"> in 10</w:t>
      </w:r>
      <w:r w:rsidR="00210EF3">
        <w:t xml:space="preserve"> </w:t>
      </w:r>
      <w:r w:rsidR="0031467E">
        <w:t>report</w:t>
      </w:r>
      <w:r w:rsidR="006C293B">
        <w:t>ed</w:t>
      </w:r>
      <w:r w:rsidR="0031467E">
        <w:t xml:space="preserve"> that they have procedures in place to</w:t>
      </w:r>
      <w:r w:rsidR="00764E20">
        <w:t xml:space="preserve"> </w:t>
      </w:r>
      <w:r w:rsidR="00821E43" w:rsidRPr="00821E43">
        <w:t xml:space="preserve">provide a translator </w:t>
      </w:r>
      <w:r w:rsidR="003B2097">
        <w:t>(</w:t>
      </w:r>
      <w:r w:rsidR="00821E43" w:rsidRPr="00821E43">
        <w:t>72%) or a sign language interpreter (71%)</w:t>
      </w:r>
      <w:r w:rsidR="0031467E">
        <w:t xml:space="preserve"> to enable those that need </w:t>
      </w:r>
      <w:r w:rsidR="00195A7C">
        <w:t xml:space="preserve">one </w:t>
      </w:r>
      <w:r w:rsidR="0031467E">
        <w:t>to access the appeals process</w:t>
      </w:r>
      <w:r w:rsidR="00E00DA4">
        <w:t xml:space="preserve"> (</w:t>
      </w:r>
      <w:r w:rsidR="0038098D">
        <w:t xml:space="preserve">see </w:t>
      </w:r>
      <w:r w:rsidR="00DA3420">
        <w:t>Table 11</w:t>
      </w:r>
      <w:r w:rsidR="00E00DA4">
        <w:t>)</w:t>
      </w:r>
      <w:r w:rsidR="00764E20">
        <w:t xml:space="preserve">. </w:t>
      </w:r>
      <w:r w:rsidR="0031467E">
        <w:t xml:space="preserve">Six in </w:t>
      </w:r>
      <w:r w:rsidR="0038098D">
        <w:t xml:space="preserve">10 </w:t>
      </w:r>
      <w:r w:rsidR="00764E20">
        <w:t xml:space="preserve">(62%) local authorities in England </w:t>
      </w:r>
      <w:r w:rsidR="0031467E">
        <w:t xml:space="preserve">have procedures in place to </w:t>
      </w:r>
      <w:r w:rsidR="00764E20">
        <w:t xml:space="preserve">provide an </w:t>
      </w:r>
      <w:r w:rsidR="0038098D">
        <w:t>I</w:t>
      </w:r>
      <w:r w:rsidR="00764E20">
        <w:t xml:space="preserve">ndependent </w:t>
      </w:r>
      <w:r w:rsidR="0038098D">
        <w:t>A</w:t>
      </w:r>
      <w:r w:rsidR="00764E20">
        <w:t xml:space="preserve">dvocate under The Care Act, and </w:t>
      </w:r>
      <w:r w:rsidR="002C4496">
        <w:t>eight</w:t>
      </w:r>
      <w:r w:rsidR="00764E20">
        <w:t xml:space="preserve"> </w:t>
      </w:r>
      <w:r w:rsidR="003B2097">
        <w:t xml:space="preserve">out </w:t>
      </w:r>
      <w:r w:rsidR="00764E20">
        <w:t xml:space="preserve">of </w:t>
      </w:r>
      <w:r w:rsidR="002C4496">
        <w:t>nine</w:t>
      </w:r>
      <w:r w:rsidR="00764E20">
        <w:t xml:space="preserve"> </w:t>
      </w:r>
      <w:r w:rsidR="00A75400">
        <w:t xml:space="preserve">Welsh </w:t>
      </w:r>
      <w:r w:rsidR="00764E20">
        <w:t xml:space="preserve">local authorities with an appeals process </w:t>
      </w:r>
      <w:r w:rsidR="0031467E">
        <w:t xml:space="preserve">have procedures in place to </w:t>
      </w:r>
      <w:r w:rsidR="00764E20">
        <w:t xml:space="preserve">provide an </w:t>
      </w:r>
      <w:r w:rsidR="005D2642">
        <w:t>I</w:t>
      </w:r>
      <w:r w:rsidR="00764E20">
        <w:t xml:space="preserve">ndependent </w:t>
      </w:r>
      <w:r w:rsidR="005D2642">
        <w:t>P</w:t>
      </w:r>
      <w:r w:rsidR="00764E20">
        <w:t xml:space="preserve">rofessional </w:t>
      </w:r>
      <w:r w:rsidR="005D2642">
        <w:t>A</w:t>
      </w:r>
      <w:r w:rsidR="00764E20">
        <w:t>dvocate under the Social Services and Well</w:t>
      </w:r>
      <w:r w:rsidR="003B2097">
        <w:t>-</w:t>
      </w:r>
      <w:r w:rsidR="00764E20">
        <w:t xml:space="preserve">being (Wales) Act. Those that </w:t>
      </w:r>
      <w:r w:rsidR="00125854">
        <w:t xml:space="preserve">responded ‘other’ </w:t>
      </w:r>
      <w:r w:rsidR="001A6068">
        <w:t xml:space="preserve">(21%) </w:t>
      </w:r>
      <w:r w:rsidR="00125854">
        <w:t>mostly stated that they do not have a written procedure included in their guidance</w:t>
      </w:r>
      <w:r w:rsidR="001A6068">
        <w:t xml:space="preserve"> </w:t>
      </w:r>
      <w:r w:rsidR="005D2642">
        <w:t xml:space="preserve">on </w:t>
      </w:r>
      <w:r w:rsidR="001A6068">
        <w:t>accessing the appeals process and instead the relevant support is provided on a needs basis</w:t>
      </w:r>
      <w:r w:rsidR="00125854">
        <w:t>.</w:t>
      </w:r>
      <w:r w:rsidR="006D62FD">
        <w:t xml:space="preserve"> For example:</w:t>
      </w:r>
    </w:p>
    <w:p w14:paraId="439383A9" w14:textId="091B2D06" w:rsidR="00125854" w:rsidRDefault="005D2642" w:rsidP="00125854">
      <w:pPr>
        <w:ind w:left="720"/>
      </w:pPr>
      <w:r>
        <w:t>‘</w:t>
      </w:r>
      <w:r w:rsidR="00125854" w:rsidRPr="00125854">
        <w:t xml:space="preserve">There is access to BSL </w:t>
      </w:r>
      <w:r w:rsidR="00F44B38">
        <w:t xml:space="preserve">[British Sign Language] </w:t>
      </w:r>
      <w:r w:rsidR="00125854" w:rsidRPr="00125854">
        <w:t xml:space="preserve">and translator support </w:t>
      </w:r>
      <w:r w:rsidR="00EB4FD2">
        <w:t>[</w:t>
      </w:r>
      <w:r w:rsidR="00125854" w:rsidRPr="00125854">
        <w:t>a commissioned service</w:t>
      </w:r>
      <w:r w:rsidR="00EB4FD2">
        <w:t>]</w:t>
      </w:r>
      <w:r w:rsidR="00125854" w:rsidRPr="00125854">
        <w:t xml:space="preserve"> but not a written procedure</w:t>
      </w:r>
      <w:r w:rsidR="00F44B38">
        <w:t>.</w:t>
      </w:r>
      <w:r>
        <w:t>’</w:t>
      </w:r>
    </w:p>
    <w:p w14:paraId="60CBDC7B" w14:textId="3E41A4DE" w:rsidR="00125854" w:rsidRDefault="005D2642" w:rsidP="00125854">
      <w:pPr>
        <w:ind w:left="720"/>
      </w:pPr>
      <w:r>
        <w:t>‘</w:t>
      </w:r>
      <w:r w:rsidR="00125854" w:rsidRPr="00125854">
        <w:t>While it is not included in the procedure the Council would provide translators and advocates as appropriate</w:t>
      </w:r>
      <w:r w:rsidR="00F44B38">
        <w:t>.</w:t>
      </w:r>
      <w:r w:rsidR="006F1F1D">
        <w:t>’</w:t>
      </w:r>
    </w:p>
    <w:p w14:paraId="17EABBF4" w14:textId="08902476" w:rsidR="00125854" w:rsidRDefault="006F1F1D" w:rsidP="00125854">
      <w:pPr>
        <w:ind w:left="720"/>
      </w:pPr>
      <w:r>
        <w:t>‘</w:t>
      </w:r>
      <w:r w:rsidR="00125854" w:rsidRPr="00125854">
        <w:t>People can access provision – i.e. translator</w:t>
      </w:r>
      <w:r w:rsidR="00F44B38">
        <w:t>,</w:t>
      </w:r>
      <w:r w:rsidR="00125854" w:rsidRPr="00125854">
        <w:t xml:space="preserve"> but we do not have a written procedure.</w:t>
      </w:r>
      <w:r>
        <w:t>’</w:t>
      </w:r>
    </w:p>
    <w:p w14:paraId="5A7F2D7B" w14:textId="7A723CFA" w:rsidR="00125854" w:rsidRDefault="00E00DA4" w:rsidP="00125854">
      <w:r>
        <w:t xml:space="preserve">Further, some stated that </w:t>
      </w:r>
      <w:r w:rsidR="00125854">
        <w:t>the individual or adult carer</w:t>
      </w:r>
      <w:r>
        <w:t xml:space="preserve"> would be</w:t>
      </w:r>
      <w:r w:rsidR="00125854">
        <w:t xml:space="preserve"> given the opportunity to nominate a person or service themselves</w:t>
      </w:r>
      <w:r w:rsidR="001A6068">
        <w:t xml:space="preserve"> to be able to access the appeals process</w:t>
      </w:r>
      <w:r w:rsidR="006F1F1D">
        <w:t>:</w:t>
      </w:r>
    </w:p>
    <w:p w14:paraId="62DD39A3" w14:textId="3BCACA30" w:rsidR="001A6068" w:rsidRDefault="006F1F1D" w:rsidP="00E00DA4">
      <w:pPr>
        <w:ind w:left="720"/>
      </w:pPr>
      <w:r>
        <w:t>‘</w:t>
      </w:r>
      <w:r w:rsidR="001A6068" w:rsidRPr="001A6068">
        <w:t>It could be a person or service nominated by the customer themselves.</w:t>
      </w:r>
      <w:r>
        <w:t>’</w:t>
      </w:r>
    </w:p>
    <w:p w14:paraId="2FF3AF4B" w14:textId="77777777" w:rsidR="00E354E4" w:rsidRDefault="00E354E4">
      <w:pPr>
        <w:keepLines w:val="0"/>
        <w:spacing w:before="0" w:after="160" w:line="259" w:lineRule="auto"/>
        <w:rPr>
          <w:b/>
          <w:bCs/>
        </w:rPr>
      </w:pPr>
      <w:r>
        <w:rPr>
          <w:b/>
          <w:bCs/>
        </w:rPr>
        <w:br w:type="page"/>
      </w:r>
    </w:p>
    <w:p w14:paraId="45EE70A1" w14:textId="31E507C7" w:rsidR="00821E43" w:rsidRDefault="00DA3420" w:rsidP="00821E43">
      <w:pPr>
        <w:rPr>
          <w:b/>
          <w:bCs/>
        </w:rPr>
      </w:pPr>
      <w:r>
        <w:rPr>
          <w:b/>
          <w:bCs/>
        </w:rPr>
        <w:t>Table 11</w:t>
      </w:r>
      <w:r w:rsidR="00821E43" w:rsidRPr="0034167A">
        <w:rPr>
          <w:b/>
          <w:bCs/>
        </w:rPr>
        <w:t xml:space="preserve">: </w:t>
      </w:r>
      <w:r w:rsidR="00821E43">
        <w:rPr>
          <w:b/>
          <w:bCs/>
        </w:rPr>
        <w:t>Types of support where procedures are in place to ensure individuals or their carers can access the appeals process – England and Wales combined</w:t>
      </w:r>
    </w:p>
    <w:tbl>
      <w:tblPr>
        <w:tblStyle w:val="EHRCTable2"/>
        <w:tblW w:w="8647" w:type="dxa"/>
        <w:tblLook w:val="04A0" w:firstRow="1" w:lastRow="0" w:firstColumn="1" w:lastColumn="0" w:noHBand="0" w:noVBand="1"/>
        <w:tblCaption w:val="Types of support where procedures are in place to ensure individuals or their carers can access the appeals process – England and Wales combined"/>
      </w:tblPr>
      <w:tblGrid>
        <w:gridCol w:w="7088"/>
        <w:gridCol w:w="1559"/>
      </w:tblGrid>
      <w:tr w:rsidR="003D711C" w:rsidRPr="00E01643" w14:paraId="4BA49DA4" w14:textId="77777777" w:rsidTr="0095359C">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7088" w:type="dxa"/>
          </w:tcPr>
          <w:p w14:paraId="5325DDED" w14:textId="77777777" w:rsidR="003D711C" w:rsidRDefault="003D711C" w:rsidP="0095359C">
            <w:pPr>
              <w:pStyle w:val="TableParagraph"/>
            </w:pPr>
          </w:p>
        </w:tc>
        <w:tc>
          <w:tcPr>
            <w:tcW w:w="1559" w:type="dxa"/>
          </w:tcPr>
          <w:p w14:paraId="6EBFB58C" w14:textId="77777777" w:rsidR="003D711C" w:rsidRDefault="003D711C" w:rsidP="0095359C">
            <w:pPr>
              <w:pStyle w:val="TableParagraph"/>
              <w:cnfStyle w:val="100000000000" w:firstRow="1" w:lastRow="0" w:firstColumn="0" w:lastColumn="0" w:oddVBand="0" w:evenVBand="0" w:oddHBand="0" w:evenHBand="0" w:firstRowFirstColumn="0" w:firstRowLastColumn="0" w:lastRowFirstColumn="0" w:lastRowLastColumn="0"/>
            </w:pPr>
            <w:r>
              <w:t>England and Wales (%)</w:t>
            </w:r>
          </w:p>
        </w:tc>
      </w:tr>
      <w:tr w:rsidR="003D711C" w:rsidRPr="00295156" w14:paraId="77C09F7A"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05407812" w14:textId="77777777" w:rsidR="003D711C" w:rsidRPr="00942D5A"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A translator</w:t>
            </w:r>
          </w:p>
        </w:tc>
        <w:tc>
          <w:tcPr>
            <w:tcW w:w="1559" w:type="dxa"/>
            <w:vAlign w:val="center"/>
          </w:tcPr>
          <w:p w14:paraId="154AF5B3" w14:textId="6FCE8ADA" w:rsidR="003D711C" w:rsidRPr="00942D5A"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73</w:t>
            </w:r>
          </w:p>
        </w:tc>
      </w:tr>
      <w:tr w:rsidR="003D711C" w:rsidRPr="00295156" w14:paraId="7189A9BE"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33B30827" w14:textId="77777777" w:rsidR="003D711C" w:rsidRPr="00942D5A"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A sign language interpreter</w:t>
            </w:r>
          </w:p>
        </w:tc>
        <w:tc>
          <w:tcPr>
            <w:tcW w:w="1559" w:type="dxa"/>
            <w:vAlign w:val="center"/>
          </w:tcPr>
          <w:p w14:paraId="764C8B51" w14:textId="1240561D" w:rsidR="003D711C" w:rsidRPr="00942D5A"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71</w:t>
            </w:r>
          </w:p>
        </w:tc>
      </w:tr>
      <w:tr w:rsidR="003D711C" w:rsidRPr="00295156" w14:paraId="00B44041"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5CE3C2ED" w14:textId="77777777"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Brokerage support</w:t>
            </w:r>
          </w:p>
        </w:tc>
        <w:tc>
          <w:tcPr>
            <w:tcW w:w="1559" w:type="dxa"/>
            <w:vAlign w:val="center"/>
          </w:tcPr>
          <w:p w14:paraId="28B9F337" w14:textId="7254BDD8" w:rsidR="003D711C" w:rsidRPr="00942D5A"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50</w:t>
            </w:r>
          </w:p>
        </w:tc>
      </w:tr>
      <w:tr w:rsidR="003D711C" w:rsidRPr="00295156" w14:paraId="013D5E7B"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1E11A4BA" w14:textId="77777777"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A care navigator</w:t>
            </w:r>
          </w:p>
        </w:tc>
        <w:tc>
          <w:tcPr>
            <w:tcW w:w="1559" w:type="dxa"/>
            <w:vAlign w:val="center"/>
          </w:tcPr>
          <w:p w14:paraId="25E9465F" w14:textId="428AB1BB" w:rsidR="003D711C"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23</w:t>
            </w:r>
          </w:p>
        </w:tc>
      </w:tr>
      <w:tr w:rsidR="003D711C" w:rsidRPr="00295156" w14:paraId="1D29F10B"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27AE612D" w14:textId="01DAE1E7" w:rsidR="003D711C" w:rsidRDefault="003D711C" w:rsidP="003D711C">
            <w:pPr>
              <w:pStyle w:val="TableParagraph"/>
              <w:rPr>
                <w:rFonts w:asciiTheme="minorHAnsi" w:hAnsiTheme="minorHAnsi" w:cstheme="minorHAnsi"/>
                <w:color w:val="000000"/>
                <w:szCs w:val="24"/>
              </w:rPr>
            </w:pPr>
            <w:r w:rsidRPr="00C85683">
              <w:rPr>
                <w:rFonts w:asciiTheme="minorHAnsi" w:hAnsiTheme="minorHAnsi" w:cstheme="minorHAnsi"/>
                <w:color w:val="000000"/>
                <w:szCs w:val="24"/>
              </w:rPr>
              <w:t>England only: An Independent Advocate under the Care Act, or any other type of statutory advocate</w:t>
            </w:r>
          </w:p>
        </w:tc>
        <w:tc>
          <w:tcPr>
            <w:tcW w:w="1559" w:type="dxa"/>
            <w:vAlign w:val="center"/>
          </w:tcPr>
          <w:p w14:paraId="67D2CDB1" w14:textId="7BCA0542" w:rsidR="003D711C" w:rsidRDefault="003D711C" w:rsidP="003D711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74</w:t>
            </w:r>
          </w:p>
        </w:tc>
      </w:tr>
      <w:tr w:rsidR="003D711C" w:rsidRPr="00295156" w14:paraId="26EA86E9"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06E993D5" w14:textId="4518FF55" w:rsidR="003D711C" w:rsidRDefault="003D711C" w:rsidP="003D711C">
            <w:pPr>
              <w:pStyle w:val="TableParagraph"/>
              <w:rPr>
                <w:rFonts w:asciiTheme="minorHAnsi" w:hAnsiTheme="minorHAnsi" w:cstheme="minorHAnsi"/>
                <w:color w:val="000000"/>
                <w:szCs w:val="24"/>
              </w:rPr>
            </w:pPr>
            <w:r w:rsidRPr="00C85683">
              <w:rPr>
                <w:rFonts w:asciiTheme="minorHAnsi" w:hAnsiTheme="minorHAnsi" w:cstheme="minorHAnsi"/>
                <w:color w:val="000000"/>
                <w:szCs w:val="24"/>
              </w:rPr>
              <w:t>England only: A non-statutory / community advocate</w:t>
            </w:r>
          </w:p>
        </w:tc>
        <w:tc>
          <w:tcPr>
            <w:tcW w:w="1559" w:type="dxa"/>
            <w:vAlign w:val="center"/>
          </w:tcPr>
          <w:p w14:paraId="49D90D92" w14:textId="6DB52361" w:rsidR="003D711C" w:rsidRDefault="003D711C" w:rsidP="003D711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51</w:t>
            </w:r>
          </w:p>
        </w:tc>
      </w:tr>
      <w:tr w:rsidR="003D711C" w:rsidRPr="00295156" w14:paraId="76C4CE5C"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2A5E33BE" w14:textId="77777777" w:rsidR="003D711C" w:rsidRDefault="003D711C" w:rsidP="0095359C">
            <w:pPr>
              <w:pStyle w:val="TableParagraph"/>
              <w:rPr>
                <w:rFonts w:asciiTheme="minorHAnsi" w:hAnsiTheme="minorHAnsi" w:cstheme="minorHAnsi"/>
                <w:color w:val="000000"/>
                <w:szCs w:val="24"/>
              </w:rPr>
            </w:pPr>
            <w:r w:rsidRPr="003D711C">
              <w:rPr>
                <w:rFonts w:asciiTheme="minorHAnsi" w:hAnsiTheme="minorHAnsi" w:cstheme="minorHAnsi"/>
                <w:color w:val="000000"/>
                <w:szCs w:val="24"/>
              </w:rPr>
              <w:t>Wales only: An Independent Professional Advocate under the Social Services and Well-being (Wales) Act, or any other type of advocate that is legally required</w:t>
            </w:r>
          </w:p>
        </w:tc>
        <w:tc>
          <w:tcPr>
            <w:tcW w:w="1559" w:type="dxa"/>
            <w:vAlign w:val="center"/>
          </w:tcPr>
          <w:p w14:paraId="7AF3D1CE" w14:textId="2B2171DF" w:rsidR="003D711C"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89</w:t>
            </w:r>
          </w:p>
        </w:tc>
      </w:tr>
      <w:tr w:rsidR="003D711C" w:rsidRPr="00295156" w14:paraId="4E7871CF"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772D8971" w14:textId="77777777" w:rsidR="003D711C" w:rsidRDefault="003D711C" w:rsidP="0095359C">
            <w:pPr>
              <w:pStyle w:val="TableParagraph"/>
              <w:rPr>
                <w:rFonts w:asciiTheme="minorHAnsi" w:hAnsiTheme="minorHAnsi" w:cstheme="minorHAnsi"/>
                <w:color w:val="000000"/>
                <w:szCs w:val="24"/>
              </w:rPr>
            </w:pPr>
            <w:r w:rsidRPr="003D711C">
              <w:rPr>
                <w:rFonts w:asciiTheme="minorHAnsi" w:hAnsiTheme="minorHAnsi" w:cstheme="minorHAnsi"/>
                <w:color w:val="000000"/>
                <w:szCs w:val="24"/>
              </w:rPr>
              <w:t>Wales only: An advocate not required by statute</w:t>
            </w:r>
          </w:p>
        </w:tc>
        <w:tc>
          <w:tcPr>
            <w:tcW w:w="1559" w:type="dxa"/>
            <w:vAlign w:val="center"/>
          </w:tcPr>
          <w:p w14:paraId="28FEB527" w14:textId="07426DD0" w:rsidR="003D711C"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33</w:t>
            </w:r>
          </w:p>
        </w:tc>
      </w:tr>
      <w:tr w:rsidR="003D711C" w:rsidRPr="00295156" w14:paraId="26420779"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7DB2E777" w14:textId="77777777"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Other</w:t>
            </w:r>
          </w:p>
        </w:tc>
        <w:tc>
          <w:tcPr>
            <w:tcW w:w="1559" w:type="dxa"/>
            <w:vAlign w:val="center"/>
          </w:tcPr>
          <w:p w14:paraId="5366B531" w14:textId="1A1B2D0B" w:rsidR="003D711C"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21</w:t>
            </w:r>
          </w:p>
        </w:tc>
      </w:tr>
      <w:tr w:rsidR="003D711C" w:rsidRPr="00295156" w14:paraId="5D12312C" w14:textId="77777777" w:rsidTr="0095359C">
        <w:trPr>
          <w:trHeight w:val="318"/>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4E256B4C" w14:textId="77777777" w:rsidR="003D711C" w:rsidRDefault="003D711C" w:rsidP="0095359C">
            <w:pPr>
              <w:pStyle w:val="TableParagraph"/>
              <w:rPr>
                <w:rFonts w:asciiTheme="minorHAnsi" w:hAnsiTheme="minorHAnsi" w:cstheme="minorHAnsi"/>
                <w:color w:val="000000"/>
                <w:szCs w:val="24"/>
              </w:rPr>
            </w:pPr>
            <w:r>
              <w:rPr>
                <w:rFonts w:asciiTheme="minorHAnsi" w:hAnsiTheme="minorHAnsi" w:cstheme="minorHAnsi"/>
                <w:color w:val="000000"/>
                <w:szCs w:val="24"/>
              </w:rPr>
              <w:t>Don’t know / unable to answer</w:t>
            </w:r>
          </w:p>
        </w:tc>
        <w:tc>
          <w:tcPr>
            <w:tcW w:w="1559" w:type="dxa"/>
            <w:vAlign w:val="center"/>
          </w:tcPr>
          <w:p w14:paraId="0C92213F" w14:textId="1A20D172" w:rsidR="003D711C" w:rsidRDefault="003D711C" w:rsidP="0095359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10</w:t>
            </w:r>
          </w:p>
        </w:tc>
      </w:tr>
    </w:tbl>
    <w:p w14:paraId="5D82427E" w14:textId="01E0CAAC" w:rsidR="00FF7C7C" w:rsidRPr="00FF7C7C" w:rsidRDefault="00FF7C7C" w:rsidP="00821E43">
      <w:pPr>
        <w:rPr>
          <w:bCs/>
        </w:rPr>
      </w:pPr>
      <w:r w:rsidRPr="00FF7C7C">
        <w:rPr>
          <w:bCs/>
        </w:rPr>
        <w:t xml:space="preserve">Question </w:t>
      </w:r>
      <w:r>
        <w:rPr>
          <w:bCs/>
        </w:rPr>
        <w:t>21</w:t>
      </w:r>
      <w:r w:rsidR="00BA6706">
        <w:rPr>
          <w:bCs/>
        </w:rPr>
        <w:t>:</w:t>
      </w:r>
      <w:r>
        <w:rPr>
          <w:bCs/>
        </w:rPr>
        <w:t xml:space="preserve"> </w:t>
      </w:r>
      <w:r w:rsidRPr="00FF7C7C">
        <w:rPr>
          <w:bCs/>
        </w:rPr>
        <w:t>Which of the following, if any, are included in your local authority's procedure for arranging support to enable those who need it to access the appeals process?</w:t>
      </w:r>
      <w:r w:rsidR="009F3FBE">
        <w:rPr>
          <w:bCs/>
        </w:rPr>
        <w:t xml:space="preserve"> </w:t>
      </w:r>
      <w:r w:rsidR="009F3FBE">
        <w:t>(Multiple option</w:t>
      </w:r>
      <w:r w:rsidR="00A322E7">
        <w:t>s</w:t>
      </w:r>
      <w:r w:rsidR="009F3FBE">
        <w:t>)</w:t>
      </w:r>
    </w:p>
    <w:p w14:paraId="3FD8F605" w14:textId="279265C4" w:rsidR="00BA2BC0" w:rsidRPr="00BA2BC0" w:rsidRDefault="00BA2BC0" w:rsidP="00821E43">
      <w:r>
        <w:t>Base: All local authorities with an appeals process (n=52).</w:t>
      </w:r>
    </w:p>
    <w:p w14:paraId="5FDEF93F" w14:textId="7399917E" w:rsidR="003B2097" w:rsidRDefault="00881B4F" w:rsidP="007B2B65">
      <w:pPr>
        <w:pStyle w:val="Heading4"/>
      </w:pPr>
      <w:r>
        <w:t xml:space="preserve">3.3.5 </w:t>
      </w:r>
      <w:r w:rsidR="003B2097">
        <w:t>Maintaining care and</w:t>
      </w:r>
      <w:r w:rsidR="00511813">
        <w:t xml:space="preserve"> </w:t>
      </w:r>
      <w:r w:rsidR="003B2097">
        <w:t>/</w:t>
      </w:r>
      <w:r w:rsidR="00511813">
        <w:t xml:space="preserve"> </w:t>
      </w:r>
      <w:r w:rsidR="00961FAC">
        <w:t xml:space="preserve">or </w:t>
      </w:r>
      <w:r w:rsidR="003B2097">
        <w:t>support while an appeal is pending</w:t>
      </w:r>
    </w:p>
    <w:p w14:paraId="6F7EA54B" w14:textId="1FD2A78D" w:rsidR="0024072F" w:rsidRDefault="001A3263" w:rsidP="00303051">
      <w:r>
        <w:t>When an individual appeals a decision in England,</w:t>
      </w:r>
      <w:r w:rsidR="00C70728" w:rsidRPr="00C70728">
        <w:t xml:space="preserve"> </w:t>
      </w:r>
      <w:r w:rsidR="0024072F">
        <w:t>47</w:t>
      </w:r>
      <w:r w:rsidR="00B95CE0">
        <w:t xml:space="preserve">% of local authorities </w:t>
      </w:r>
      <w:r w:rsidR="00210EF3">
        <w:t xml:space="preserve">in this sample </w:t>
      </w:r>
      <w:r w:rsidR="00B95CE0">
        <w:t xml:space="preserve">report that they </w:t>
      </w:r>
      <w:r w:rsidR="0024072F">
        <w:t xml:space="preserve">will </w:t>
      </w:r>
      <w:r w:rsidR="00B95CE0">
        <w:t xml:space="preserve">maintain </w:t>
      </w:r>
      <w:r w:rsidR="00C70728" w:rsidRPr="00C70728">
        <w:t xml:space="preserve">the existing care </w:t>
      </w:r>
      <w:r w:rsidR="003B2097">
        <w:t>and</w:t>
      </w:r>
      <w:r w:rsidR="00511813">
        <w:t xml:space="preserve"> </w:t>
      </w:r>
      <w:r w:rsidR="003B2097">
        <w:t>/</w:t>
      </w:r>
      <w:r w:rsidR="00511813">
        <w:t xml:space="preserve"> </w:t>
      </w:r>
      <w:r w:rsidR="00C70728" w:rsidRPr="00C70728">
        <w:t>or support package pending the outcome of an appeal in</w:t>
      </w:r>
      <w:r w:rsidR="0024072F">
        <w:t xml:space="preserve"> every case, 42% in most cases and 7% in some cases, while 2% do not maintain it.</w:t>
      </w:r>
    </w:p>
    <w:p w14:paraId="3B65E0F7" w14:textId="07C0AE2A" w:rsidR="002B02A0" w:rsidRDefault="007E38DB" w:rsidP="00303051">
      <w:r>
        <w:t xml:space="preserve">In </w:t>
      </w:r>
      <w:r w:rsidR="00C70728">
        <w:t>Wales</w:t>
      </w:r>
      <w:r w:rsidR="001A3263">
        <w:t>,</w:t>
      </w:r>
      <w:r w:rsidR="00C70728">
        <w:t xml:space="preserve"> </w:t>
      </w:r>
      <w:r w:rsidR="0024072F">
        <w:t xml:space="preserve">of those </w:t>
      </w:r>
      <w:r w:rsidR="00A322E7">
        <w:t xml:space="preserve">in this sample </w:t>
      </w:r>
      <w:r w:rsidR="00C70728">
        <w:t>that have an appeals process</w:t>
      </w:r>
      <w:r w:rsidR="00AD1FFF">
        <w:t>,</w:t>
      </w:r>
      <w:r w:rsidR="00C70728">
        <w:t xml:space="preserve"> </w:t>
      </w:r>
      <w:r w:rsidR="002C4496">
        <w:t>five</w:t>
      </w:r>
      <w:r w:rsidR="0024072F">
        <w:t xml:space="preserve"> of </w:t>
      </w:r>
      <w:r w:rsidR="002C4496">
        <w:t>nine</w:t>
      </w:r>
      <w:r w:rsidR="0024072F">
        <w:t xml:space="preserve"> </w:t>
      </w:r>
      <w:r w:rsidR="00EC6249">
        <w:t xml:space="preserve">local authorities </w:t>
      </w:r>
      <w:r w:rsidR="00C70728">
        <w:t>maintain the existing package</w:t>
      </w:r>
      <w:r w:rsidR="00DF260F">
        <w:t xml:space="preserve"> in </w:t>
      </w:r>
      <w:r w:rsidR="0024072F">
        <w:t xml:space="preserve">every case and </w:t>
      </w:r>
      <w:r w:rsidR="00E9262F">
        <w:t>four</w:t>
      </w:r>
      <w:r w:rsidR="0024072F">
        <w:t xml:space="preserve"> of </w:t>
      </w:r>
      <w:r w:rsidR="00E9262F">
        <w:t>nine</w:t>
      </w:r>
      <w:r w:rsidR="0024072F">
        <w:t xml:space="preserve"> in most cases. </w:t>
      </w:r>
      <w:r>
        <w:t>Some further insight into the types of case where packages are not maintained could be beneficial.</w:t>
      </w:r>
    </w:p>
    <w:p w14:paraId="53D0F6C1" w14:textId="771A58CC" w:rsidR="00407B61" w:rsidRDefault="00271809" w:rsidP="00407B61">
      <w:pPr>
        <w:pStyle w:val="Heading2"/>
      </w:pPr>
      <w:bookmarkStart w:id="26" w:name="_Toc98264445"/>
      <w:bookmarkStart w:id="27" w:name="_Toc125106019"/>
      <w:r>
        <w:t xml:space="preserve">3.4 </w:t>
      </w:r>
      <w:r w:rsidR="001069CB">
        <w:t>A</w:t>
      </w:r>
      <w:r w:rsidR="00407B61">
        <w:t xml:space="preserve">dvocacy services to support </w:t>
      </w:r>
      <w:r w:rsidR="00170BF2">
        <w:t xml:space="preserve">participation in decisions, </w:t>
      </w:r>
      <w:r w:rsidR="00407B61">
        <w:t>complaints and</w:t>
      </w:r>
      <w:r w:rsidR="00D34639">
        <w:t xml:space="preserve"> </w:t>
      </w:r>
      <w:r w:rsidR="00407B61">
        <w:t>appeals</w:t>
      </w:r>
      <w:bookmarkEnd w:id="26"/>
      <w:bookmarkEnd w:id="27"/>
      <w:r w:rsidR="00407B61" w:rsidRPr="00407B61">
        <w:t xml:space="preserve"> </w:t>
      </w:r>
    </w:p>
    <w:p w14:paraId="265D0EC9" w14:textId="437FEB63" w:rsidR="00170BF2" w:rsidRDefault="00F92603" w:rsidP="004A7494">
      <w:pPr>
        <w:pStyle w:val="Heading4"/>
      </w:pPr>
      <w:r>
        <w:t xml:space="preserve">3.4.1 </w:t>
      </w:r>
      <w:r w:rsidR="00170BF2">
        <w:t>Monitoring the sufficiency and quality of advocacy</w:t>
      </w:r>
      <w:r w:rsidR="009A2043">
        <w:t xml:space="preserve"> support</w:t>
      </w:r>
      <w:r w:rsidR="00170BF2">
        <w:t xml:space="preserve"> for participating in decisions</w:t>
      </w:r>
    </w:p>
    <w:p w14:paraId="17C4E7DC" w14:textId="47200E46" w:rsidR="00242A8D" w:rsidRDefault="007B4495" w:rsidP="00407B61">
      <w:r>
        <w:t xml:space="preserve">Local authorities were asked how they monitor whether there is sufficient advocacy support available both to meet statutory requirements and </w:t>
      </w:r>
      <w:r w:rsidR="00D1526C">
        <w:t xml:space="preserve">go beyond these </w:t>
      </w:r>
      <w:r w:rsidR="00170BF2">
        <w:t>to support people to participate in decisions about their care an</w:t>
      </w:r>
      <w:r w:rsidR="00DF569E">
        <w:t>d</w:t>
      </w:r>
      <w:r w:rsidR="00170BF2">
        <w:t xml:space="preserve"> support.</w:t>
      </w:r>
      <w:r w:rsidR="006620D3">
        <w:t xml:space="preserve"> </w:t>
      </w:r>
      <w:r w:rsidR="003E158E">
        <w:t xml:space="preserve">As can be seen in </w:t>
      </w:r>
      <w:r w:rsidR="004A6B9B">
        <w:t>Table</w:t>
      </w:r>
      <w:r w:rsidR="003E158E">
        <w:t xml:space="preserve"> </w:t>
      </w:r>
      <w:r w:rsidR="00DA3420">
        <w:t>12</w:t>
      </w:r>
      <w:r w:rsidR="003E158E">
        <w:t>, a</w:t>
      </w:r>
      <w:r w:rsidR="006620D3">
        <w:t xml:space="preserve">lmost all (98%) local authorities gave an example of how they monitor </w:t>
      </w:r>
      <w:r w:rsidR="0031512D">
        <w:t>advocacy services</w:t>
      </w:r>
      <w:r w:rsidR="006620D3">
        <w:t xml:space="preserve"> </w:t>
      </w:r>
      <w:r w:rsidR="00242A8D">
        <w:t>to meet</w:t>
      </w:r>
      <w:r w:rsidR="006620D3">
        <w:t xml:space="preserve"> statutory requirements and </w:t>
      </w:r>
      <w:r w:rsidR="00326C6B">
        <w:t>7</w:t>
      </w:r>
      <w:r w:rsidR="006B119B">
        <w:t>4</w:t>
      </w:r>
      <w:r w:rsidR="006620D3">
        <w:t xml:space="preserve">% </w:t>
      </w:r>
      <w:r w:rsidR="00242A8D">
        <w:t xml:space="preserve">gave an example </w:t>
      </w:r>
      <w:r w:rsidR="0031512D">
        <w:t xml:space="preserve">of </w:t>
      </w:r>
      <w:r w:rsidR="00242A8D">
        <w:t xml:space="preserve">how they monitor this </w:t>
      </w:r>
      <w:r w:rsidR="00D1526C">
        <w:t xml:space="preserve">support </w:t>
      </w:r>
      <w:r w:rsidR="00242A8D">
        <w:t>for advocacy that i</w:t>
      </w:r>
      <w:r w:rsidR="00EB4FD2">
        <w:t>s beyond statutory requirements</w:t>
      </w:r>
      <w:r w:rsidR="00B41AC6">
        <w:t xml:space="preserve">. </w:t>
      </w:r>
    </w:p>
    <w:p w14:paraId="7AE6CC0A" w14:textId="77777777" w:rsidR="00E354E4" w:rsidRDefault="00E354E4">
      <w:pPr>
        <w:keepLines w:val="0"/>
        <w:spacing w:before="0" w:after="160" w:line="259" w:lineRule="auto"/>
        <w:rPr>
          <w:b/>
          <w:bCs/>
        </w:rPr>
      </w:pPr>
      <w:r>
        <w:rPr>
          <w:b/>
          <w:bCs/>
        </w:rPr>
        <w:br w:type="page"/>
      </w:r>
    </w:p>
    <w:p w14:paraId="205ABC80" w14:textId="229C88B9" w:rsidR="006B119B" w:rsidRPr="00461943" w:rsidRDefault="004A6B9B" w:rsidP="006B119B">
      <w:pPr>
        <w:rPr>
          <w:b/>
          <w:bCs/>
        </w:rPr>
      </w:pPr>
      <w:r>
        <w:rPr>
          <w:b/>
          <w:bCs/>
        </w:rPr>
        <w:t>Table</w:t>
      </w:r>
      <w:r w:rsidR="006B119B">
        <w:rPr>
          <w:b/>
          <w:bCs/>
        </w:rPr>
        <w:t xml:space="preserve"> </w:t>
      </w:r>
      <w:r w:rsidR="00DA3420">
        <w:rPr>
          <w:b/>
          <w:bCs/>
        </w:rPr>
        <w:t>12</w:t>
      </w:r>
      <w:r w:rsidR="006B119B" w:rsidRPr="0034167A">
        <w:rPr>
          <w:b/>
          <w:bCs/>
        </w:rPr>
        <w:t xml:space="preserve">: </w:t>
      </w:r>
      <w:r w:rsidR="006B119B">
        <w:rPr>
          <w:b/>
          <w:bCs/>
        </w:rPr>
        <w:t>Monitoring sufficiency of advocacy support (England and Wales)</w:t>
      </w:r>
    </w:p>
    <w:tbl>
      <w:tblPr>
        <w:tblStyle w:val="EHRCTable2"/>
        <w:tblW w:w="8834" w:type="dxa"/>
        <w:tblLook w:val="04A0" w:firstRow="1" w:lastRow="0" w:firstColumn="1" w:lastColumn="0" w:noHBand="0" w:noVBand="1"/>
        <w:tblCaption w:val="Monitoring sufficiency of advocacy support (England and Wales)"/>
      </w:tblPr>
      <w:tblGrid>
        <w:gridCol w:w="4596"/>
        <w:gridCol w:w="1273"/>
        <w:gridCol w:w="1137"/>
        <w:gridCol w:w="1828"/>
      </w:tblGrid>
      <w:tr w:rsidR="006B119B" w14:paraId="61BFCF82" w14:textId="77777777" w:rsidTr="00514E85">
        <w:trPr>
          <w:cnfStyle w:val="100000000000" w:firstRow="1" w:lastRow="0" w:firstColumn="0" w:lastColumn="0" w:oddVBand="0" w:evenVBand="0" w:oddHBand="0" w:evenHBand="0" w:firstRowFirstColumn="0" w:firstRowLastColumn="0" w:lastRowFirstColumn="0" w:lastRowLastColumn="0"/>
          <w:trHeight w:val="667"/>
          <w:tblHeader/>
        </w:trPr>
        <w:tc>
          <w:tcPr>
            <w:cnfStyle w:val="001000000000" w:firstRow="0" w:lastRow="0" w:firstColumn="1" w:lastColumn="0" w:oddVBand="0" w:evenVBand="0" w:oddHBand="0" w:evenHBand="0" w:firstRowFirstColumn="0" w:firstRowLastColumn="0" w:lastRowFirstColumn="0" w:lastRowLastColumn="0"/>
            <w:tcW w:w="4596" w:type="dxa"/>
          </w:tcPr>
          <w:p w14:paraId="53FE3192" w14:textId="77777777" w:rsidR="006B119B" w:rsidRDefault="006B119B" w:rsidP="00514E85">
            <w:pPr>
              <w:pStyle w:val="TableParagraph"/>
            </w:pPr>
          </w:p>
        </w:tc>
        <w:tc>
          <w:tcPr>
            <w:tcW w:w="1273" w:type="dxa"/>
          </w:tcPr>
          <w:p w14:paraId="59C09B49" w14:textId="77777777" w:rsidR="006B119B" w:rsidRDefault="006B119B" w:rsidP="00514E85">
            <w:pPr>
              <w:pStyle w:val="TableParagraph"/>
              <w:cnfStyle w:val="100000000000" w:firstRow="1" w:lastRow="0" w:firstColumn="0" w:lastColumn="0" w:oddVBand="0" w:evenVBand="0" w:oddHBand="0" w:evenHBand="0" w:firstRowFirstColumn="0" w:firstRowLastColumn="0" w:lastRowFirstColumn="0" w:lastRowLastColumn="0"/>
            </w:pPr>
            <w:r>
              <w:t>Provided example (%)</w:t>
            </w:r>
          </w:p>
        </w:tc>
        <w:tc>
          <w:tcPr>
            <w:tcW w:w="1137" w:type="dxa"/>
          </w:tcPr>
          <w:p w14:paraId="4D1212EA" w14:textId="77777777" w:rsidR="006B119B" w:rsidRDefault="006B119B" w:rsidP="00514E85">
            <w:pPr>
              <w:pStyle w:val="TableParagraph"/>
              <w:cnfStyle w:val="100000000000" w:firstRow="1" w:lastRow="0" w:firstColumn="0" w:lastColumn="0" w:oddVBand="0" w:evenVBand="0" w:oddHBand="0" w:evenHBand="0" w:firstRowFirstColumn="0" w:firstRowLastColumn="0" w:lastRowFirstColumn="0" w:lastRowLastColumn="0"/>
            </w:pPr>
            <w:r>
              <w:t>Do not monitor this (%)</w:t>
            </w:r>
          </w:p>
        </w:tc>
        <w:tc>
          <w:tcPr>
            <w:tcW w:w="1828" w:type="dxa"/>
          </w:tcPr>
          <w:p w14:paraId="496C7B37" w14:textId="369006D0" w:rsidR="006B119B" w:rsidRDefault="006B119B" w:rsidP="00514E85">
            <w:pPr>
              <w:pStyle w:val="TableParagraph"/>
              <w:cnfStyle w:val="100000000000" w:firstRow="1" w:lastRow="0" w:firstColumn="0" w:lastColumn="0" w:oddVBand="0" w:evenVBand="0" w:oddHBand="0" w:evenHBand="0" w:firstRowFirstColumn="0" w:firstRowLastColumn="0" w:lastRowFirstColumn="0" w:lastRowLastColumn="0"/>
            </w:pPr>
            <w:r>
              <w:t>Don’t know</w:t>
            </w:r>
            <w:r w:rsidR="00AF114E">
              <w:t xml:space="preserve"> </w:t>
            </w:r>
            <w:r>
              <w:t>/</w:t>
            </w:r>
            <w:r w:rsidR="00AF114E">
              <w:t xml:space="preserve"> </w:t>
            </w:r>
            <w:r>
              <w:t>unable to answer (%)</w:t>
            </w:r>
          </w:p>
        </w:tc>
      </w:tr>
      <w:tr w:rsidR="006B119B" w:rsidRPr="007D0B3A" w14:paraId="74FB8E90" w14:textId="77777777" w:rsidTr="00514E85">
        <w:trPr>
          <w:trHeight w:val="157"/>
        </w:trPr>
        <w:tc>
          <w:tcPr>
            <w:cnfStyle w:val="001000000000" w:firstRow="0" w:lastRow="0" w:firstColumn="1" w:lastColumn="0" w:oddVBand="0" w:evenVBand="0" w:oddHBand="0" w:evenHBand="0" w:firstRowFirstColumn="0" w:firstRowLastColumn="0" w:lastRowFirstColumn="0" w:lastRowLastColumn="0"/>
            <w:tcW w:w="4596" w:type="dxa"/>
            <w:vAlign w:val="center"/>
          </w:tcPr>
          <w:p w14:paraId="1688A8F6" w14:textId="77777777" w:rsidR="006B119B" w:rsidRPr="007D0B3A" w:rsidRDefault="006B119B" w:rsidP="00514E85">
            <w:pPr>
              <w:pStyle w:val="TableParagraph"/>
              <w:rPr>
                <w:rFonts w:asciiTheme="minorHAnsi" w:hAnsiTheme="minorHAnsi" w:cstheme="minorHAnsi"/>
                <w:szCs w:val="24"/>
              </w:rPr>
            </w:pPr>
            <w:r>
              <w:rPr>
                <w:rFonts w:asciiTheme="minorHAnsi" w:hAnsiTheme="minorHAnsi" w:cstheme="minorHAnsi"/>
                <w:szCs w:val="24"/>
              </w:rPr>
              <w:t>Advocacy to meet statutory requirements</w:t>
            </w:r>
          </w:p>
        </w:tc>
        <w:tc>
          <w:tcPr>
            <w:tcW w:w="1273" w:type="dxa"/>
            <w:vAlign w:val="center"/>
          </w:tcPr>
          <w:p w14:paraId="13C6AD14" w14:textId="77777777" w:rsidR="006B119B" w:rsidRDefault="006B119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97</w:t>
            </w:r>
          </w:p>
        </w:tc>
        <w:tc>
          <w:tcPr>
            <w:tcW w:w="1137" w:type="dxa"/>
            <w:vAlign w:val="center"/>
          </w:tcPr>
          <w:p w14:paraId="47EA8539" w14:textId="77777777" w:rsidR="006B119B" w:rsidRDefault="006B119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w:t>
            </w:r>
          </w:p>
        </w:tc>
        <w:tc>
          <w:tcPr>
            <w:tcW w:w="1828" w:type="dxa"/>
            <w:vAlign w:val="center"/>
          </w:tcPr>
          <w:p w14:paraId="0B05B4F3" w14:textId="77777777" w:rsidR="006B119B" w:rsidRPr="007D0B3A" w:rsidRDefault="006B119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3</w:t>
            </w:r>
          </w:p>
        </w:tc>
      </w:tr>
      <w:tr w:rsidR="006B119B" w:rsidRPr="007D0B3A" w14:paraId="5D8C3BC6" w14:textId="77777777" w:rsidTr="00514E85">
        <w:trPr>
          <w:trHeight w:val="641"/>
        </w:trPr>
        <w:tc>
          <w:tcPr>
            <w:cnfStyle w:val="001000000000" w:firstRow="0" w:lastRow="0" w:firstColumn="1" w:lastColumn="0" w:oddVBand="0" w:evenVBand="0" w:oddHBand="0" w:evenHBand="0" w:firstRowFirstColumn="0" w:firstRowLastColumn="0" w:lastRowFirstColumn="0" w:lastRowLastColumn="0"/>
            <w:tcW w:w="4596" w:type="dxa"/>
            <w:vAlign w:val="center"/>
          </w:tcPr>
          <w:p w14:paraId="719924AB" w14:textId="77777777" w:rsidR="006B119B" w:rsidRPr="007D0B3A" w:rsidRDefault="006B119B" w:rsidP="00514E85">
            <w:pPr>
              <w:pStyle w:val="TableParagraph"/>
              <w:rPr>
                <w:rFonts w:asciiTheme="minorHAnsi" w:hAnsiTheme="minorHAnsi" w:cstheme="minorHAnsi"/>
                <w:color w:val="000000"/>
                <w:szCs w:val="24"/>
              </w:rPr>
            </w:pPr>
            <w:r>
              <w:rPr>
                <w:rFonts w:asciiTheme="minorHAnsi" w:hAnsiTheme="minorHAnsi" w:cstheme="minorHAnsi"/>
                <w:color w:val="000000"/>
                <w:szCs w:val="24"/>
              </w:rPr>
              <w:t>Advocacy beyond statutory requirement</w:t>
            </w:r>
          </w:p>
        </w:tc>
        <w:tc>
          <w:tcPr>
            <w:tcW w:w="1273" w:type="dxa"/>
            <w:vAlign w:val="center"/>
          </w:tcPr>
          <w:p w14:paraId="1B20A5CA" w14:textId="77777777" w:rsidR="006B119B" w:rsidRDefault="006B119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74</w:t>
            </w:r>
          </w:p>
        </w:tc>
        <w:tc>
          <w:tcPr>
            <w:tcW w:w="1137" w:type="dxa"/>
            <w:vAlign w:val="center"/>
          </w:tcPr>
          <w:p w14:paraId="4E84FEFD" w14:textId="77777777" w:rsidR="006B119B" w:rsidRDefault="006B119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16</w:t>
            </w:r>
          </w:p>
        </w:tc>
        <w:tc>
          <w:tcPr>
            <w:tcW w:w="1828" w:type="dxa"/>
            <w:vAlign w:val="center"/>
          </w:tcPr>
          <w:p w14:paraId="5F370A1F" w14:textId="77777777" w:rsidR="006B119B" w:rsidRDefault="006B119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10</w:t>
            </w:r>
          </w:p>
        </w:tc>
      </w:tr>
    </w:tbl>
    <w:p w14:paraId="2FB335C4" w14:textId="73EDE45A" w:rsidR="00D05852" w:rsidRDefault="006B119B" w:rsidP="006B119B">
      <w:r>
        <w:t>Question</w:t>
      </w:r>
      <w:r w:rsidR="00AF114E">
        <w:t xml:space="preserve"> </w:t>
      </w:r>
      <w:r>
        <w:t>24</w:t>
      </w:r>
      <w:r w:rsidR="00AF114E">
        <w:t>:</w:t>
      </w:r>
      <w:r>
        <w:t xml:space="preserve"> </w:t>
      </w:r>
      <w:r w:rsidRPr="006B119B">
        <w:t>How, if at all, does your local authority monitor whether there is sufficient advocacy support available for this purpose in the local area?</w:t>
      </w:r>
      <w:r>
        <w:t xml:space="preserve"> A. </w:t>
      </w:r>
      <w:r w:rsidRPr="009B3FC1">
        <w:rPr>
          <w:rFonts w:ascii="Arial" w:hAnsi="Arial" w:cs="Arial"/>
          <w:szCs w:val="24"/>
        </w:rPr>
        <w:t>for advocacy that is provided to meet statutory requirements ([IF LA=ENGLAND: independent advocacy as per Section 67 of the Care Act (2014)] [IF LA=WALES: independent professional advocacy as per Part 10 Code of Practice issued under the Social Services and Well</w:t>
      </w:r>
      <w:r w:rsidR="00C51CB1">
        <w:rPr>
          <w:rFonts w:ascii="Arial" w:hAnsi="Arial" w:cs="Arial"/>
          <w:szCs w:val="24"/>
        </w:rPr>
        <w:t>-</w:t>
      </w:r>
      <w:r w:rsidRPr="009B3FC1">
        <w:rPr>
          <w:rFonts w:ascii="Arial" w:hAnsi="Arial" w:cs="Arial"/>
          <w:szCs w:val="24"/>
        </w:rPr>
        <w:t>being (Wales) Act 2014])</w:t>
      </w:r>
      <w:r>
        <w:rPr>
          <w:rFonts w:ascii="Arial" w:hAnsi="Arial" w:cs="Arial"/>
          <w:szCs w:val="24"/>
        </w:rPr>
        <w:t xml:space="preserve">. B. </w:t>
      </w:r>
      <w:r w:rsidRPr="009B3FC1">
        <w:rPr>
          <w:rFonts w:ascii="Arial" w:hAnsi="Arial" w:cs="Arial"/>
          <w:szCs w:val="24"/>
        </w:rPr>
        <w:t>for advocacy that is provided beyond statutory requirements</w:t>
      </w:r>
      <w:r w:rsidR="004F460F">
        <w:rPr>
          <w:rFonts w:ascii="Arial" w:hAnsi="Arial" w:cs="Arial"/>
          <w:szCs w:val="24"/>
        </w:rPr>
        <w:t>.</w:t>
      </w:r>
      <w:r w:rsidRPr="006B119B">
        <w:t xml:space="preserve"> </w:t>
      </w:r>
      <w:r>
        <w:t>(</w:t>
      </w:r>
      <w:r w:rsidR="007C5250">
        <w:t>O</w:t>
      </w:r>
      <w:r>
        <w:t>pen-ended)</w:t>
      </w:r>
    </w:p>
    <w:p w14:paraId="67DE0613" w14:textId="29640E8B" w:rsidR="006B119B" w:rsidRPr="00511813" w:rsidRDefault="006B119B" w:rsidP="006B119B">
      <w:r>
        <w:t>Base: All local authorities (n=153).</w:t>
      </w:r>
    </w:p>
    <w:p w14:paraId="360ACFD3" w14:textId="465C856C" w:rsidR="00B74B0E" w:rsidRDefault="0003410C" w:rsidP="00407B61">
      <w:r>
        <w:t xml:space="preserve">To monitor whether there is sufficient </w:t>
      </w:r>
      <w:r w:rsidR="00242A8D">
        <w:t>advocacy support to meet statutory requirements</w:t>
      </w:r>
      <w:r>
        <w:t xml:space="preserve">, </w:t>
      </w:r>
      <w:r w:rsidR="00337269">
        <w:t xml:space="preserve">local authority </w:t>
      </w:r>
      <w:r>
        <w:t>p</w:t>
      </w:r>
      <w:r w:rsidR="00B41AC6">
        <w:t xml:space="preserve">rocesses </w:t>
      </w:r>
      <w:r w:rsidR="007B4495">
        <w:t>include</w:t>
      </w:r>
      <w:r w:rsidR="00AD1FFF">
        <w:t>:</w:t>
      </w:r>
      <w:r>
        <w:t xml:space="preserve"> creating quarterly </w:t>
      </w:r>
      <w:r w:rsidR="00F44B38">
        <w:t xml:space="preserve">key performance indicators </w:t>
      </w:r>
      <w:r>
        <w:t>against targets</w:t>
      </w:r>
      <w:r w:rsidR="00AD1FFF">
        <w:t>;</w:t>
      </w:r>
      <w:r w:rsidR="00567D83">
        <w:t xml:space="preserve"> monitor</w:t>
      </w:r>
      <w:r w:rsidR="007B4495">
        <w:t>ing</w:t>
      </w:r>
      <w:r w:rsidR="00567D83">
        <w:t xml:space="preserve"> advocacy quarterly</w:t>
      </w:r>
      <w:r w:rsidR="00AD1FFF">
        <w:t>,</w:t>
      </w:r>
      <w:r>
        <w:t xml:space="preserve"> for example wait times in advocacy services</w:t>
      </w:r>
      <w:r w:rsidR="00AD1FFF">
        <w:t>;</w:t>
      </w:r>
      <w:r w:rsidR="00567D83">
        <w:t xml:space="preserve"> </w:t>
      </w:r>
      <w:r w:rsidR="00C47326">
        <w:t>contract review meetings</w:t>
      </w:r>
      <w:r w:rsidR="00337269">
        <w:t>;</w:t>
      </w:r>
      <w:r w:rsidR="00C47326">
        <w:t xml:space="preserve"> and regular meetings with providers.</w:t>
      </w:r>
      <w:r w:rsidR="00142DCE">
        <w:t xml:space="preserve"> </w:t>
      </w:r>
    </w:p>
    <w:p w14:paraId="32EEBAA6" w14:textId="58B615C3" w:rsidR="00B74B0E" w:rsidRDefault="00337269" w:rsidP="00B74B0E">
      <w:pPr>
        <w:pStyle w:val="Quote"/>
      </w:pPr>
      <w:r>
        <w:t>‘</w:t>
      </w:r>
      <w:r w:rsidR="00B74B0E" w:rsidRPr="00C47326">
        <w:t>We have a contract which is monitored regularly and we also spot purchase advocacy when needed. We have recently increased our advocacy contract to meet increased demand and our provider is excellent going above and beyond statutory requirements. They are actively involved in all our service developments and transformation work</w:t>
      </w:r>
      <w:r w:rsidR="00B74B0E">
        <w:t>.</w:t>
      </w:r>
      <w:r>
        <w:t>’</w:t>
      </w:r>
    </w:p>
    <w:p w14:paraId="05441934" w14:textId="7C21F760" w:rsidR="000E496E" w:rsidRDefault="00E13D7D" w:rsidP="000E496E">
      <w:pPr>
        <w:ind w:left="680"/>
      </w:pPr>
      <w:r>
        <w:t>‘</w:t>
      </w:r>
      <w:r w:rsidR="000E496E" w:rsidRPr="003E158E">
        <w:t>Quarterly monitoring meetings are held with all advocacy providers which review referral activity, delivery hours and demand management. Awareness raising and feedback meetings are held with referring teams to ensure understanding of eligibility and changes impacting on demand. Overall adult social care activity data has been analysed against advocacy activity to understand the pattern of expected demand for advocacy.</w:t>
      </w:r>
      <w:r>
        <w:t>’</w:t>
      </w:r>
    </w:p>
    <w:p w14:paraId="3E86782A" w14:textId="2606D76B" w:rsidR="00326C6B" w:rsidRDefault="00326C6B" w:rsidP="00326C6B">
      <w:r>
        <w:t>When asked how these processes differ for advocacy support outside statutory requirements</w:t>
      </w:r>
      <w:r w:rsidR="00AD1FFF">
        <w:t>,</w:t>
      </w:r>
      <w:r>
        <w:t xml:space="preserve"> most </w:t>
      </w:r>
      <w:r w:rsidR="00220A8F">
        <w:t xml:space="preserve">local authorities </w:t>
      </w:r>
      <w:r>
        <w:t xml:space="preserve">stated that the process </w:t>
      </w:r>
      <w:r w:rsidR="00220A8F">
        <w:t>i</w:t>
      </w:r>
      <w:r>
        <w:t>s aligned with that of statutory requirements, though some also added that they will signpost to other agencies or independent organisations, or use grants for projects that provide further support.</w:t>
      </w:r>
    </w:p>
    <w:p w14:paraId="47BCCA22" w14:textId="5BE4ACF7" w:rsidR="00326C6B" w:rsidRDefault="00220A8F" w:rsidP="00326C6B">
      <w:pPr>
        <w:ind w:left="680"/>
      </w:pPr>
      <w:r>
        <w:t>‘</w:t>
      </w:r>
      <w:r w:rsidR="00326C6B" w:rsidRPr="00B74B0E">
        <w:t>Independent organisations which support our local user voices representing different user groups</w:t>
      </w:r>
      <w:r>
        <w:t>.’</w:t>
      </w:r>
    </w:p>
    <w:p w14:paraId="6AEC4B76" w14:textId="70A64153" w:rsidR="00326C6B" w:rsidRDefault="00220A8F" w:rsidP="00326C6B">
      <w:pPr>
        <w:ind w:left="680"/>
      </w:pPr>
      <w:r>
        <w:t>‘</w:t>
      </w:r>
      <w:r w:rsidR="00326C6B" w:rsidRPr="00326C6B">
        <w:t xml:space="preserve">Three grant funded projects have been approved: a) </w:t>
      </w:r>
      <w:r w:rsidR="00E74FB1" w:rsidRPr="00326C6B">
        <w:t xml:space="preserve">to support </w:t>
      </w:r>
      <w:r w:rsidR="00326C6B" w:rsidRPr="00326C6B">
        <w:t>unpaid carers in a hospital discharge project on mental health wards</w:t>
      </w:r>
      <w:r w:rsidR="00E863F4">
        <w:t>;</w:t>
      </w:r>
      <w:r w:rsidR="00326C6B" w:rsidRPr="00326C6B">
        <w:t xml:space="preserve"> b) to support cared for with advocacy prior to discharge and after discharge</w:t>
      </w:r>
      <w:r w:rsidR="00E863F4">
        <w:t>;</w:t>
      </w:r>
      <w:r w:rsidR="00326C6B" w:rsidRPr="00326C6B">
        <w:t xml:space="preserve"> c) we are now funding an Equality &amp; Inclusion Officer to enhance engagement with individuals with protected characteristics and those from black and minority ethnic groups. This enables the involvement of an advocate during care planning for the ‘cared for’ and for the carer</w:t>
      </w:r>
      <w:r w:rsidR="00233760">
        <w:t>.’</w:t>
      </w:r>
    </w:p>
    <w:p w14:paraId="0723737B" w14:textId="6A1686E0" w:rsidR="00326C6B" w:rsidRDefault="00233760" w:rsidP="00326C6B">
      <w:pPr>
        <w:pStyle w:val="Quote"/>
      </w:pPr>
      <w:r>
        <w:t>‘</w:t>
      </w:r>
      <w:r w:rsidR="00326C6B" w:rsidRPr="00C47326">
        <w:t>We have a contract with a local provider to ensure a good advocacy service. This is monitored through our outcomes framework.</w:t>
      </w:r>
      <w:r>
        <w:t>’</w:t>
      </w:r>
    </w:p>
    <w:p w14:paraId="0DDEA879" w14:textId="1AA702CF" w:rsidR="00326C6B" w:rsidRPr="00326C6B" w:rsidRDefault="00233760" w:rsidP="003E158E">
      <w:pPr>
        <w:ind w:left="680"/>
      </w:pPr>
      <w:r>
        <w:t>‘</w:t>
      </w:r>
      <w:r w:rsidR="00326C6B" w:rsidRPr="00326C6B">
        <w:t xml:space="preserve">We use our Voluntary &amp; Community Sector grant to commission a </w:t>
      </w:r>
      <w:r w:rsidR="001969A0">
        <w:t>[</w:t>
      </w:r>
      <w:r w:rsidR="00BC2E6F">
        <w:t>voluntary sector organisation</w:t>
      </w:r>
      <w:r w:rsidR="001969A0">
        <w:t>]</w:t>
      </w:r>
      <w:r w:rsidR="00326C6B" w:rsidRPr="00326C6B">
        <w:t xml:space="preserve"> that provides general advocacy, amongst other things. The </w:t>
      </w:r>
      <w:r w:rsidR="001969A0">
        <w:t>[</w:t>
      </w:r>
      <w:r w:rsidR="00BC2E6F">
        <w:t>organisation</w:t>
      </w:r>
      <w:r w:rsidR="001969A0">
        <w:t>]</w:t>
      </w:r>
      <w:r w:rsidR="00BC2E6F" w:rsidRPr="00326C6B">
        <w:t xml:space="preserve"> </w:t>
      </w:r>
      <w:r w:rsidR="00326C6B" w:rsidRPr="00326C6B">
        <w:t xml:space="preserve">reports quarterly and we meet with them regularly to monitor activity, issues etc. We are currently reviewing what we should </w:t>
      </w:r>
      <w:r w:rsidR="00EB4FD2">
        <w:t>[be]</w:t>
      </w:r>
      <w:r w:rsidR="008C7277">
        <w:t xml:space="preserve"> </w:t>
      </w:r>
      <w:r w:rsidR="00326C6B" w:rsidRPr="00326C6B">
        <w:t>commissioning</w:t>
      </w:r>
      <w:r w:rsidR="00EB4FD2">
        <w:t xml:space="preserve"> [in]</w:t>
      </w:r>
      <w:r w:rsidR="00326C6B" w:rsidRPr="00326C6B">
        <w:t xml:space="preserve"> the next grant round in 2022/23.</w:t>
      </w:r>
      <w:r>
        <w:t>’</w:t>
      </w:r>
    </w:p>
    <w:p w14:paraId="357F803B" w14:textId="408F912B" w:rsidR="00BC13BB" w:rsidRDefault="00461943" w:rsidP="00407B61">
      <w:r>
        <w:t xml:space="preserve">It is important to highlight that although </w:t>
      </w:r>
      <w:r w:rsidR="004E4942">
        <w:t>three</w:t>
      </w:r>
      <w:r w:rsidR="00E74FB1">
        <w:t>-</w:t>
      </w:r>
      <w:r w:rsidR="004E4942">
        <w:t>quarters</w:t>
      </w:r>
      <w:r>
        <w:t xml:space="preserve"> of local authorities do monitor whether there is sufficient advocacy support </w:t>
      </w:r>
      <w:r w:rsidR="00443083">
        <w:t>beyond</w:t>
      </w:r>
      <w:r>
        <w:t xml:space="preserve"> statutory requirements, this leaves 16% that do not monitor this, and a further 10% that did not know or were unable to answer</w:t>
      </w:r>
      <w:r w:rsidR="00142DCE">
        <w:t>.</w:t>
      </w:r>
      <w:r w:rsidR="00453749">
        <w:t xml:space="preserve"> Similarly, 18% stated that they do</w:t>
      </w:r>
      <w:r w:rsidR="00BE3C26">
        <w:t xml:space="preserve"> </w:t>
      </w:r>
      <w:r w:rsidR="00453749">
        <w:t>n</w:t>
      </w:r>
      <w:r w:rsidR="00BE3C26">
        <w:t>o</w:t>
      </w:r>
      <w:r w:rsidR="00453749">
        <w:t>t monitor the quality of advocacy beyond statutory requirements and</w:t>
      </w:r>
      <w:r w:rsidR="003E158E">
        <w:t xml:space="preserve"> </w:t>
      </w:r>
      <w:r w:rsidR="00453749">
        <w:t>13% did</w:t>
      </w:r>
      <w:r w:rsidR="00BE3C26">
        <w:t xml:space="preserve"> </w:t>
      </w:r>
      <w:r w:rsidR="00453749">
        <w:t>n</w:t>
      </w:r>
      <w:r w:rsidR="00BE3C26">
        <w:t>o</w:t>
      </w:r>
      <w:r w:rsidR="00453749">
        <w:t>t know or were unable to answer</w:t>
      </w:r>
      <w:r w:rsidR="003E158E">
        <w:t xml:space="preserve">, as can be seen in </w:t>
      </w:r>
      <w:r w:rsidR="004A6B9B">
        <w:t>Table</w:t>
      </w:r>
      <w:r w:rsidR="003E158E">
        <w:t xml:space="preserve"> </w:t>
      </w:r>
      <w:r w:rsidR="00DA3420">
        <w:t>13</w:t>
      </w:r>
      <w:r w:rsidR="00453749">
        <w:t xml:space="preserve">. Further </w:t>
      </w:r>
      <w:r w:rsidR="0015336D">
        <w:t xml:space="preserve">research </w:t>
      </w:r>
      <w:r w:rsidR="00453749">
        <w:t>could be beneficial into whether this is because those local authorities do no</w:t>
      </w:r>
      <w:r w:rsidR="00C23D5D">
        <w:t>t</w:t>
      </w:r>
      <w:r w:rsidR="00453749">
        <w:t xml:space="preserve"> provide advocacy that is beyond statutory requirements or </w:t>
      </w:r>
      <w:r w:rsidR="0012721D">
        <w:t>whether they do</w:t>
      </w:r>
      <w:r w:rsidR="00453749">
        <w:t xml:space="preserve"> </w:t>
      </w:r>
      <w:r w:rsidR="0012721D">
        <w:t xml:space="preserve">but </w:t>
      </w:r>
      <w:r w:rsidR="000F1A20">
        <w:t>without</w:t>
      </w:r>
      <w:r w:rsidR="00453749">
        <w:t xml:space="preserve"> monitor</w:t>
      </w:r>
      <w:r w:rsidR="000F1A20">
        <w:t>ing</w:t>
      </w:r>
      <w:r w:rsidR="00453749">
        <w:t xml:space="preserve"> it, and why this may be.</w:t>
      </w:r>
    </w:p>
    <w:p w14:paraId="7656270F" w14:textId="287943F6" w:rsidR="00B179DE" w:rsidRDefault="00B179DE" w:rsidP="00407B61">
      <w:r>
        <w:t>The most commonly mentioned approach for monitoring the quality of advocacy for statutory requirements was through quarterly meetings</w:t>
      </w:r>
      <w:r w:rsidR="00826AEB">
        <w:t xml:space="preserve"> that</w:t>
      </w:r>
      <w:r>
        <w:t xml:space="preserve"> include the monitoring of equality information and information on protected characteristics. Some stated that the process is exactly the same as for monitoring the sufficiency of advocacy support.</w:t>
      </w:r>
    </w:p>
    <w:p w14:paraId="603596F4" w14:textId="44CEFDD5" w:rsidR="00BC13BB" w:rsidRDefault="00082A74" w:rsidP="00BC13BB">
      <w:pPr>
        <w:ind w:left="720"/>
      </w:pPr>
      <w:r>
        <w:t>‘</w:t>
      </w:r>
      <w:r w:rsidR="00BC13BB" w:rsidRPr="00BC13BB">
        <w:t>Equalities monitoring is submitted with the annual report and discussed at the annual contract review meetings with the advocacy provider.</w:t>
      </w:r>
      <w:r>
        <w:t>’</w:t>
      </w:r>
    </w:p>
    <w:p w14:paraId="4A6D5AC9" w14:textId="3B573B55" w:rsidR="00B179DE" w:rsidRDefault="00082A74" w:rsidP="00BC13BB">
      <w:pPr>
        <w:ind w:left="720"/>
      </w:pPr>
      <w:r>
        <w:t>‘</w:t>
      </w:r>
      <w:r w:rsidR="00B179DE" w:rsidRPr="00B179DE">
        <w:t>Quarterly monitoring reports on Equality and Diversity implications for service access, training and accreditation compliance for staff, and compliments and complaints.</w:t>
      </w:r>
      <w:r>
        <w:t>’</w:t>
      </w:r>
    </w:p>
    <w:p w14:paraId="52888949" w14:textId="4384CCDA" w:rsidR="00B179DE" w:rsidRDefault="006A513E" w:rsidP="00BC13BB">
      <w:pPr>
        <w:ind w:left="720"/>
      </w:pPr>
      <w:r>
        <w:t>‘</w:t>
      </w:r>
      <w:r w:rsidR="00B179DE" w:rsidRPr="00B179DE">
        <w:t>Quarterly monitoring meeting by the commissioning team take place to monitor the quality of the advocacy support and the outcomes for the people. The demography of the population accessing the support is also monitored for protected characteristics.</w:t>
      </w:r>
      <w:r>
        <w:t>’</w:t>
      </w:r>
    </w:p>
    <w:p w14:paraId="4611BFC4" w14:textId="540A5FA3" w:rsidR="00B179DE" w:rsidRDefault="006A513E" w:rsidP="009C0DDB">
      <w:pPr>
        <w:ind w:left="720"/>
      </w:pPr>
      <w:r>
        <w:t>‘</w:t>
      </w:r>
      <w:r w:rsidR="00B179DE" w:rsidRPr="00B179DE">
        <w:t>Quarterly monitoring reports are prepared by the provider, and these include reporting on protected characteristics groups under the Equality Act 2010. These are reviewed quarterly by the contract manager and would be discussed, if necessary, at quarterly contract meetings.</w:t>
      </w:r>
      <w:r>
        <w:t>’</w:t>
      </w:r>
    </w:p>
    <w:p w14:paraId="6FA61E9D" w14:textId="0F90A24C" w:rsidR="00BC13BB" w:rsidRDefault="00BC13BB" w:rsidP="00407B61">
      <w:r>
        <w:t>As was seen with monitoring of sufficiency</w:t>
      </w:r>
      <w:r w:rsidR="00D72469">
        <w:t xml:space="preserve"> of advocacy support</w:t>
      </w:r>
      <w:r>
        <w:t>,</w:t>
      </w:r>
      <w:r w:rsidR="009C0DDB">
        <w:t xml:space="preserve"> </w:t>
      </w:r>
      <w:r>
        <w:t>the majority of local authorities stated that they have the same processes for monitoring the quality of advocacy for statutory requirements as beyond statutory requirements</w:t>
      </w:r>
      <w:r w:rsidR="009C0DDB">
        <w:t>.</w:t>
      </w:r>
    </w:p>
    <w:p w14:paraId="211ED90C" w14:textId="765EDD71" w:rsidR="003E158E" w:rsidRPr="00461943" w:rsidRDefault="004A6B9B" w:rsidP="003E158E">
      <w:pPr>
        <w:rPr>
          <w:b/>
          <w:bCs/>
        </w:rPr>
      </w:pPr>
      <w:r>
        <w:rPr>
          <w:b/>
          <w:bCs/>
        </w:rPr>
        <w:t>Table</w:t>
      </w:r>
      <w:r w:rsidR="003E158E">
        <w:rPr>
          <w:b/>
          <w:bCs/>
        </w:rPr>
        <w:t xml:space="preserve"> </w:t>
      </w:r>
      <w:r w:rsidR="00DA3420">
        <w:rPr>
          <w:b/>
          <w:bCs/>
        </w:rPr>
        <w:t>13</w:t>
      </w:r>
      <w:r w:rsidR="003E158E" w:rsidRPr="0034167A">
        <w:rPr>
          <w:b/>
          <w:bCs/>
        </w:rPr>
        <w:t xml:space="preserve">: </w:t>
      </w:r>
      <w:r w:rsidR="003E158E">
        <w:rPr>
          <w:b/>
          <w:bCs/>
        </w:rPr>
        <w:t>Monitoring quality of advocacy support (England and Wales)</w:t>
      </w:r>
    </w:p>
    <w:tbl>
      <w:tblPr>
        <w:tblStyle w:val="EHRCTable2"/>
        <w:tblW w:w="8834" w:type="dxa"/>
        <w:tblLook w:val="04A0" w:firstRow="1" w:lastRow="0" w:firstColumn="1" w:lastColumn="0" w:noHBand="0" w:noVBand="1"/>
        <w:tblCaption w:val="Monitoring quality of advocacy support (England and Wales)"/>
      </w:tblPr>
      <w:tblGrid>
        <w:gridCol w:w="4596"/>
        <w:gridCol w:w="1273"/>
        <w:gridCol w:w="1137"/>
        <w:gridCol w:w="1828"/>
      </w:tblGrid>
      <w:tr w:rsidR="003E158E" w14:paraId="730CD249" w14:textId="77777777" w:rsidTr="00514E85">
        <w:trPr>
          <w:cnfStyle w:val="100000000000" w:firstRow="1" w:lastRow="0" w:firstColumn="0" w:lastColumn="0" w:oddVBand="0" w:evenVBand="0" w:oddHBand="0" w:evenHBand="0" w:firstRowFirstColumn="0" w:firstRowLastColumn="0" w:lastRowFirstColumn="0" w:lastRowLastColumn="0"/>
          <w:trHeight w:val="667"/>
          <w:tblHeader/>
        </w:trPr>
        <w:tc>
          <w:tcPr>
            <w:cnfStyle w:val="001000000000" w:firstRow="0" w:lastRow="0" w:firstColumn="1" w:lastColumn="0" w:oddVBand="0" w:evenVBand="0" w:oddHBand="0" w:evenHBand="0" w:firstRowFirstColumn="0" w:firstRowLastColumn="0" w:lastRowFirstColumn="0" w:lastRowLastColumn="0"/>
            <w:tcW w:w="4596" w:type="dxa"/>
          </w:tcPr>
          <w:p w14:paraId="3779774E" w14:textId="77777777" w:rsidR="003E158E" w:rsidRDefault="003E158E" w:rsidP="00514E85">
            <w:pPr>
              <w:pStyle w:val="TableParagraph"/>
            </w:pPr>
          </w:p>
        </w:tc>
        <w:tc>
          <w:tcPr>
            <w:tcW w:w="1273" w:type="dxa"/>
          </w:tcPr>
          <w:p w14:paraId="49E2ABED" w14:textId="77777777" w:rsidR="003E158E" w:rsidRDefault="003E158E" w:rsidP="00514E85">
            <w:pPr>
              <w:pStyle w:val="TableParagraph"/>
              <w:cnfStyle w:val="100000000000" w:firstRow="1" w:lastRow="0" w:firstColumn="0" w:lastColumn="0" w:oddVBand="0" w:evenVBand="0" w:oddHBand="0" w:evenHBand="0" w:firstRowFirstColumn="0" w:firstRowLastColumn="0" w:lastRowFirstColumn="0" w:lastRowLastColumn="0"/>
            </w:pPr>
            <w:r>
              <w:t>Provided example (%)</w:t>
            </w:r>
          </w:p>
        </w:tc>
        <w:tc>
          <w:tcPr>
            <w:tcW w:w="1137" w:type="dxa"/>
          </w:tcPr>
          <w:p w14:paraId="17EA6C9B" w14:textId="77777777" w:rsidR="003E158E" w:rsidRDefault="003E158E" w:rsidP="00514E85">
            <w:pPr>
              <w:pStyle w:val="TableParagraph"/>
              <w:cnfStyle w:val="100000000000" w:firstRow="1" w:lastRow="0" w:firstColumn="0" w:lastColumn="0" w:oddVBand="0" w:evenVBand="0" w:oddHBand="0" w:evenHBand="0" w:firstRowFirstColumn="0" w:firstRowLastColumn="0" w:lastRowFirstColumn="0" w:lastRowLastColumn="0"/>
            </w:pPr>
            <w:r>
              <w:t>Do not monitor this (%)</w:t>
            </w:r>
          </w:p>
        </w:tc>
        <w:tc>
          <w:tcPr>
            <w:tcW w:w="1828" w:type="dxa"/>
          </w:tcPr>
          <w:p w14:paraId="1755310E" w14:textId="27B1EADD" w:rsidR="003E158E" w:rsidRDefault="003E158E" w:rsidP="00514E85">
            <w:pPr>
              <w:pStyle w:val="TableParagraph"/>
              <w:cnfStyle w:val="100000000000" w:firstRow="1" w:lastRow="0" w:firstColumn="0" w:lastColumn="0" w:oddVBand="0" w:evenVBand="0" w:oddHBand="0" w:evenHBand="0" w:firstRowFirstColumn="0" w:firstRowLastColumn="0" w:lastRowFirstColumn="0" w:lastRowLastColumn="0"/>
            </w:pPr>
            <w:r>
              <w:t>Don’t know</w:t>
            </w:r>
            <w:r w:rsidR="00971064">
              <w:t xml:space="preserve"> </w:t>
            </w:r>
            <w:r>
              <w:t>/</w:t>
            </w:r>
            <w:r w:rsidR="00971064">
              <w:t xml:space="preserve"> </w:t>
            </w:r>
            <w:r>
              <w:t>unable to answer (%)</w:t>
            </w:r>
          </w:p>
        </w:tc>
      </w:tr>
      <w:tr w:rsidR="003E158E" w:rsidRPr="007D0B3A" w14:paraId="29613BDC" w14:textId="77777777" w:rsidTr="00514E85">
        <w:trPr>
          <w:trHeight w:val="157"/>
        </w:trPr>
        <w:tc>
          <w:tcPr>
            <w:cnfStyle w:val="001000000000" w:firstRow="0" w:lastRow="0" w:firstColumn="1" w:lastColumn="0" w:oddVBand="0" w:evenVBand="0" w:oddHBand="0" w:evenHBand="0" w:firstRowFirstColumn="0" w:firstRowLastColumn="0" w:lastRowFirstColumn="0" w:lastRowLastColumn="0"/>
            <w:tcW w:w="4596" w:type="dxa"/>
            <w:vAlign w:val="center"/>
          </w:tcPr>
          <w:p w14:paraId="6A30E015" w14:textId="77777777" w:rsidR="003E158E" w:rsidRPr="007D0B3A" w:rsidRDefault="003E158E" w:rsidP="00514E85">
            <w:pPr>
              <w:pStyle w:val="TableParagraph"/>
              <w:rPr>
                <w:rFonts w:asciiTheme="minorHAnsi" w:hAnsiTheme="minorHAnsi" w:cstheme="minorHAnsi"/>
                <w:szCs w:val="24"/>
              </w:rPr>
            </w:pPr>
            <w:r>
              <w:rPr>
                <w:rFonts w:asciiTheme="minorHAnsi" w:hAnsiTheme="minorHAnsi" w:cstheme="minorHAnsi"/>
                <w:szCs w:val="24"/>
              </w:rPr>
              <w:t>Advocacy to meet statutory requirements</w:t>
            </w:r>
          </w:p>
        </w:tc>
        <w:tc>
          <w:tcPr>
            <w:tcW w:w="1273" w:type="dxa"/>
            <w:vAlign w:val="center"/>
          </w:tcPr>
          <w:p w14:paraId="70117831" w14:textId="00A7FED5" w:rsidR="003E158E" w:rsidRDefault="00BC13B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93</w:t>
            </w:r>
          </w:p>
        </w:tc>
        <w:tc>
          <w:tcPr>
            <w:tcW w:w="1137" w:type="dxa"/>
            <w:vAlign w:val="center"/>
          </w:tcPr>
          <w:p w14:paraId="693CE596" w14:textId="42AE4E88" w:rsidR="003E158E" w:rsidRDefault="00BC13B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w:t>
            </w:r>
          </w:p>
        </w:tc>
        <w:tc>
          <w:tcPr>
            <w:tcW w:w="1828" w:type="dxa"/>
            <w:vAlign w:val="center"/>
          </w:tcPr>
          <w:p w14:paraId="60409A03" w14:textId="1278BDA7" w:rsidR="003E158E" w:rsidRPr="007D0B3A" w:rsidRDefault="00BC13B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5</w:t>
            </w:r>
          </w:p>
        </w:tc>
      </w:tr>
      <w:tr w:rsidR="003E158E" w:rsidRPr="007D0B3A" w14:paraId="31FD482D" w14:textId="77777777" w:rsidTr="00514E85">
        <w:trPr>
          <w:trHeight w:val="641"/>
        </w:trPr>
        <w:tc>
          <w:tcPr>
            <w:cnfStyle w:val="001000000000" w:firstRow="0" w:lastRow="0" w:firstColumn="1" w:lastColumn="0" w:oddVBand="0" w:evenVBand="0" w:oddHBand="0" w:evenHBand="0" w:firstRowFirstColumn="0" w:firstRowLastColumn="0" w:lastRowFirstColumn="0" w:lastRowLastColumn="0"/>
            <w:tcW w:w="4596" w:type="dxa"/>
            <w:vAlign w:val="center"/>
          </w:tcPr>
          <w:p w14:paraId="12422770" w14:textId="77777777" w:rsidR="003E158E" w:rsidRPr="007D0B3A" w:rsidRDefault="003E158E" w:rsidP="00514E85">
            <w:pPr>
              <w:pStyle w:val="TableParagraph"/>
              <w:rPr>
                <w:rFonts w:asciiTheme="minorHAnsi" w:hAnsiTheme="minorHAnsi" w:cstheme="minorHAnsi"/>
                <w:color w:val="000000"/>
                <w:szCs w:val="24"/>
              </w:rPr>
            </w:pPr>
            <w:r>
              <w:rPr>
                <w:rFonts w:asciiTheme="minorHAnsi" w:hAnsiTheme="minorHAnsi" w:cstheme="minorHAnsi"/>
                <w:color w:val="000000"/>
                <w:szCs w:val="24"/>
              </w:rPr>
              <w:t>Advocacy beyond statutory requirement</w:t>
            </w:r>
          </w:p>
        </w:tc>
        <w:tc>
          <w:tcPr>
            <w:tcW w:w="1273" w:type="dxa"/>
            <w:vAlign w:val="center"/>
          </w:tcPr>
          <w:p w14:paraId="0EEFB63A" w14:textId="7AF20009" w:rsidR="003E158E" w:rsidRDefault="00BC13B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69</w:t>
            </w:r>
          </w:p>
        </w:tc>
        <w:tc>
          <w:tcPr>
            <w:tcW w:w="1137" w:type="dxa"/>
            <w:vAlign w:val="center"/>
          </w:tcPr>
          <w:p w14:paraId="1D2E8DF0" w14:textId="5F96A360" w:rsidR="003E158E" w:rsidRDefault="00BC13B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18</w:t>
            </w:r>
          </w:p>
        </w:tc>
        <w:tc>
          <w:tcPr>
            <w:tcW w:w="1828" w:type="dxa"/>
            <w:vAlign w:val="center"/>
          </w:tcPr>
          <w:p w14:paraId="1E07F2E0" w14:textId="48712FD0" w:rsidR="003E158E" w:rsidRDefault="00BC13BB"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13</w:t>
            </w:r>
          </w:p>
        </w:tc>
      </w:tr>
    </w:tbl>
    <w:p w14:paraId="25D66F2C" w14:textId="1E6B4069" w:rsidR="00971064" w:rsidRDefault="003E158E" w:rsidP="003E158E">
      <w:r>
        <w:t>Question 2</w:t>
      </w:r>
      <w:r w:rsidR="00BC13BB">
        <w:t>5</w:t>
      </w:r>
      <w:r w:rsidR="00971064">
        <w:t>:</w:t>
      </w:r>
      <w:r>
        <w:t xml:space="preserve"> </w:t>
      </w:r>
      <w:r w:rsidR="00BC13BB" w:rsidRPr="00BC13BB">
        <w:t xml:space="preserve">How, if at all, does your local authority monitor the quality of advocacy support available for this purpose in the local area, including whether it is meeting the needs of different protected characteristic groups under the Equality Act 2010? </w:t>
      </w:r>
      <w:r>
        <w:t xml:space="preserve">A. </w:t>
      </w:r>
      <w:r w:rsidRPr="009B3FC1">
        <w:rPr>
          <w:rFonts w:ascii="Arial" w:hAnsi="Arial" w:cs="Arial"/>
          <w:szCs w:val="24"/>
        </w:rPr>
        <w:t>for advocacy that is provided to meet statutory requirements ([IF LA=ENGLAND: independent advocacy as per Section 67 of the Care Act (2014)] [IF LA=WALES: independent professional advocacy as per Part 10 Code of Practice issued under the Social Services and Well</w:t>
      </w:r>
      <w:r w:rsidR="00E97EF2">
        <w:rPr>
          <w:rFonts w:ascii="Arial" w:hAnsi="Arial" w:cs="Arial"/>
          <w:szCs w:val="24"/>
        </w:rPr>
        <w:t>-</w:t>
      </w:r>
      <w:r w:rsidRPr="009B3FC1">
        <w:rPr>
          <w:rFonts w:ascii="Arial" w:hAnsi="Arial" w:cs="Arial"/>
          <w:szCs w:val="24"/>
        </w:rPr>
        <w:t>being (Wales) Act 2014])</w:t>
      </w:r>
      <w:r>
        <w:rPr>
          <w:rFonts w:ascii="Arial" w:hAnsi="Arial" w:cs="Arial"/>
          <w:szCs w:val="24"/>
        </w:rPr>
        <w:t xml:space="preserve">. B. </w:t>
      </w:r>
      <w:r w:rsidRPr="009B3FC1">
        <w:rPr>
          <w:rFonts w:ascii="Arial" w:hAnsi="Arial" w:cs="Arial"/>
          <w:szCs w:val="24"/>
        </w:rPr>
        <w:t>for advocacy that is provided beyond statutory requirements</w:t>
      </w:r>
      <w:r w:rsidR="00971064">
        <w:t xml:space="preserve">. </w:t>
      </w:r>
      <w:r>
        <w:t>(</w:t>
      </w:r>
      <w:r w:rsidR="00971064">
        <w:t>O</w:t>
      </w:r>
      <w:r>
        <w:t>pen-ended)</w:t>
      </w:r>
    </w:p>
    <w:p w14:paraId="5CC6C727" w14:textId="16D288CA" w:rsidR="003E158E" w:rsidRPr="00C277EB" w:rsidRDefault="003E158E" w:rsidP="003E158E">
      <w:pPr>
        <w:rPr>
          <w:rFonts w:ascii="Arial" w:hAnsi="Arial" w:cs="Arial"/>
          <w:szCs w:val="24"/>
        </w:rPr>
      </w:pPr>
      <w:r>
        <w:t>Base: All local authorities (n=153).</w:t>
      </w:r>
    </w:p>
    <w:p w14:paraId="23C28E6B" w14:textId="77777777" w:rsidR="003E158E" w:rsidRDefault="003E158E" w:rsidP="00407B61"/>
    <w:p w14:paraId="7554543B" w14:textId="6DF99AB4" w:rsidR="00170BF2" w:rsidRDefault="008964AD" w:rsidP="003C7970">
      <w:pPr>
        <w:pStyle w:val="Heading4"/>
      </w:pPr>
      <w:r>
        <w:t xml:space="preserve">3.4.2 </w:t>
      </w:r>
      <w:r w:rsidR="00170BF2">
        <w:t xml:space="preserve">Monitoring </w:t>
      </w:r>
      <w:r w:rsidR="009A48D5">
        <w:t>whether</w:t>
      </w:r>
      <w:r w:rsidR="00170BF2">
        <w:t xml:space="preserve"> referrals </w:t>
      </w:r>
      <w:r w:rsidR="007C1010">
        <w:t xml:space="preserve">for participation in decisions </w:t>
      </w:r>
      <w:r w:rsidR="00170BF2">
        <w:t>are at the level expected</w:t>
      </w:r>
    </w:p>
    <w:p w14:paraId="4E262274" w14:textId="6E2A4D01" w:rsidR="00453749" w:rsidRDefault="004604F9" w:rsidP="00407B61">
      <w:pPr>
        <w:rPr>
          <w:rFonts w:cstheme="minorHAnsi"/>
          <w:color w:val="000000"/>
          <w:szCs w:val="24"/>
        </w:rPr>
      </w:pPr>
      <w:r>
        <w:t>T</w:t>
      </w:r>
      <w:r w:rsidR="00453749">
        <w:t xml:space="preserve">o ensure that the level of referrals made to advocacy support </w:t>
      </w:r>
      <w:r w:rsidR="008A0925">
        <w:t xml:space="preserve">to meet statutory requirements </w:t>
      </w:r>
      <w:r w:rsidR="00453749">
        <w:t>is in line with expectations for the local authority</w:t>
      </w:r>
      <w:r w:rsidR="00317198">
        <w:t xml:space="preserve"> </w:t>
      </w:r>
      <w:r w:rsidR="008964AD">
        <w:t>(</w:t>
      </w:r>
      <w:r w:rsidR="00317198">
        <w:t>based on the local demographic</w:t>
      </w:r>
      <w:r w:rsidR="008964AD">
        <w:t>)</w:t>
      </w:r>
      <w:r w:rsidR="00453749">
        <w:t xml:space="preserve">, </w:t>
      </w:r>
      <w:r w:rsidR="00E76D76">
        <w:t>four out of five</w:t>
      </w:r>
      <w:r w:rsidR="00663D32">
        <w:t xml:space="preserve"> reported that they</w:t>
      </w:r>
      <w:r w:rsidR="00453749">
        <w:t xml:space="preserve"> will audit the number of referrals regularly (84%)</w:t>
      </w:r>
      <w:r w:rsidR="008A0925">
        <w:t xml:space="preserve"> and</w:t>
      </w:r>
      <w:r w:rsidR="00453749">
        <w:t xml:space="preserve"> </w:t>
      </w:r>
      <w:r w:rsidR="001F2D30">
        <w:t>receive quarterly reports from advocates (80%)</w:t>
      </w:r>
      <w:r w:rsidR="008A0925">
        <w:t>.</w:t>
      </w:r>
      <w:r w:rsidR="001F2D30">
        <w:t xml:space="preserve"> </w:t>
      </w:r>
      <w:r w:rsidR="00F11766">
        <w:t xml:space="preserve">In </w:t>
      </w:r>
      <w:r>
        <w:t>fewer</w:t>
      </w:r>
      <w:r w:rsidR="00F11766">
        <w:t xml:space="preserve"> than </w:t>
      </w:r>
      <w:r w:rsidR="00E9262F">
        <w:t>one</w:t>
      </w:r>
      <w:r w:rsidR="00F11766">
        <w:t xml:space="preserve"> in 10 (8%) local authorities, </w:t>
      </w:r>
      <w:r w:rsidR="00160C67">
        <w:rPr>
          <w:rFonts w:cstheme="minorHAnsi"/>
          <w:color w:val="000000"/>
          <w:szCs w:val="24"/>
        </w:rPr>
        <w:t xml:space="preserve">social care </w:t>
      </w:r>
      <w:r w:rsidR="00F11766" w:rsidRPr="001F2D30">
        <w:rPr>
          <w:rFonts w:cstheme="minorHAnsi"/>
          <w:color w:val="000000"/>
          <w:szCs w:val="24"/>
        </w:rPr>
        <w:t xml:space="preserve">user </w:t>
      </w:r>
      <w:r w:rsidR="00317198">
        <w:rPr>
          <w:rFonts w:cstheme="minorHAnsi"/>
          <w:color w:val="000000"/>
          <w:szCs w:val="24"/>
        </w:rPr>
        <w:t>and</w:t>
      </w:r>
      <w:r w:rsidR="00F11766" w:rsidRPr="001F2D30">
        <w:rPr>
          <w:rFonts w:cstheme="minorHAnsi"/>
          <w:color w:val="000000"/>
          <w:szCs w:val="24"/>
        </w:rPr>
        <w:t xml:space="preserve"> unpaid carer records are audited formally by an external organisation to assess if an advocate should have been appointed</w:t>
      </w:r>
      <w:r w:rsidR="00EF1AA8">
        <w:rPr>
          <w:rFonts w:cstheme="minorHAnsi"/>
          <w:color w:val="000000"/>
          <w:szCs w:val="24"/>
        </w:rPr>
        <w:t>, though 41% will audit the records within the local authority</w:t>
      </w:r>
      <w:r w:rsidR="0012721D">
        <w:rPr>
          <w:rFonts w:cstheme="minorHAnsi"/>
          <w:color w:val="000000"/>
          <w:szCs w:val="24"/>
        </w:rPr>
        <w:t xml:space="preserve"> (</w:t>
      </w:r>
      <w:r w:rsidR="004E7E06">
        <w:rPr>
          <w:rFonts w:cstheme="minorHAnsi"/>
          <w:color w:val="000000"/>
          <w:szCs w:val="24"/>
        </w:rPr>
        <w:t xml:space="preserve">see </w:t>
      </w:r>
      <w:r w:rsidR="004A6B9B">
        <w:rPr>
          <w:rFonts w:cstheme="minorHAnsi"/>
          <w:color w:val="000000"/>
          <w:szCs w:val="24"/>
        </w:rPr>
        <w:t>Table</w:t>
      </w:r>
      <w:r w:rsidR="0012721D">
        <w:rPr>
          <w:rFonts w:cstheme="minorHAnsi"/>
          <w:color w:val="000000"/>
          <w:szCs w:val="24"/>
        </w:rPr>
        <w:t xml:space="preserve"> </w:t>
      </w:r>
      <w:r w:rsidR="009C0DDB">
        <w:rPr>
          <w:rFonts w:cstheme="minorHAnsi"/>
          <w:color w:val="000000"/>
          <w:szCs w:val="24"/>
        </w:rPr>
        <w:t>1</w:t>
      </w:r>
      <w:r w:rsidR="00DA3420">
        <w:rPr>
          <w:rFonts w:cstheme="minorHAnsi"/>
          <w:color w:val="000000"/>
          <w:szCs w:val="24"/>
        </w:rPr>
        <w:t>4</w:t>
      </w:r>
      <w:r w:rsidR="0012721D">
        <w:rPr>
          <w:rFonts w:cstheme="minorHAnsi"/>
          <w:color w:val="000000"/>
          <w:szCs w:val="24"/>
        </w:rPr>
        <w:t>)</w:t>
      </w:r>
      <w:r w:rsidR="00EF1AA8">
        <w:rPr>
          <w:rFonts w:cstheme="minorHAnsi"/>
          <w:color w:val="000000"/>
          <w:szCs w:val="24"/>
        </w:rPr>
        <w:t>.</w:t>
      </w:r>
    </w:p>
    <w:p w14:paraId="6CF1166C" w14:textId="76CAF4A3" w:rsidR="007B1139" w:rsidRDefault="007B1139" w:rsidP="00407B61">
      <w:pPr>
        <w:rPr>
          <w:rFonts w:cstheme="minorHAnsi"/>
          <w:color w:val="000000"/>
          <w:szCs w:val="24"/>
        </w:rPr>
      </w:pPr>
      <w:r>
        <w:rPr>
          <w:rFonts w:cstheme="minorHAnsi"/>
          <w:color w:val="000000"/>
          <w:szCs w:val="24"/>
        </w:rPr>
        <w:t xml:space="preserve">Over </w:t>
      </w:r>
      <w:r w:rsidR="00E9262F">
        <w:rPr>
          <w:rFonts w:cstheme="minorHAnsi"/>
          <w:color w:val="000000"/>
          <w:szCs w:val="24"/>
        </w:rPr>
        <w:t>one</w:t>
      </w:r>
      <w:r>
        <w:rPr>
          <w:rFonts w:cstheme="minorHAnsi"/>
          <w:color w:val="000000"/>
          <w:szCs w:val="24"/>
        </w:rPr>
        <w:t xml:space="preserve"> in 10 (14%)</w:t>
      </w:r>
      <w:r w:rsidR="00E76D76">
        <w:rPr>
          <w:rFonts w:cstheme="minorHAnsi"/>
          <w:color w:val="000000"/>
          <w:szCs w:val="24"/>
        </w:rPr>
        <w:t xml:space="preserve"> local authorities</w:t>
      </w:r>
      <w:r>
        <w:rPr>
          <w:rFonts w:cstheme="minorHAnsi"/>
          <w:color w:val="000000"/>
          <w:szCs w:val="24"/>
        </w:rPr>
        <w:t xml:space="preserve"> added further ways in which they ensure that the level of referrals</w:t>
      </w:r>
      <w:r w:rsidR="00A01F4E">
        <w:rPr>
          <w:rFonts w:cstheme="minorHAnsi"/>
          <w:color w:val="000000"/>
          <w:szCs w:val="24"/>
        </w:rPr>
        <w:t xml:space="preserve"> made to advocacy support</w:t>
      </w:r>
      <w:r>
        <w:rPr>
          <w:rFonts w:cstheme="minorHAnsi"/>
          <w:color w:val="000000"/>
          <w:szCs w:val="24"/>
        </w:rPr>
        <w:t xml:space="preserve"> is in line with expectations</w:t>
      </w:r>
      <w:r w:rsidR="00A01F4E">
        <w:rPr>
          <w:rFonts w:cstheme="minorHAnsi"/>
          <w:color w:val="000000"/>
          <w:szCs w:val="24"/>
        </w:rPr>
        <w:t xml:space="preserve">, including comparing data </w:t>
      </w:r>
      <w:r w:rsidR="00D90387">
        <w:rPr>
          <w:rFonts w:cstheme="minorHAnsi"/>
          <w:color w:val="000000"/>
          <w:szCs w:val="24"/>
        </w:rPr>
        <w:t>with</w:t>
      </w:r>
      <w:r w:rsidR="00A01F4E">
        <w:rPr>
          <w:rFonts w:cstheme="minorHAnsi"/>
          <w:color w:val="000000"/>
          <w:szCs w:val="24"/>
        </w:rPr>
        <w:t xml:space="preserve"> that of other regions</w:t>
      </w:r>
      <w:r w:rsidR="00AD14F8">
        <w:rPr>
          <w:rFonts w:cstheme="minorHAnsi"/>
          <w:color w:val="000000"/>
          <w:szCs w:val="24"/>
        </w:rPr>
        <w:t>, building case studies</w:t>
      </w:r>
      <w:r w:rsidR="00A01F4E">
        <w:rPr>
          <w:rFonts w:cstheme="minorHAnsi"/>
          <w:color w:val="000000"/>
          <w:szCs w:val="24"/>
        </w:rPr>
        <w:t xml:space="preserve"> and </w:t>
      </w:r>
      <w:r w:rsidR="00AD14F8">
        <w:rPr>
          <w:rFonts w:cstheme="minorHAnsi"/>
          <w:color w:val="000000"/>
          <w:szCs w:val="24"/>
        </w:rPr>
        <w:t xml:space="preserve">monitoring being undertaken by </w:t>
      </w:r>
      <w:r w:rsidR="00A01F4E">
        <w:rPr>
          <w:rFonts w:cstheme="minorHAnsi"/>
          <w:color w:val="000000"/>
          <w:szCs w:val="24"/>
        </w:rPr>
        <w:t xml:space="preserve">organisations that commission the </w:t>
      </w:r>
      <w:r w:rsidR="00AD14F8">
        <w:rPr>
          <w:rFonts w:cstheme="minorHAnsi"/>
          <w:color w:val="000000"/>
          <w:szCs w:val="24"/>
        </w:rPr>
        <w:t>support.</w:t>
      </w:r>
    </w:p>
    <w:p w14:paraId="7A05548D" w14:textId="5863B2C4" w:rsidR="00A01F4E" w:rsidRDefault="00D90387" w:rsidP="00A01F4E">
      <w:pPr>
        <w:ind w:left="720"/>
        <w:rPr>
          <w:rFonts w:cstheme="minorHAnsi"/>
          <w:color w:val="000000"/>
          <w:szCs w:val="24"/>
        </w:rPr>
      </w:pPr>
      <w:r>
        <w:rPr>
          <w:rFonts w:cstheme="minorHAnsi"/>
          <w:color w:val="000000"/>
          <w:szCs w:val="24"/>
        </w:rPr>
        <w:t>‘</w:t>
      </w:r>
      <w:r w:rsidR="00A01F4E">
        <w:rPr>
          <w:rFonts w:cstheme="minorHAnsi"/>
          <w:color w:val="000000"/>
          <w:szCs w:val="24"/>
        </w:rPr>
        <w:t>[Due to the fact that]</w:t>
      </w:r>
      <w:r w:rsidR="00A01F4E" w:rsidRPr="00A01F4E">
        <w:rPr>
          <w:rFonts w:cstheme="minorHAnsi"/>
          <w:color w:val="000000"/>
          <w:szCs w:val="24"/>
        </w:rPr>
        <w:t xml:space="preserve"> our independent advocacy provider works across other regional local authorities we have some regional comparator data.</w:t>
      </w:r>
      <w:r w:rsidR="007C7DBF">
        <w:rPr>
          <w:rFonts w:cstheme="minorHAnsi"/>
          <w:color w:val="000000"/>
          <w:szCs w:val="24"/>
        </w:rPr>
        <w:t>’</w:t>
      </w:r>
    </w:p>
    <w:p w14:paraId="4B21FF75" w14:textId="0FD0690A" w:rsidR="00A01F4E" w:rsidRDefault="007C7DBF" w:rsidP="00A01F4E">
      <w:pPr>
        <w:ind w:left="720"/>
      </w:pPr>
      <w:r>
        <w:rPr>
          <w:rFonts w:cstheme="minorHAnsi"/>
          <w:color w:val="000000"/>
          <w:szCs w:val="24"/>
        </w:rPr>
        <w:t>‘</w:t>
      </w:r>
      <w:r w:rsidR="00A01F4E" w:rsidRPr="00A01F4E">
        <w:rPr>
          <w:rFonts w:cstheme="minorHAnsi"/>
          <w:color w:val="000000"/>
          <w:szCs w:val="24"/>
        </w:rPr>
        <w:t>Advocacy support is monitored by the organisations that commission the hub (e</w:t>
      </w:r>
      <w:r w:rsidR="00AD14F8">
        <w:rPr>
          <w:rFonts w:cstheme="minorHAnsi"/>
          <w:color w:val="000000"/>
          <w:szCs w:val="24"/>
        </w:rPr>
        <w:t>.</w:t>
      </w:r>
      <w:r w:rsidR="00A01F4E" w:rsidRPr="00A01F4E">
        <w:rPr>
          <w:rFonts w:cstheme="minorHAnsi"/>
          <w:color w:val="000000"/>
          <w:szCs w:val="24"/>
        </w:rPr>
        <w:t>g</w:t>
      </w:r>
      <w:r w:rsidR="00AD14F8">
        <w:rPr>
          <w:rFonts w:cstheme="minorHAnsi"/>
          <w:color w:val="000000"/>
          <w:szCs w:val="24"/>
        </w:rPr>
        <w:t>.,</w:t>
      </w:r>
      <w:r w:rsidR="00A01F4E" w:rsidRPr="00A01F4E">
        <w:rPr>
          <w:rFonts w:cstheme="minorHAnsi"/>
          <w:color w:val="000000"/>
          <w:szCs w:val="24"/>
        </w:rPr>
        <w:t xml:space="preserve"> NHS). This includes considering demand, lack of demand, and trends year on year</w:t>
      </w:r>
      <w:r>
        <w:rPr>
          <w:rFonts w:cstheme="minorHAnsi"/>
          <w:color w:val="000000"/>
          <w:szCs w:val="24"/>
        </w:rPr>
        <w:t xml:space="preserve"> </w:t>
      </w:r>
      <w:r w:rsidR="00AD14F8">
        <w:rPr>
          <w:rFonts w:cstheme="minorHAnsi"/>
          <w:color w:val="000000"/>
          <w:szCs w:val="24"/>
        </w:rPr>
        <w:t>…</w:t>
      </w:r>
      <w:r>
        <w:rPr>
          <w:rFonts w:cstheme="minorHAnsi"/>
          <w:color w:val="000000"/>
          <w:szCs w:val="24"/>
        </w:rPr>
        <w:t xml:space="preserve"> </w:t>
      </w:r>
      <w:r w:rsidR="00A01F4E" w:rsidRPr="00A01F4E">
        <w:rPr>
          <w:rFonts w:cstheme="minorHAnsi"/>
          <w:color w:val="000000"/>
          <w:szCs w:val="24"/>
        </w:rPr>
        <w:t>the Commissioning Service meets with the front line managers regularly to review the performance of the current contracts and whether these are sufficient to meet the needs of their teams</w:t>
      </w:r>
      <w:r w:rsidR="00A14A43">
        <w:rPr>
          <w:rFonts w:cstheme="minorHAnsi"/>
          <w:color w:val="000000"/>
          <w:szCs w:val="24"/>
        </w:rPr>
        <w:t>.</w:t>
      </w:r>
      <w:r>
        <w:rPr>
          <w:rFonts w:cstheme="minorHAnsi"/>
          <w:color w:val="000000"/>
          <w:szCs w:val="24"/>
        </w:rPr>
        <w:t>’</w:t>
      </w:r>
    </w:p>
    <w:p w14:paraId="70F80F18" w14:textId="77777777" w:rsidR="004B101A" w:rsidRDefault="004B101A">
      <w:pPr>
        <w:keepLines w:val="0"/>
        <w:spacing w:before="0" w:after="160" w:line="259" w:lineRule="auto"/>
        <w:rPr>
          <w:b/>
          <w:bCs/>
        </w:rPr>
      </w:pPr>
      <w:r>
        <w:rPr>
          <w:b/>
          <w:bCs/>
        </w:rPr>
        <w:br w:type="page"/>
      </w:r>
    </w:p>
    <w:p w14:paraId="0894DB41" w14:textId="570C377D" w:rsidR="001F2D30" w:rsidRDefault="004A6B9B" w:rsidP="001F2D30">
      <w:pPr>
        <w:rPr>
          <w:b/>
          <w:bCs/>
        </w:rPr>
      </w:pPr>
      <w:r>
        <w:rPr>
          <w:b/>
          <w:bCs/>
        </w:rPr>
        <w:t>Table</w:t>
      </w:r>
      <w:r w:rsidR="001F2D30">
        <w:rPr>
          <w:b/>
          <w:bCs/>
        </w:rPr>
        <w:t xml:space="preserve"> </w:t>
      </w:r>
      <w:r w:rsidR="009C0DDB">
        <w:rPr>
          <w:b/>
          <w:bCs/>
        </w:rPr>
        <w:t>1</w:t>
      </w:r>
      <w:r w:rsidR="00DA3420">
        <w:rPr>
          <w:b/>
          <w:bCs/>
        </w:rPr>
        <w:t>4</w:t>
      </w:r>
      <w:r w:rsidR="001F2D30" w:rsidRPr="0034167A">
        <w:rPr>
          <w:b/>
          <w:bCs/>
        </w:rPr>
        <w:t xml:space="preserve">: </w:t>
      </w:r>
      <w:r w:rsidR="001F2D30">
        <w:rPr>
          <w:b/>
          <w:bCs/>
        </w:rPr>
        <w:t>Actions taken to monitor the number of referrals made to advocacy support</w:t>
      </w:r>
      <w:r w:rsidR="008A0925">
        <w:rPr>
          <w:b/>
          <w:bCs/>
        </w:rPr>
        <w:t xml:space="preserve"> to meet statutory requirements</w:t>
      </w:r>
      <w:r w:rsidR="00241063">
        <w:rPr>
          <w:b/>
          <w:bCs/>
        </w:rPr>
        <w:t xml:space="preserve"> in line with the local demographic</w:t>
      </w:r>
      <w:r w:rsidR="001F2D30">
        <w:rPr>
          <w:b/>
          <w:bCs/>
        </w:rPr>
        <w:t xml:space="preserve"> </w:t>
      </w:r>
      <w:r w:rsidR="006F6E7C">
        <w:rPr>
          <w:b/>
          <w:bCs/>
        </w:rPr>
        <w:t>(</w:t>
      </w:r>
      <w:r w:rsidR="001F2D30">
        <w:rPr>
          <w:b/>
          <w:bCs/>
        </w:rPr>
        <w:t>England and Wales</w:t>
      </w:r>
      <w:r w:rsidR="006F6E7C">
        <w:rPr>
          <w:b/>
          <w:bCs/>
        </w:rPr>
        <w:t>)</w:t>
      </w:r>
    </w:p>
    <w:tbl>
      <w:tblPr>
        <w:tblStyle w:val="EHRCTable2"/>
        <w:tblW w:w="8931" w:type="dxa"/>
        <w:tblLook w:val="04A0" w:firstRow="1" w:lastRow="0" w:firstColumn="1" w:lastColumn="0" w:noHBand="0" w:noVBand="1"/>
        <w:tblCaption w:val="Actions taken to monitor the number of referrals made to advocacy support to meet statutory requirements in line with the local demographic (England and Wales)"/>
      </w:tblPr>
      <w:tblGrid>
        <w:gridCol w:w="6157"/>
        <w:gridCol w:w="697"/>
        <w:gridCol w:w="697"/>
        <w:gridCol w:w="1380"/>
      </w:tblGrid>
      <w:tr w:rsidR="001F2D30" w14:paraId="783D10F0" w14:textId="77777777" w:rsidTr="00CA2B88">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6157" w:type="dxa"/>
          </w:tcPr>
          <w:p w14:paraId="4FABB718" w14:textId="5219677D" w:rsidR="001F2D30" w:rsidRDefault="001F2D30" w:rsidP="008E04C4">
            <w:pPr>
              <w:pStyle w:val="TableParagraph"/>
            </w:pPr>
          </w:p>
        </w:tc>
        <w:tc>
          <w:tcPr>
            <w:tcW w:w="697" w:type="dxa"/>
          </w:tcPr>
          <w:p w14:paraId="099BF701" w14:textId="7EC09940" w:rsidR="001F2D30" w:rsidRDefault="001F2D30" w:rsidP="008E04C4">
            <w:pPr>
              <w:pStyle w:val="TableParagraph"/>
              <w:cnfStyle w:val="100000000000" w:firstRow="1" w:lastRow="0" w:firstColumn="0" w:lastColumn="0" w:oddVBand="0" w:evenVBand="0" w:oddHBand="0" w:evenHBand="0" w:firstRowFirstColumn="0" w:firstRowLastColumn="0" w:lastRowFirstColumn="0" w:lastRowLastColumn="0"/>
            </w:pPr>
            <w:r>
              <w:t>Yes</w:t>
            </w:r>
            <w:r w:rsidR="008E04C4">
              <w:t xml:space="preserve"> (%)</w:t>
            </w:r>
          </w:p>
        </w:tc>
        <w:tc>
          <w:tcPr>
            <w:tcW w:w="697" w:type="dxa"/>
          </w:tcPr>
          <w:p w14:paraId="3F5F8854" w14:textId="046394CE" w:rsidR="001F2D30" w:rsidRDefault="001F2D30" w:rsidP="008E04C4">
            <w:pPr>
              <w:pStyle w:val="TableParagraph"/>
              <w:cnfStyle w:val="100000000000" w:firstRow="1" w:lastRow="0" w:firstColumn="0" w:lastColumn="0" w:oddVBand="0" w:evenVBand="0" w:oddHBand="0" w:evenHBand="0" w:firstRowFirstColumn="0" w:firstRowLastColumn="0" w:lastRowFirstColumn="0" w:lastRowLastColumn="0"/>
            </w:pPr>
            <w:r>
              <w:t>No</w:t>
            </w:r>
            <w:r w:rsidR="008E04C4">
              <w:t xml:space="preserve"> (%)</w:t>
            </w:r>
          </w:p>
        </w:tc>
        <w:tc>
          <w:tcPr>
            <w:tcW w:w="1380" w:type="dxa"/>
          </w:tcPr>
          <w:p w14:paraId="4EFDC360" w14:textId="2C83DC60" w:rsidR="001F2D30" w:rsidRDefault="001F2D30" w:rsidP="008E04C4">
            <w:pPr>
              <w:pStyle w:val="TableParagraph"/>
              <w:cnfStyle w:val="100000000000" w:firstRow="1" w:lastRow="0" w:firstColumn="0" w:lastColumn="0" w:oddVBand="0" w:evenVBand="0" w:oddHBand="0" w:evenHBand="0" w:firstRowFirstColumn="0" w:firstRowLastColumn="0" w:lastRowFirstColumn="0" w:lastRowLastColumn="0"/>
            </w:pPr>
            <w:r>
              <w:t>Don’t know</w:t>
            </w:r>
            <w:r w:rsidR="008E04C4">
              <w:t xml:space="preserve"> </w:t>
            </w:r>
            <w:r>
              <w:t xml:space="preserve">/ </w:t>
            </w:r>
            <w:r w:rsidR="00EF1AA8">
              <w:br/>
            </w:r>
            <w:r>
              <w:t>unable to answer</w:t>
            </w:r>
            <w:r w:rsidR="008E04C4">
              <w:t xml:space="preserve"> (%)</w:t>
            </w:r>
          </w:p>
        </w:tc>
      </w:tr>
      <w:tr w:rsidR="001F2D30" w14:paraId="72483E16" w14:textId="77777777" w:rsidTr="00CA2B88">
        <w:trPr>
          <w:trHeight w:val="326"/>
        </w:trPr>
        <w:tc>
          <w:tcPr>
            <w:cnfStyle w:val="001000000000" w:firstRow="0" w:lastRow="0" w:firstColumn="1" w:lastColumn="0" w:oddVBand="0" w:evenVBand="0" w:oddHBand="0" w:evenHBand="0" w:firstRowFirstColumn="0" w:firstRowLastColumn="0" w:lastRowFirstColumn="0" w:lastRowLastColumn="0"/>
            <w:tcW w:w="6157" w:type="dxa"/>
            <w:vAlign w:val="center"/>
          </w:tcPr>
          <w:p w14:paraId="59BFC9F0" w14:textId="6B410836" w:rsidR="001F2D30" w:rsidRPr="001F2D30" w:rsidRDefault="001F2D30" w:rsidP="008E04C4">
            <w:pPr>
              <w:pStyle w:val="TableParagraph"/>
              <w:rPr>
                <w:rFonts w:asciiTheme="minorHAnsi" w:hAnsiTheme="minorHAnsi" w:cstheme="minorHAnsi"/>
                <w:color w:val="000000"/>
                <w:szCs w:val="24"/>
              </w:rPr>
            </w:pPr>
            <w:r w:rsidRPr="001F2D30">
              <w:rPr>
                <w:rFonts w:asciiTheme="minorHAnsi" w:hAnsiTheme="minorHAnsi" w:cstheme="minorHAnsi"/>
                <w:color w:val="000000"/>
                <w:szCs w:val="24"/>
              </w:rPr>
              <w:t xml:space="preserve">The numbers of referrals to advocacy support are </w:t>
            </w:r>
            <w:r>
              <w:rPr>
                <w:rFonts w:asciiTheme="minorHAnsi" w:hAnsiTheme="minorHAnsi" w:cstheme="minorHAnsi"/>
                <w:color w:val="000000"/>
                <w:szCs w:val="24"/>
              </w:rPr>
              <w:br/>
            </w:r>
            <w:r w:rsidRPr="001F2D30">
              <w:rPr>
                <w:rFonts w:asciiTheme="minorHAnsi" w:hAnsiTheme="minorHAnsi" w:cstheme="minorHAnsi"/>
                <w:color w:val="000000"/>
                <w:szCs w:val="24"/>
              </w:rPr>
              <w:t>audited regularly by our local authority</w:t>
            </w:r>
          </w:p>
        </w:tc>
        <w:tc>
          <w:tcPr>
            <w:tcW w:w="697" w:type="dxa"/>
            <w:vAlign w:val="center"/>
          </w:tcPr>
          <w:p w14:paraId="2DB2D4AE" w14:textId="33A3FDDA"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F2D30">
              <w:rPr>
                <w:rFonts w:asciiTheme="minorHAnsi" w:hAnsiTheme="minorHAnsi" w:cstheme="minorHAnsi"/>
                <w:color w:val="000000"/>
                <w:szCs w:val="24"/>
              </w:rPr>
              <w:t>84</w:t>
            </w:r>
          </w:p>
        </w:tc>
        <w:tc>
          <w:tcPr>
            <w:tcW w:w="697" w:type="dxa"/>
            <w:vAlign w:val="center"/>
          </w:tcPr>
          <w:p w14:paraId="4095DE8B" w14:textId="354E6D10"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F2D30">
              <w:rPr>
                <w:rFonts w:asciiTheme="minorHAnsi" w:hAnsiTheme="minorHAnsi" w:cstheme="minorHAnsi"/>
                <w:color w:val="000000"/>
                <w:szCs w:val="24"/>
              </w:rPr>
              <w:t>8</w:t>
            </w:r>
          </w:p>
        </w:tc>
        <w:tc>
          <w:tcPr>
            <w:tcW w:w="1380" w:type="dxa"/>
            <w:vAlign w:val="center"/>
          </w:tcPr>
          <w:p w14:paraId="50875156" w14:textId="1CBAC2A0"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F2D30">
              <w:rPr>
                <w:rFonts w:asciiTheme="minorHAnsi" w:hAnsiTheme="minorHAnsi" w:cstheme="minorHAnsi"/>
                <w:color w:val="000000"/>
                <w:szCs w:val="24"/>
              </w:rPr>
              <w:t>8</w:t>
            </w:r>
          </w:p>
        </w:tc>
      </w:tr>
      <w:tr w:rsidR="001F2D30" w14:paraId="1E4C6EAC" w14:textId="77777777" w:rsidTr="00CA2B88">
        <w:trPr>
          <w:trHeight w:val="733"/>
        </w:trPr>
        <w:tc>
          <w:tcPr>
            <w:cnfStyle w:val="001000000000" w:firstRow="0" w:lastRow="0" w:firstColumn="1" w:lastColumn="0" w:oddVBand="0" w:evenVBand="0" w:oddHBand="0" w:evenHBand="0" w:firstRowFirstColumn="0" w:firstRowLastColumn="0" w:lastRowFirstColumn="0" w:lastRowLastColumn="0"/>
            <w:tcW w:w="6157" w:type="dxa"/>
            <w:vAlign w:val="center"/>
          </w:tcPr>
          <w:p w14:paraId="5882B6C5" w14:textId="38E4F867" w:rsidR="001F2D30" w:rsidRPr="001F2D30" w:rsidRDefault="001F2D30" w:rsidP="008E04C4">
            <w:pPr>
              <w:pStyle w:val="TableParagraph"/>
              <w:rPr>
                <w:rFonts w:asciiTheme="minorHAnsi" w:hAnsiTheme="minorHAnsi" w:cstheme="minorHAnsi"/>
                <w:color w:val="000000"/>
                <w:szCs w:val="24"/>
              </w:rPr>
            </w:pPr>
            <w:r w:rsidRPr="001F2D30">
              <w:rPr>
                <w:rFonts w:asciiTheme="minorHAnsi" w:hAnsiTheme="minorHAnsi" w:cstheme="minorHAnsi"/>
                <w:color w:val="000000"/>
                <w:szCs w:val="24"/>
              </w:rPr>
              <w:t xml:space="preserve">The numbers of referrals to advocacy support are </w:t>
            </w:r>
            <w:r>
              <w:rPr>
                <w:rFonts w:asciiTheme="minorHAnsi" w:hAnsiTheme="minorHAnsi" w:cstheme="minorHAnsi"/>
                <w:color w:val="000000"/>
                <w:szCs w:val="24"/>
              </w:rPr>
              <w:br/>
            </w:r>
            <w:r w:rsidRPr="001F2D30">
              <w:rPr>
                <w:rFonts w:asciiTheme="minorHAnsi" w:hAnsiTheme="minorHAnsi" w:cstheme="minorHAnsi"/>
                <w:color w:val="000000"/>
                <w:szCs w:val="24"/>
              </w:rPr>
              <w:t>formally audited by an external organisation</w:t>
            </w:r>
          </w:p>
        </w:tc>
        <w:tc>
          <w:tcPr>
            <w:tcW w:w="697" w:type="dxa"/>
            <w:vAlign w:val="center"/>
          </w:tcPr>
          <w:p w14:paraId="29AA893F" w14:textId="43C9365D"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F2D30">
              <w:rPr>
                <w:rFonts w:asciiTheme="minorHAnsi" w:hAnsiTheme="minorHAnsi" w:cstheme="minorHAnsi"/>
                <w:color w:val="000000"/>
                <w:szCs w:val="24"/>
              </w:rPr>
              <w:t>13</w:t>
            </w:r>
          </w:p>
        </w:tc>
        <w:tc>
          <w:tcPr>
            <w:tcW w:w="697" w:type="dxa"/>
            <w:vAlign w:val="center"/>
          </w:tcPr>
          <w:p w14:paraId="0E5FFC06" w14:textId="19375725"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F2D30">
              <w:rPr>
                <w:rFonts w:asciiTheme="minorHAnsi" w:hAnsiTheme="minorHAnsi" w:cstheme="minorHAnsi"/>
                <w:color w:val="000000"/>
                <w:szCs w:val="24"/>
              </w:rPr>
              <w:t>72</w:t>
            </w:r>
          </w:p>
        </w:tc>
        <w:tc>
          <w:tcPr>
            <w:tcW w:w="1380" w:type="dxa"/>
            <w:vAlign w:val="center"/>
          </w:tcPr>
          <w:p w14:paraId="13542642" w14:textId="7B16D33F"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F2D30">
              <w:rPr>
                <w:rFonts w:asciiTheme="minorHAnsi" w:hAnsiTheme="minorHAnsi" w:cstheme="minorHAnsi"/>
                <w:color w:val="000000"/>
                <w:szCs w:val="24"/>
              </w:rPr>
              <w:t>16</w:t>
            </w:r>
          </w:p>
        </w:tc>
      </w:tr>
      <w:tr w:rsidR="001F2D30" w14:paraId="369416C2" w14:textId="77777777" w:rsidTr="00CA2B88">
        <w:trPr>
          <w:trHeight w:val="722"/>
        </w:trPr>
        <w:tc>
          <w:tcPr>
            <w:cnfStyle w:val="001000000000" w:firstRow="0" w:lastRow="0" w:firstColumn="1" w:lastColumn="0" w:oddVBand="0" w:evenVBand="0" w:oddHBand="0" w:evenHBand="0" w:firstRowFirstColumn="0" w:firstRowLastColumn="0" w:lastRowFirstColumn="0" w:lastRowLastColumn="0"/>
            <w:tcW w:w="6157" w:type="dxa"/>
            <w:vAlign w:val="center"/>
          </w:tcPr>
          <w:p w14:paraId="753E74E7" w14:textId="0199AA00" w:rsidR="001F2D30" w:rsidRPr="001F2D30" w:rsidRDefault="001F2D30" w:rsidP="008E04C4">
            <w:pPr>
              <w:pStyle w:val="TableParagraph"/>
              <w:rPr>
                <w:rFonts w:asciiTheme="minorHAnsi" w:hAnsiTheme="minorHAnsi" w:cstheme="minorHAnsi"/>
                <w:szCs w:val="24"/>
              </w:rPr>
            </w:pPr>
            <w:r w:rsidRPr="001F2D30">
              <w:rPr>
                <w:rFonts w:asciiTheme="minorHAnsi" w:hAnsiTheme="minorHAnsi" w:cstheme="minorHAnsi"/>
                <w:color w:val="000000"/>
                <w:szCs w:val="24"/>
              </w:rPr>
              <w:t>Regular reviews are held to understand if referrals</w:t>
            </w:r>
            <w:r>
              <w:rPr>
                <w:rFonts w:asciiTheme="minorHAnsi" w:hAnsiTheme="minorHAnsi" w:cstheme="minorHAnsi"/>
                <w:color w:val="000000"/>
                <w:szCs w:val="24"/>
              </w:rPr>
              <w:br/>
            </w:r>
            <w:r w:rsidRPr="001F2D30">
              <w:rPr>
                <w:rFonts w:asciiTheme="minorHAnsi" w:hAnsiTheme="minorHAnsi" w:cstheme="minorHAnsi"/>
                <w:color w:val="000000"/>
                <w:szCs w:val="24"/>
              </w:rPr>
              <w:t xml:space="preserve">to advocacy provision reflects the numbers of </w:t>
            </w:r>
            <w:r>
              <w:rPr>
                <w:rFonts w:asciiTheme="minorHAnsi" w:hAnsiTheme="minorHAnsi" w:cstheme="minorHAnsi"/>
                <w:color w:val="000000"/>
                <w:szCs w:val="24"/>
              </w:rPr>
              <w:br/>
            </w:r>
            <w:r w:rsidRPr="001F2D30">
              <w:rPr>
                <w:rFonts w:asciiTheme="minorHAnsi" w:hAnsiTheme="minorHAnsi" w:cstheme="minorHAnsi"/>
                <w:color w:val="000000"/>
                <w:szCs w:val="24"/>
              </w:rPr>
              <w:t>client</w:t>
            </w:r>
            <w:r w:rsidR="00671AC9">
              <w:rPr>
                <w:rFonts w:asciiTheme="minorHAnsi" w:hAnsiTheme="minorHAnsi" w:cstheme="minorHAnsi"/>
                <w:color w:val="000000"/>
                <w:szCs w:val="24"/>
              </w:rPr>
              <w:t xml:space="preserve"> </w:t>
            </w:r>
            <w:r w:rsidRPr="001F2D30">
              <w:rPr>
                <w:rFonts w:asciiTheme="minorHAnsi" w:hAnsiTheme="minorHAnsi" w:cstheme="minorHAnsi"/>
                <w:color w:val="000000"/>
                <w:szCs w:val="24"/>
              </w:rPr>
              <w:t>/</w:t>
            </w:r>
            <w:r w:rsidR="00671AC9">
              <w:rPr>
                <w:rFonts w:asciiTheme="minorHAnsi" w:hAnsiTheme="minorHAnsi" w:cstheme="minorHAnsi"/>
                <w:color w:val="000000"/>
                <w:szCs w:val="24"/>
              </w:rPr>
              <w:t xml:space="preserve"> </w:t>
            </w:r>
            <w:r w:rsidRPr="001F2D30">
              <w:rPr>
                <w:rFonts w:asciiTheme="minorHAnsi" w:hAnsiTheme="minorHAnsi" w:cstheme="minorHAnsi"/>
                <w:color w:val="000000"/>
                <w:szCs w:val="24"/>
              </w:rPr>
              <w:t>user and unpaid carers supported</w:t>
            </w:r>
          </w:p>
        </w:tc>
        <w:tc>
          <w:tcPr>
            <w:tcW w:w="697" w:type="dxa"/>
            <w:vAlign w:val="center"/>
          </w:tcPr>
          <w:p w14:paraId="7817B980" w14:textId="35B3098E"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F2D30">
              <w:rPr>
                <w:rFonts w:asciiTheme="minorHAnsi" w:hAnsiTheme="minorHAnsi" w:cstheme="minorHAnsi"/>
                <w:color w:val="000000"/>
                <w:szCs w:val="24"/>
              </w:rPr>
              <w:t>63</w:t>
            </w:r>
          </w:p>
        </w:tc>
        <w:tc>
          <w:tcPr>
            <w:tcW w:w="697" w:type="dxa"/>
            <w:vAlign w:val="center"/>
          </w:tcPr>
          <w:p w14:paraId="41345FCE" w14:textId="30825531"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F2D30">
              <w:rPr>
                <w:rFonts w:asciiTheme="minorHAnsi" w:hAnsiTheme="minorHAnsi" w:cstheme="minorHAnsi"/>
                <w:color w:val="000000"/>
                <w:szCs w:val="24"/>
              </w:rPr>
              <w:t>23</w:t>
            </w:r>
          </w:p>
        </w:tc>
        <w:tc>
          <w:tcPr>
            <w:tcW w:w="1380" w:type="dxa"/>
            <w:vAlign w:val="center"/>
          </w:tcPr>
          <w:p w14:paraId="114C48DE" w14:textId="130B1304"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F2D30">
              <w:rPr>
                <w:rFonts w:asciiTheme="minorHAnsi" w:hAnsiTheme="minorHAnsi" w:cstheme="minorHAnsi"/>
                <w:color w:val="000000"/>
                <w:szCs w:val="24"/>
              </w:rPr>
              <w:t>14</w:t>
            </w:r>
          </w:p>
        </w:tc>
      </w:tr>
      <w:tr w:rsidR="001F2D30" w14:paraId="47E68779" w14:textId="77777777" w:rsidTr="00CA2B88">
        <w:trPr>
          <w:trHeight w:val="484"/>
        </w:trPr>
        <w:tc>
          <w:tcPr>
            <w:cnfStyle w:val="001000000000" w:firstRow="0" w:lastRow="0" w:firstColumn="1" w:lastColumn="0" w:oddVBand="0" w:evenVBand="0" w:oddHBand="0" w:evenHBand="0" w:firstRowFirstColumn="0" w:firstRowLastColumn="0" w:lastRowFirstColumn="0" w:lastRowLastColumn="0"/>
            <w:tcW w:w="6157" w:type="dxa"/>
            <w:vAlign w:val="center"/>
          </w:tcPr>
          <w:p w14:paraId="6A39ED76" w14:textId="559F0AAA" w:rsidR="001F2D30" w:rsidRPr="001F2D30" w:rsidRDefault="001F2D30" w:rsidP="008E04C4">
            <w:pPr>
              <w:pStyle w:val="TableParagraph"/>
              <w:rPr>
                <w:rFonts w:asciiTheme="minorHAnsi" w:hAnsiTheme="minorHAnsi" w:cstheme="minorHAnsi"/>
                <w:color w:val="000000"/>
                <w:szCs w:val="24"/>
              </w:rPr>
            </w:pPr>
            <w:r w:rsidRPr="001F2D30">
              <w:rPr>
                <w:rFonts w:asciiTheme="minorHAnsi" w:hAnsiTheme="minorHAnsi" w:cstheme="minorHAnsi"/>
                <w:color w:val="000000"/>
                <w:szCs w:val="24"/>
              </w:rPr>
              <w:t>Regular (quarterly) reports are received from advocates</w:t>
            </w:r>
          </w:p>
        </w:tc>
        <w:tc>
          <w:tcPr>
            <w:tcW w:w="697" w:type="dxa"/>
            <w:vAlign w:val="center"/>
          </w:tcPr>
          <w:p w14:paraId="4B57B1AA" w14:textId="2AE54E9B"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80</w:t>
            </w:r>
          </w:p>
        </w:tc>
        <w:tc>
          <w:tcPr>
            <w:tcW w:w="697" w:type="dxa"/>
            <w:vAlign w:val="center"/>
          </w:tcPr>
          <w:p w14:paraId="7E47B2E0" w14:textId="3A055518"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7</w:t>
            </w:r>
          </w:p>
        </w:tc>
        <w:tc>
          <w:tcPr>
            <w:tcW w:w="1380" w:type="dxa"/>
            <w:vAlign w:val="center"/>
          </w:tcPr>
          <w:p w14:paraId="1FA63FB3" w14:textId="799E49D0"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14</w:t>
            </w:r>
          </w:p>
        </w:tc>
      </w:tr>
      <w:tr w:rsidR="001F2D30" w14:paraId="5D2B83C4" w14:textId="77777777" w:rsidTr="00CA2B88">
        <w:trPr>
          <w:trHeight w:val="493"/>
        </w:trPr>
        <w:tc>
          <w:tcPr>
            <w:cnfStyle w:val="001000000000" w:firstRow="0" w:lastRow="0" w:firstColumn="1" w:lastColumn="0" w:oddVBand="0" w:evenVBand="0" w:oddHBand="0" w:evenHBand="0" w:firstRowFirstColumn="0" w:firstRowLastColumn="0" w:lastRowFirstColumn="0" w:lastRowLastColumn="0"/>
            <w:tcW w:w="6157" w:type="dxa"/>
            <w:vAlign w:val="center"/>
          </w:tcPr>
          <w:p w14:paraId="47666351" w14:textId="6850A86E" w:rsidR="001F2D30" w:rsidRPr="001F2D30" w:rsidRDefault="001F2D30" w:rsidP="008E04C4">
            <w:pPr>
              <w:pStyle w:val="TableParagraph"/>
              <w:rPr>
                <w:rFonts w:asciiTheme="minorHAnsi" w:hAnsiTheme="minorHAnsi" w:cstheme="minorHAnsi"/>
                <w:color w:val="000000"/>
                <w:szCs w:val="24"/>
              </w:rPr>
            </w:pPr>
            <w:r w:rsidRPr="001F2D30">
              <w:rPr>
                <w:rFonts w:asciiTheme="minorHAnsi" w:hAnsiTheme="minorHAnsi" w:cstheme="minorHAnsi"/>
                <w:color w:val="000000"/>
                <w:szCs w:val="24"/>
              </w:rPr>
              <w:t>Advocacy referrals are audited alongside client</w:t>
            </w:r>
            <w:r w:rsidR="00671AC9">
              <w:rPr>
                <w:rFonts w:asciiTheme="minorHAnsi" w:hAnsiTheme="minorHAnsi" w:cstheme="minorHAnsi"/>
                <w:color w:val="000000"/>
                <w:szCs w:val="24"/>
              </w:rPr>
              <w:t xml:space="preserve"> </w:t>
            </w:r>
            <w:r w:rsidRPr="001F2D30">
              <w:rPr>
                <w:rFonts w:asciiTheme="minorHAnsi" w:hAnsiTheme="minorHAnsi" w:cstheme="minorHAnsi"/>
                <w:color w:val="000000"/>
                <w:szCs w:val="24"/>
              </w:rPr>
              <w:t xml:space="preserve">/ </w:t>
            </w:r>
            <w:r>
              <w:rPr>
                <w:rFonts w:asciiTheme="minorHAnsi" w:hAnsiTheme="minorHAnsi" w:cstheme="minorHAnsi"/>
                <w:color w:val="000000"/>
                <w:szCs w:val="24"/>
              </w:rPr>
              <w:br/>
            </w:r>
            <w:r w:rsidRPr="001F2D30">
              <w:rPr>
                <w:rFonts w:asciiTheme="minorHAnsi" w:hAnsiTheme="minorHAnsi" w:cstheme="minorHAnsi"/>
                <w:color w:val="000000"/>
                <w:szCs w:val="24"/>
              </w:rPr>
              <w:t xml:space="preserve">user </w:t>
            </w:r>
            <w:r w:rsidR="00C86295">
              <w:rPr>
                <w:rFonts w:asciiTheme="minorHAnsi" w:hAnsiTheme="minorHAnsi" w:cstheme="minorHAnsi"/>
                <w:color w:val="000000"/>
                <w:szCs w:val="24"/>
              </w:rPr>
              <w:t xml:space="preserve">and </w:t>
            </w:r>
            <w:r w:rsidRPr="001F2D30">
              <w:rPr>
                <w:rFonts w:asciiTheme="minorHAnsi" w:hAnsiTheme="minorHAnsi" w:cstheme="minorHAnsi"/>
                <w:color w:val="000000"/>
                <w:szCs w:val="24"/>
              </w:rPr>
              <w:t xml:space="preserve">unpaid carer records to assess if advocacy </w:t>
            </w:r>
            <w:r>
              <w:rPr>
                <w:rFonts w:asciiTheme="minorHAnsi" w:hAnsiTheme="minorHAnsi" w:cstheme="minorHAnsi"/>
                <w:color w:val="000000"/>
                <w:szCs w:val="24"/>
              </w:rPr>
              <w:br/>
            </w:r>
            <w:r w:rsidRPr="001F2D30">
              <w:rPr>
                <w:rFonts w:asciiTheme="minorHAnsi" w:hAnsiTheme="minorHAnsi" w:cstheme="minorHAnsi"/>
                <w:color w:val="000000"/>
                <w:szCs w:val="24"/>
              </w:rPr>
              <w:t>referrals are appropriate</w:t>
            </w:r>
          </w:p>
        </w:tc>
        <w:tc>
          <w:tcPr>
            <w:tcW w:w="697" w:type="dxa"/>
            <w:vAlign w:val="center"/>
          </w:tcPr>
          <w:p w14:paraId="3DFCF550" w14:textId="7FA847A3"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37</w:t>
            </w:r>
          </w:p>
        </w:tc>
        <w:tc>
          <w:tcPr>
            <w:tcW w:w="697" w:type="dxa"/>
            <w:vAlign w:val="center"/>
          </w:tcPr>
          <w:p w14:paraId="2C5BE491" w14:textId="75D133B2"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41</w:t>
            </w:r>
          </w:p>
        </w:tc>
        <w:tc>
          <w:tcPr>
            <w:tcW w:w="1380" w:type="dxa"/>
            <w:vAlign w:val="center"/>
          </w:tcPr>
          <w:p w14:paraId="5C5C54BB" w14:textId="75B91AB0"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22</w:t>
            </w:r>
          </w:p>
        </w:tc>
      </w:tr>
      <w:tr w:rsidR="001F2D30" w14:paraId="10B7656D" w14:textId="77777777" w:rsidTr="00CA2B88">
        <w:trPr>
          <w:trHeight w:val="493"/>
        </w:trPr>
        <w:tc>
          <w:tcPr>
            <w:cnfStyle w:val="001000000000" w:firstRow="0" w:lastRow="0" w:firstColumn="1" w:lastColumn="0" w:oddVBand="0" w:evenVBand="0" w:oddHBand="0" w:evenHBand="0" w:firstRowFirstColumn="0" w:firstRowLastColumn="0" w:lastRowFirstColumn="0" w:lastRowLastColumn="0"/>
            <w:tcW w:w="6157" w:type="dxa"/>
            <w:vAlign w:val="center"/>
          </w:tcPr>
          <w:p w14:paraId="08B21A3A" w14:textId="2CAFADDC" w:rsidR="001F2D30" w:rsidRPr="001F2D30" w:rsidRDefault="001F2D30" w:rsidP="008E04C4">
            <w:pPr>
              <w:pStyle w:val="TableParagraph"/>
              <w:rPr>
                <w:rFonts w:asciiTheme="minorHAnsi" w:hAnsiTheme="minorHAnsi" w:cstheme="minorHAnsi"/>
                <w:color w:val="000000"/>
                <w:szCs w:val="24"/>
              </w:rPr>
            </w:pPr>
            <w:r w:rsidRPr="001F2D30">
              <w:rPr>
                <w:rFonts w:asciiTheme="minorHAnsi" w:hAnsiTheme="minorHAnsi" w:cstheme="minorHAnsi"/>
                <w:color w:val="000000"/>
                <w:szCs w:val="24"/>
              </w:rPr>
              <w:t>Client</w:t>
            </w:r>
            <w:r w:rsidR="009F3FBE">
              <w:rPr>
                <w:rFonts w:asciiTheme="minorHAnsi" w:hAnsiTheme="minorHAnsi" w:cstheme="minorHAnsi"/>
                <w:color w:val="000000"/>
                <w:szCs w:val="24"/>
              </w:rPr>
              <w:t xml:space="preserve"> </w:t>
            </w:r>
            <w:r w:rsidRPr="001F2D30">
              <w:rPr>
                <w:rFonts w:asciiTheme="minorHAnsi" w:hAnsiTheme="minorHAnsi" w:cstheme="minorHAnsi"/>
                <w:color w:val="000000"/>
                <w:szCs w:val="24"/>
              </w:rPr>
              <w:t>/</w:t>
            </w:r>
            <w:r w:rsidR="009F3FBE">
              <w:rPr>
                <w:rFonts w:asciiTheme="minorHAnsi" w:hAnsiTheme="minorHAnsi" w:cstheme="minorHAnsi"/>
                <w:color w:val="000000"/>
                <w:szCs w:val="24"/>
              </w:rPr>
              <w:t xml:space="preserve"> </w:t>
            </w:r>
            <w:r w:rsidRPr="001F2D30">
              <w:rPr>
                <w:rFonts w:asciiTheme="minorHAnsi" w:hAnsiTheme="minorHAnsi" w:cstheme="minorHAnsi"/>
                <w:color w:val="000000"/>
                <w:szCs w:val="24"/>
              </w:rPr>
              <w:t>user</w:t>
            </w:r>
            <w:r w:rsidR="00C86295">
              <w:rPr>
                <w:rFonts w:asciiTheme="minorHAnsi" w:hAnsiTheme="minorHAnsi" w:cstheme="minorHAnsi"/>
                <w:color w:val="000000"/>
                <w:szCs w:val="24"/>
              </w:rPr>
              <w:t xml:space="preserve"> and</w:t>
            </w:r>
            <w:r w:rsidRPr="001F2D30">
              <w:rPr>
                <w:rFonts w:asciiTheme="minorHAnsi" w:hAnsiTheme="minorHAnsi" w:cstheme="minorHAnsi"/>
                <w:color w:val="000000"/>
                <w:szCs w:val="24"/>
              </w:rPr>
              <w:t xml:space="preserve"> unpaid carer records are audited by our local authority to assess if an advocate should</w:t>
            </w:r>
            <w:r w:rsidR="00BC1C83">
              <w:rPr>
                <w:rFonts w:asciiTheme="minorHAnsi" w:hAnsiTheme="minorHAnsi" w:cstheme="minorHAnsi"/>
                <w:color w:val="000000"/>
                <w:szCs w:val="24"/>
              </w:rPr>
              <w:t xml:space="preserve"> </w:t>
            </w:r>
            <w:r w:rsidRPr="001F2D30">
              <w:rPr>
                <w:rFonts w:asciiTheme="minorHAnsi" w:hAnsiTheme="minorHAnsi" w:cstheme="minorHAnsi"/>
                <w:color w:val="000000"/>
                <w:szCs w:val="24"/>
              </w:rPr>
              <w:t>have been appointed</w:t>
            </w:r>
          </w:p>
        </w:tc>
        <w:tc>
          <w:tcPr>
            <w:tcW w:w="697" w:type="dxa"/>
            <w:vAlign w:val="center"/>
          </w:tcPr>
          <w:p w14:paraId="33A4CE15" w14:textId="5941C8D9"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41</w:t>
            </w:r>
          </w:p>
        </w:tc>
        <w:tc>
          <w:tcPr>
            <w:tcW w:w="697" w:type="dxa"/>
            <w:vAlign w:val="center"/>
          </w:tcPr>
          <w:p w14:paraId="5482B925" w14:textId="4BC310DC"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35</w:t>
            </w:r>
          </w:p>
        </w:tc>
        <w:tc>
          <w:tcPr>
            <w:tcW w:w="1380" w:type="dxa"/>
            <w:vAlign w:val="center"/>
          </w:tcPr>
          <w:p w14:paraId="36059F27" w14:textId="156AB492"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24</w:t>
            </w:r>
          </w:p>
        </w:tc>
      </w:tr>
      <w:tr w:rsidR="001F2D30" w14:paraId="27EEED3C" w14:textId="77777777" w:rsidTr="00CA2B88">
        <w:trPr>
          <w:trHeight w:val="493"/>
        </w:trPr>
        <w:tc>
          <w:tcPr>
            <w:cnfStyle w:val="001000000000" w:firstRow="0" w:lastRow="0" w:firstColumn="1" w:lastColumn="0" w:oddVBand="0" w:evenVBand="0" w:oddHBand="0" w:evenHBand="0" w:firstRowFirstColumn="0" w:firstRowLastColumn="0" w:lastRowFirstColumn="0" w:lastRowLastColumn="0"/>
            <w:tcW w:w="6157" w:type="dxa"/>
            <w:vAlign w:val="center"/>
          </w:tcPr>
          <w:p w14:paraId="416BBF5C" w14:textId="51A33386" w:rsidR="001F2D30" w:rsidRPr="001F2D30" w:rsidRDefault="001F2D30" w:rsidP="008E04C4">
            <w:pPr>
              <w:pStyle w:val="TableParagraph"/>
              <w:rPr>
                <w:rFonts w:asciiTheme="minorHAnsi" w:hAnsiTheme="minorHAnsi" w:cstheme="minorHAnsi"/>
                <w:color w:val="000000"/>
                <w:szCs w:val="24"/>
              </w:rPr>
            </w:pPr>
            <w:r w:rsidRPr="001F2D30">
              <w:rPr>
                <w:rFonts w:asciiTheme="minorHAnsi" w:hAnsiTheme="minorHAnsi" w:cstheme="minorHAnsi"/>
                <w:color w:val="000000"/>
                <w:szCs w:val="24"/>
              </w:rPr>
              <w:t>Client</w:t>
            </w:r>
            <w:r w:rsidR="009F3FBE">
              <w:rPr>
                <w:rFonts w:asciiTheme="minorHAnsi" w:hAnsiTheme="minorHAnsi" w:cstheme="minorHAnsi"/>
                <w:color w:val="000000"/>
                <w:szCs w:val="24"/>
              </w:rPr>
              <w:t xml:space="preserve"> </w:t>
            </w:r>
            <w:r w:rsidRPr="001F2D30">
              <w:rPr>
                <w:rFonts w:asciiTheme="minorHAnsi" w:hAnsiTheme="minorHAnsi" w:cstheme="minorHAnsi"/>
                <w:color w:val="000000"/>
                <w:szCs w:val="24"/>
              </w:rPr>
              <w:t>/</w:t>
            </w:r>
            <w:r w:rsidR="009F3FBE">
              <w:rPr>
                <w:rFonts w:asciiTheme="minorHAnsi" w:hAnsiTheme="minorHAnsi" w:cstheme="minorHAnsi"/>
                <w:color w:val="000000"/>
                <w:szCs w:val="24"/>
              </w:rPr>
              <w:t xml:space="preserve"> </w:t>
            </w:r>
            <w:r w:rsidRPr="001F2D30">
              <w:rPr>
                <w:rFonts w:asciiTheme="minorHAnsi" w:hAnsiTheme="minorHAnsi" w:cstheme="minorHAnsi"/>
                <w:color w:val="000000"/>
                <w:szCs w:val="24"/>
              </w:rPr>
              <w:t xml:space="preserve">user </w:t>
            </w:r>
            <w:r w:rsidR="00C86295">
              <w:rPr>
                <w:rFonts w:asciiTheme="minorHAnsi" w:hAnsiTheme="minorHAnsi" w:cstheme="minorHAnsi"/>
                <w:color w:val="000000"/>
                <w:szCs w:val="24"/>
              </w:rPr>
              <w:t xml:space="preserve">and </w:t>
            </w:r>
            <w:r w:rsidRPr="001F2D30">
              <w:rPr>
                <w:rFonts w:asciiTheme="minorHAnsi" w:hAnsiTheme="minorHAnsi" w:cstheme="minorHAnsi"/>
                <w:color w:val="000000"/>
                <w:szCs w:val="24"/>
              </w:rPr>
              <w:t xml:space="preserve">unpaid carer records are audited </w:t>
            </w:r>
            <w:r>
              <w:rPr>
                <w:rFonts w:asciiTheme="minorHAnsi" w:hAnsiTheme="minorHAnsi" w:cstheme="minorHAnsi"/>
                <w:color w:val="000000"/>
                <w:szCs w:val="24"/>
              </w:rPr>
              <w:br/>
            </w:r>
            <w:r w:rsidRPr="001F2D30">
              <w:rPr>
                <w:rFonts w:asciiTheme="minorHAnsi" w:hAnsiTheme="minorHAnsi" w:cstheme="minorHAnsi"/>
                <w:color w:val="000000"/>
                <w:szCs w:val="24"/>
              </w:rPr>
              <w:t xml:space="preserve">formally by an external organisation to assess if </w:t>
            </w:r>
            <w:r>
              <w:rPr>
                <w:rFonts w:asciiTheme="minorHAnsi" w:hAnsiTheme="minorHAnsi" w:cstheme="minorHAnsi"/>
                <w:color w:val="000000"/>
                <w:szCs w:val="24"/>
              </w:rPr>
              <w:br/>
            </w:r>
            <w:r w:rsidRPr="001F2D30">
              <w:rPr>
                <w:rFonts w:asciiTheme="minorHAnsi" w:hAnsiTheme="minorHAnsi" w:cstheme="minorHAnsi"/>
                <w:color w:val="000000"/>
                <w:szCs w:val="24"/>
              </w:rPr>
              <w:t>an advocate should have been appointed</w:t>
            </w:r>
          </w:p>
        </w:tc>
        <w:tc>
          <w:tcPr>
            <w:tcW w:w="697" w:type="dxa"/>
            <w:vAlign w:val="center"/>
          </w:tcPr>
          <w:p w14:paraId="5D990429" w14:textId="399E070D"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8</w:t>
            </w:r>
          </w:p>
        </w:tc>
        <w:tc>
          <w:tcPr>
            <w:tcW w:w="697" w:type="dxa"/>
            <w:vAlign w:val="center"/>
          </w:tcPr>
          <w:p w14:paraId="52418DA2" w14:textId="7E815888"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75</w:t>
            </w:r>
          </w:p>
        </w:tc>
        <w:tc>
          <w:tcPr>
            <w:tcW w:w="1380" w:type="dxa"/>
            <w:vAlign w:val="center"/>
          </w:tcPr>
          <w:p w14:paraId="37E3598B" w14:textId="432E5F4E"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17</w:t>
            </w:r>
          </w:p>
        </w:tc>
      </w:tr>
      <w:tr w:rsidR="001F2D30" w14:paraId="5E922C17" w14:textId="77777777" w:rsidTr="00CA2B88">
        <w:trPr>
          <w:trHeight w:val="493"/>
        </w:trPr>
        <w:tc>
          <w:tcPr>
            <w:cnfStyle w:val="001000000000" w:firstRow="0" w:lastRow="0" w:firstColumn="1" w:lastColumn="0" w:oddVBand="0" w:evenVBand="0" w:oddHBand="0" w:evenHBand="0" w:firstRowFirstColumn="0" w:firstRowLastColumn="0" w:lastRowFirstColumn="0" w:lastRowLastColumn="0"/>
            <w:tcW w:w="6157" w:type="dxa"/>
            <w:vAlign w:val="center"/>
          </w:tcPr>
          <w:p w14:paraId="71AFFF67" w14:textId="3D6A9992" w:rsidR="001F2D30" w:rsidRPr="001F2D30" w:rsidRDefault="001F2D30" w:rsidP="008E04C4">
            <w:pPr>
              <w:pStyle w:val="TableParagraph"/>
              <w:rPr>
                <w:rFonts w:asciiTheme="minorHAnsi" w:hAnsiTheme="minorHAnsi" w:cstheme="minorHAnsi"/>
                <w:color w:val="000000"/>
                <w:szCs w:val="24"/>
              </w:rPr>
            </w:pPr>
            <w:r w:rsidRPr="001F2D30">
              <w:rPr>
                <w:rFonts w:asciiTheme="minorHAnsi" w:hAnsiTheme="minorHAnsi" w:cstheme="minorHAnsi"/>
                <w:color w:val="000000"/>
                <w:szCs w:val="24"/>
              </w:rPr>
              <w:t>Anything else</w:t>
            </w:r>
          </w:p>
        </w:tc>
        <w:tc>
          <w:tcPr>
            <w:tcW w:w="697" w:type="dxa"/>
            <w:vAlign w:val="center"/>
          </w:tcPr>
          <w:p w14:paraId="07E60639" w14:textId="7BB7D593"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12</w:t>
            </w:r>
          </w:p>
        </w:tc>
        <w:tc>
          <w:tcPr>
            <w:tcW w:w="697" w:type="dxa"/>
            <w:vAlign w:val="center"/>
          </w:tcPr>
          <w:p w14:paraId="1E8974E0" w14:textId="5689726B"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69</w:t>
            </w:r>
          </w:p>
        </w:tc>
        <w:tc>
          <w:tcPr>
            <w:tcW w:w="1380" w:type="dxa"/>
            <w:vAlign w:val="center"/>
          </w:tcPr>
          <w:p w14:paraId="1A5589BF" w14:textId="71F76330" w:rsidR="001F2D30" w:rsidRPr="001F2D30" w:rsidRDefault="001F2D3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1F2D30">
              <w:rPr>
                <w:rFonts w:asciiTheme="minorHAnsi" w:hAnsiTheme="minorHAnsi" w:cstheme="minorHAnsi"/>
                <w:color w:val="000000"/>
                <w:szCs w:val="24"/>
              </w:rPr>
              <w:t>20</w:t>
            </w:r>
          </w:p>
        </w:tc>
      </w:tr>
    </w:tbl>
    <w:p w14:paraId="39E7B198" w14:textId="5FDA1DD3" w:rsidR="001F2D30" w:rsidRDefault="00241063" w:rsidP="00407B61">
      <w:r>
        <w:t>Question 26</w:t>
      </w:r>
      <w:r w:rsidR="00C86295">
        <w:t>:</w:t>
      </w:r>
      <w:r>
        <w:t xml:space="preserve"> </w:t>
      </w:r>
      <w:r w:rsidRPr="00241063">
        <w:t>How, if at all, does your local authority monitor whether the number of referrals made to advocacy support for this purpose are at the level expected given the local demographic?</w:t>
      </w:r>
      <w:r w:rsidR="00FB4376">
        <w:t xml:space="preserve"> </w:t>
      </w:r>
      <w:r w:rsidRPr="00241063">
        <w:t>This refers only to advocacy referrals provided to meet statutory requirements</w:t>
      </w:r>
      <w:r w:rsidR="009F3FBE">
        <w:t>. (Multiple option</w:t>
      </w:r>
      <w:r w:rsidR="00FB4376">
        <w:t>s</w:t>
      </w:r>
      <w:r w:rsidR="009F3FBE">
        <w:t>)</w:t>
      </w:r>
    </w:p>
    <w:p w14:paraId="2BD88FA0" w14:textId="7A4449EA" w:rsidR="00BA2BC0" w:rsidRDefault="00BA2BC0" w:rsidP="00407B61">
      <w:r>
        <w:t>Base: All local authorities (n=153).</w:t>
      </w:r>
    </w:p>
    <w:p w14:paraId="70AC9BBC" w14:textId="7F058CF6" w:rsidR="007C1010" w:rsidRDefault="00F40FA1" w:rsidP="003C7970">
      <w:pPr>
        <w:pStyle w:val="Heading4"/>
      </w:pPr>
      <w:r>
        <w:t xml:space="preserve">3.4.3 </w:t>
      </w:r>
      <w:r w:rsidR="007C1010">
        <w:t>Advocacy for challenging decisions</w:t>
      </w:r>
    </w:p>
    <w:p w14:paraId="28F49CED" w14:textId="2F8222E5" w:rsidR="0015647D" w:rsidRDefault="0015647D" w:rsidP="00407B61">
      <w:r>
        <w:t>Two</w:t>
      </w:r>
      <w:r w:rsidR="00FB4376">
        <w:t>-</w:t>
      </w:r>
      <w:r>
        <w:t xml:space="preserve">thirds (65%) of local authorities </w:t>
      </w:r>
      <w:r w:rsidR="00663D32">
        <w:t>report</w:t>
      </w:r>
      <w:r w:rsidR="00FB4376">
        <w:t>ed</w:t>
      </w:r>
      <w:r w:rsidR="00663D32">
        <w:t xml:space="preserve"> that they </w:t>
      </w:r>
      <w:r>
        <w:t xml:space="preserve">commission an advocacy service that can be accessed by </w:t>
      </w:r>
      <w:r w:rsidRPr="0015647D">
        <w:t>both</w:t>
      </w:r>
      <w:r>
        <w:t xml:space="preserve"> any individual and any adult carer who wishes to challenge an adult social care decision</w:t>
      </w:r>
      <w:r w:rsidR="00F40FA1">
        <w:t>,</w:t>
      </w:r>
      <w:r w:rsidRPr="00EB5826">
        <w:t xml:space="preserve"> regardless of whether they meet the 'substantial difficulty' threshold for an advocacy referral under the Care Act 2014 </w:t>
      </w:r>
      <w:r w:rsidR="007C1010">
        <w:t>or</w:t>
      </w:r>
      <w:r w:rsidR="007C1010" w:rsidRPr="00EB5826">
        <w:t xml:space="preserve"> </w:t>
      </w:r>
      <w:r w:rsidRPr="00EB5826">
        <w:t>the barriers to participation set out in Part 10 of the Code of Practice to the Social Services and Well-being (Wales) Act 2014</w:t>
      </w:r>
      <w:r>
        <w:t>.</w:t>
      </w:r>
      <w:r w:rsidR="002438AD">
        <w:t xml:space="preserve"> A further 20% do not do this for individuals and carers, 8% do it for individuals only and 1% do i</w:t>
      </w:r>
      <w:r w:rsidR="003C7970">
        <w:t xml:space="preserve">t for carers only. </w:t>
      </w:r>
      <w:r w:rsidR="008E3227">
        <w:t>A further 6%</w:t>
      </w:r>
      <w:r w:rsidR="002438AD">
        <w:t xml:space="preserve"> did not know or were unable to answer.</w:t>
      </w:r>
    </w:p>
    <w:p w14:paraId="14F79C11" w14:textId="2F649D65" w:rsidR="008151A5" w:rsidRDefault="008151A5" w:rsidP="00407B61">
      <w:r>
        <w:t xml:space="preserve">To ensure that these advocacy services </w:t>
      </w:r>
      <w:r w:rsidRPr="008151A5">
        <w:t>feel free to support or make challenges to adult social care decisions made by the local authority</w:t>
      </w:r>
      <w:r w:rsidR="007C1010">
        <w:t>,</w:t>
      </w:r>
      <w:r w:rsidR="0051632A">
        <w:t xml:space="preserve"> some will discuss</w:t>
      </w:r>
      <w:r w:rsidR="00BB699B">
        <w:t xml:space="preserve"> support arrangements or raise concerns</w:t>
      </w:r>
      <w:r w:rsidR="0051632A">
        <w:t xml:space="preserve"> </w:t>
      </w:r>
      <w:r w:rsidR="00B65A59">
        <w:t>as part of</w:t>
      </w:r>
      <w:r w:rsidR="0051632A">
        <w:t xml:space="preserve"> regular contract monitoring or provid</w:t>
      </w:r>
      <w:r w:rsidR="0049463F">
        <w:t>e</w:t>
      </w:r>
      <w:r w:rsidR="0051632A">
        <w:t xml:space="preserve"> a clear specification to the advocate. </w:t>
      </w:r>
      <w:r w:rsidR="0049463F">
        <w:t xml:space="preserve">The most prevalent response given was that </w:t>
      </w:r>
      <w:r w:rsidR="0051632A">
        <w:t>this is part of the advocacy provider</w:t>
      </w:r>
      <w:r w:rsidR="007C1010">
        <w:t>’</w:t>
      </w:r>
      <w:r w:rsidR="0051632A">
        <w:t>s contract as an independent professional</w:t>
      </w:r>
      <w:r w:rsidR="007C1010">
        <w:t>,</w:t>
      </w:r>
      <w:r w:rsidR="0051632A">
        <w:t xml:space="preserve"> so it is automatically assumed by both parties</w:t>
      </w:r>
      <w:r w:rsidR="00066266">
        <w:t xml:space="preserve"> that advocates will feel free to challenge decisions</w:t>
      </w:r>
      <w:r w:rsidR="0051632A">
        <w:t>.</w:t>
      </w:r>
      <w:r w:rsidR="0049463F">
        <w:t xml:space="preserve"> </w:t>
      </w:r>
      <w:r w:rsidR="00D924AE">
        <w:t>T</w:t>
      </w:r>
      <w:r w:rsidR="0049463F">
        <w:t xml:space="preserve">o ensure that this </w:t>
      </w:r>
      <w:r w:rsidR="00BB568C">
        <w:t xml:space="preserve">contractual aspect works in reality, some local authorities will </w:t>
      </w:r>
      <w:r w:rsidR="00D12857">
        <w:t>ensure that the provider’s advocates are trained to understand the legislation that empowers them to support and make challenges.</w:t>
      </w:r>
    </w:p>
    <w:p w14:paraId="16FC37A0" w14:textId="77999320" w:rsidR="00194A60" w:rsidRDefault="00D924AE" w:rsidP="003C7970">
      <w:pPr>
        <w:pStyle w:val="Quote"/>
      </w:pPr>
      <w:r>
        <w:t>‘</w:t>
      </w:r>
      <w:r w:rsidR="00194A60" w:rsidRPr="00194A60">
        <w:t>This is covered as part of our service specifications for the advocacy service.</w:t>
      </w:r>
      <w:r>
        <w:t>’</w:t>
      </w:r>
    </w:p>
    <w:p w14:paraId="2B265D33" w14:textId="7F0F7079" w:rsidR="00194A60" w:rsidRDefault="00D924AE" w:rsidP="003C7970">
      <w:pPr>
        <w:pStyle w:val="Quote"/>
      </w:pPr>
      <w:r>
        <w:t>‘</w:t>
      </w:r>
      <w:r w:rsidR="00194A60" w:rsidRPr="00194A60">
        <w:t>Built into</w:t>
      </w:r>
      <w:r w:rsidR="00194A60">
        <w:t xml:space="preserve"> [the]</w:t>
      </w:r>
      <w:r w:rsidR="00194A60" w:rsidRPr="00194A60">
        <w:t xml:space="preserve"> contract </w:t>
      </w:r>
      <w:r>
        <w:rPr>
          <w:rFonts w:cstheme="minorHAnsi"/>
        </w:rPr>
        <w:t>‒</w:t>
      </w:r>
      <w:r w:rsidR="00194A60" w:rsidRPr="00194A60">
        <w:t xml:space="preserve"> the specification allows flexibility for providers to work in a person</w:t>
      </w:r>
      <w:r w:rsidR="00194A60">
        <w:t>-</w:t>
      </w:r>
      <w:r w:rsidR="00194A60" w:rsidRPr="00194A60">
        <w:t>centred way.</w:t>
      </w:r>
      <w:r>
        <w:t>’</w:t>
      </w:r>
    </w:p>
    <w:p w14:paraId="5C9552F6" w14:textId="0E5ADD8D" w:rsidR="00194A60" w:rsidRDefault="00B30FEC" w:rsidP="003C7970">
      <w:pPr>
        <w:pStyle w:val="Quote"/>
      </w:pPr>
      <w:r>
        <w:t>‘</w:t>
      </w:r>
      <w:r w:rsidR="00194A60" w:rsidRPr="00194A60">
        <w:t xml:space="preserve">Informally </w:t>
      </w:r>
      <w:r w:rsidR="00194A60">
        <w:t>–</w:t>
      </w:r>
      <w:r w:rsidR="00194A60" w:rsidRPr="00194A60">
        <w:t xml:space="preserve"> </w:t>
      </w:r>
      <w:r w:rsidR="00194A60">
        <w:t>[</w:t>
      </w:r>
      <w:r w:rsidR="00BB699B">
        <w:t>advocates' support or challenges</w:t>
      </w:r>
      <w:r w:rsidR="00194A60">
        <w:t xml:space="preserve">] </w:t>
      </w:r>
      <w:r w:rsidR="00194A60" w:rsidRPr="00194A60">
        <w:t>can be raised via contract monitoring and would be picked up with practice.</w:t>
      </w:r>
      <w:r w:rsidR="00194A60">
        <w:t>”</w:t>
      </w:r>
    </w:p>
    <w:p w14:paraId="1E2A3D33" w14:textId="3BB49351" w:rsidR="00194A60" w:rsidRDefault="00194A60" w:rsidP="003C7970">
      <w:pPr>
        <w:pStyle w:val="Quote"/>
      </w:pPr>
      <w:r>
        <w:t>“</w:t>
      </w:r>
      <w:r w:rsidRPr="00194A60">
        <w:t xml:space="preserve">The service is commissioned to </w:t>
      </w:r>
      <w:r w:rsidR="00B30FEC">
        <w:t>a</w:t>
      </w:r>
      <w:r w:rsidRPr="00194A60">
        <w:t>ct independently of the local authority and to support individuals to make challenges</w:t>
      </w:r>
      <w:r>
        <w:t>.</w:t>
      </w:r>
      <w:r w:rsidR="00B30FEC">
        <w:t>’</w:t>
      </w:r>
    </w:p>
    <w:p w14:paraId="68F8A504" w14:textId="07749177" w:rsidR="0049463F" w:rsidRPr="0049463F" w:rsidRDefault="00B30FEC" w:rsidP="0049463F">
      <w:pPr>
        <w:ind w:left="680"/>
      </w:pPr>
      <w:r>
        <w:t>‘</w:t>
      </w:r>
      <w:r w:rsidR="0049463F" w:rsidRPr="0049463F">
        <w:t xml:space="preserve">We ensure that our advocacy service is independent and aware of its statutory responsibilities under legislation, including advocates being able and free to make challenges to adult social care decisions made by the local authority. We ensure that all of the </w:t>
      </w:r>
      <w:r w:rsidR="00D12857">
        <w:t>p</w:t>
      </w:r>
      <w:r w:rsidR="0049463F" w:rsidRPr="0049463F">
        <w:t>rovider’s advocates are trained and understand legislation that empowers advocates to support or make challenges to adult social care decisions made by the local authority</w:t>
      </w:r>
      <w:r>
        <w:t>.’</w:t>
      </w:r>
    </w:p>
    <w:p w14:paraId="125F49C6" w14:textId="5F618263" w:rsidR="00EE49CC" w:rsidRPr="00EE49CC" w:rsidRDefault="00B30FEC" w:rsidP="00EE49CC">
      <w:pPr>
        <w:ind w:left="680"/>
      </w:pPr>
      <w:r>
        <w:t>‘</w:t>
      </w:r>
      <w:r w:rsidR="00EE49CC" w:rsidRPr="00EE49CC">
        <w:t xml:space="preserve">We commissioned a service that is structurally independent from statutory organisations and maintain good dialogue through regular contract performance meetings about service quality and any issues that arise. The advocacy service was recently assessed for renewal of the </w:t>
      </w:r>
      <w:bookmarkStart w:id="28" w:name="_Hlk109739043"/>
      <w:r w:rsidR="00EE49CC" w:rsidRPr="00EE49CC">
        <w:t>Advocacy Quality Performance Mark by the NDT</w:t>
      </w:r>
      <w:r w:rsidR="005D134A">
        <w:t>i [National Development Team for Inclusion]</w:t>
      </w:r>
      <w:bookmarkEnd w:id="28"/>
      <w:r w:rsidR="00EE49CC" w:rsidRPr="00EE49CC">
        <w:t>. As part of the process, the local authority’s Contract and Quality Assurance Officer was interviewed as a stakeholder about how the service operates and how it ensures independence from the local authority, whilst also working in partnership to ensure that clients</w:t>
      </w:r>
      <w:r w:rsidR="008A353F">
        <w:t>’</w:t>
      </w:r>
      <w:r w:rsidR="00EE49CC" w:rsidRPr="00EE49CC">
        <w:t xml:space="preserve"> rights are upheld.</w:t>
      </w:r>
      <w:r w:rsidR="005E7DA8">
        <w:t>’</w:t>
      </w:r>
    </w:p>
    <w:p w14:paraId="28303893" w14:textId="71DA4509" w:rsidR="00407B61" w:rsidRDefault="00707E7E" w:rsidP="00407B61">
      <w:pPr>
        <w:pStyle w:val="Heading2"/>
      </w:pPr>
      <w:bookmarkStart w:id="29" w:name="_Toc125106020"/>
      <w:r>
        <w:t xml:space="preserve">3.5 </w:t>
      </w:r>
      <w:r w:rsidR="00550239">
        <w:t>Analysing and learning from challenges</w:t>
      </w:r>
      <w:bookmarkEnd w:id="29"/>
    </w:p>
    <w:p w14:paraId="7D43E84A" w14:textId="61572C05" w:rsidR="00756F04" w:rsidRDefault="00244DD9" w:rsidP="00353A55">
      <w:pPr>
        <w:pStyle w:val="Heading4"/>
      </w:pPr>
      <w:r>
        <w:t xml:space="preserve">3.5.1 </w:t>
      </w:r>
      <w:r w:rsidR="00756F04">
        <w:t>Learning from challenges</w:t>
      </w:r>
    </w:p>
    <w:p w14:paraId="62367B2A" w14:textId="7F6B9072" w:rsidR="00407B61" w:rsidRDefault="00194A60" w:rsidP="00407B61">
      <w:r>
        <w:t xml:space="preserve">Local authorities in England and Wales </w:t>
      </w:r>
      <w:r w:rsidR="00735372">
        <w:t xml:space="preserve">reported that they </w:t>
      </w:r>
      <w:r>
        <w:t xml:space="preserve">have made a variety of changes to their </w:t>
      </w:r>
      <w:r w:rsidRPr="00194A60">
        <w:t>adult social care decision-making processes, procedures or policies as a result of reviewing challenges to adult social care decisions</w:t>
      </w:r>
      <w:r>
        <w:t xml:space="preserve"> in the past </w:t>
      </w:r>
      <w:r w:rsidR="002976E8">
        <w:t>three</w:t>
      </w:r>
      <w:r w:rsidR="00696C53">
        <w:t xml:space="preserve"> </w:t>
      </w:r>
      <w:r>
        <w:t>years</w:t>
      </w:r>
      <w:r w:rsidR="002976E8">
        <w:t>. These</w:t>
      </w:r>
      <w:r w:rsidR="001072CF" w:rsidRPr="001072CF">
        <w:t xml:space="preserve"> </w:t>
      </w:r>
      <w:r w:rsidR="001072CF">
        <w:t>includ</w:t>
      </w:r>
      <w:r w:rsidR="00753895">
        <w:t>e</w:t>
      </w:r>
      <w:r w:rsidR="001072CF">
        <w:t>: creating a customer engagement team</w:t>
      </w:r>
      <w:r w:rsidR="00753895">
        <w:t>;</w:t>
      </w:r>
      <w:r w:rsidR="001072CF">
        <w:t xml:space="preserve"> introducing a policy for appeals where they did not already have one</w:t>
      </w:r>
      <w:r w:rsidR="00753895">
        <w:t>;</w:t>
      </w:r>
      <w:r w:rsidR="001072CF">
        <w:t xml:space="preserve"> mandating training for all adult social care frontline staff</w:t>
      </w:r>
      <w:r w:rsidR="00753895">
        <w:t>;</w:t>
      </w:r>
      <w:r w:rsidR="001072CF">
        <w:t xml:space="preserve"> introducing a practice governance board</w:t>
      </w:r>
      <w:r w:rsidR="00753895">
        <w:t>;</w:t>
      </w:r>
      <w:r w:rsidR="001072CF">
        <w:t xml:space="preserve"> and developing a shared learning panel</w:t>
      </w:r>
      <w:r w:rsidR="0055590A">
        <w:t>. Some noted that they are currently in the process of making changes whil</w:t>
      </w:r>
      <w:r w:rsidR="00FF5C04">
        <w:t>e</w:t>
      </w:r>
      <w:r w:rsidR="0055590A">
        <w:t xml:space="preserve"> </w:t>
      </w:r>
      <w:r w:rsidR="00FA6476">
        <w:t>13</w:t>
      </w:r>
      <w:r w:rsidR="0055590A">
        <w:t>% stated that they did</w:t>
      </w:r>
      <w:r w:rsidR="00753895">
        <w:t xml:space="preserve"> </w:t>
      </w:r>
      <w:r w:rsidR="0055590A">
        <w:t>n</w:t>
      </w:r>
      <w:r w:rsidR="00753895">
        <w:t>o</w:t>
      </w:r>
      <w:r w:rsidR="0055590A">
        <w:t xml:space="preserve">t know </w:t>
      </w:r>
      <w:r w:rsidR="00756F04">
        <w:t>if they had made any changes</w:t>
      </w:r>
      <w:r w:rsidR="0055590A">
        <w:t xml:space="preserve"> or were unable to answer.</w:t>
      </w:r>
    </w:p>
    <w:p w14:paraId="7018F2C0" w14:textId="69D077E8" w:rsidR="0055590A" w:rsidRDefault="00753895" w:rsidP="00353A55">
      <w:pPr>
        <w:pStyle w:val="Quote"/>
      </w:pPr>
      <w:r>
        <w:t>‘</w:t>
      </w:r>
      <w:r w:rsidR="0055590A" w:rsidRPr="0055590A">
        <w:t>We have reviewed our complaints procedure and have adopted a two stage complaints process.</w:t>
      </w:r>
      <w:r>
        <w:t>’</w:t>
      </w:r>
    </w:p>
    <w:p w14:paraId="52F2C882" w14:textId="55544FBE" w:rsidR="007B1405" w:rsidRDefault="00753895" w:rsidP="007B1405">
      <w:pPr>
        <w:ind w:left="680"/>
      </w:pPr>
      <w:r>
        <w:t>‘</w:t>
      </w:r>
      <w:r w:rsidR="007B1405" w:rsidRPr="007B1405">
        <w:t>The development of a shared learning panel, where complaints and feedback are discussed in terms of any learning for the Local Authority, reflect upon how we are undertaking our practice and by responding to people. Quarterly and annual reporting.</w:t>
      </w:r>
      <w:r w:rsidR="00E00944">
        <w:t>’</w:t>
      </w:r>
    </w:p>
    <w:p w14:paraId="4267839F" w14:textId="496BE642" w:rsidR="007B1405" w:rsidRPr="007B1405" w:rsidRDefault="00E00944" w:rsidP="007B1405">
      <w:pPr>
        <w:ind w:left="680"/>
      </w:pPr>
      <w:r>
        <w:t>‘</w:t>
      </w:r>
      <w:r w:rsidR="007B1405" w:rsidRPr="007B1405">
        <w:t>Introduction of a policy for appeals, although we do not have a record of formal appeals occurring as most challenged</w:t>
      </w:r>
      <w:r w:rsidR="002F42C1">
        <w:t xml:space="preserve"> [sic]</w:t>
      </w:r>
      <w:r w:rsidR="007B1405" w:rsidRPr="007B1405">
        <w:t xml:space="preserve"> or disagreements have previously been resolved informally with the customer happy with the outcome.</w:t>
      </w:r>
      <w:r>
        <w:t>’</w:t>
      </w:r>
    </w:p>
    <w:p w14:paraId="33AF782C" w14:textId="6DD1AC41" w:rsidR="0055590A" w:rsidRDefault="0055590A" w:rsidP="00407B61">
      <w:r>
        <w:t xml:space="preserve">Should a challenge to an adult social care decision be withdrawn, or resolved outside the formal complaints process, </w:t>
      </w:r>
      <w:r w:rsidR="00A973FE">
        <w:t xml:space="preserve">65% of </w:t>
      </w:r>
      <w:r>
        <w:t xml:space="preserve">local authorities </w:t>
      </w:r>
      <w:r w:rsidR="00735372">
        <w:t xml:space="preserve">reported that they </w:t>
      </w:r>
      <w:r>
        <w:t xml:space="preserve">will review records to identify improvements </w:t>
      </w:r>
      <w:r w:rsidR="00756F04">
        <w:t>needed</w:t>
      </w:r>
      <w:r w:rsidR="00A973FE">
        <w:t>. Examples of how these records are reviewed included:</w:t>
      </w:r>
      <w:r w:rsidR="00902B1D">
        <w:t xml:space="preserve"> senior management </w:t>
      </w:r>
      <w:r w:rsidR="00A973FE">
        <w:t>reviewing</w:t>
      </w:r>
      <w:r w:rsidR="00902B1D">
        <w:t xml:space="preserve"> the challenge and monitor</w:t>
      </w:r>
      <w:r w:rsidR="00A973FE">
        <w:t>ing</w:t>
      </w:r>
      <w:r w:rsidR="00902B1D">
        <w:t xml:space="preserve"> the case</w:t>
      </w:r>
      <w:r w:rsidR="00756F04">
        <w:t>;</w:t>
      </w:r>
      <w:r w:rsidR="00C92CD9">
        <w:t xml:space="preserve"> through </w:t>
      </w:r>
      <w:r w:rsidR="00985D1A">
        <w:t xml:space="preserve">discussing </w:t>
      </w:r>
      <w:r w:rsidR="00C92CD9">
        <w:t>in monthly or quarterly team meetings</w:t>
      </w:r>
      <w:r w:rsidR="00756F04">
        <w:t>;</w:t>
      </w:r>
      <w:r w:rsidR="00C92CD9">
        <w:t xml:space="preserve"> through reviewing lessons learnt</w:t>
      </w:r>
      <w:r w:rsidR="00985D1A">
        <w:t xml:space="preserve"> across all complaints</w:t>
      </w:r>
      <w:r w:rsidR="00756F04">
        <w:t>;</w:t>
      </w:r>
      <w:r w:rsidR="00C92CD9">
        <w:t xml:space="preserve"> </w:t>
      </w:r>
      <w:r w:rsidR="00272DF4">
        <w:t>and</w:t>
      </w:r>
      <w:r w:rsidR="00C92CD9">
        <w:t xml:space="preserve"> through </w:t>
      </w:r>
      <w:r w:rsidR="005E67BE">
        <w:t>reporting to managers who will review and identify any needed changes.</w:t>
      </w:r>
    </w:p>
    <w:p w14:paraId="25ABED82" w14:textId="35819A1F" w:rsidR="00985D1A" w:rsidRDefault="00F85CFD" w:rsidP="00353A55">
      <w:pPr>
        <w:pStyle w:val="Quote"/>
      </w:pPr>
      <w:r>
        <w:t>‘</w:t>
      </w:r>
      <w:r w:rsidR="00985D1A" w:rsidRPr="00985D1A">
        <w:t>A monthly update is provided to all managers and Directors across Adult Services which details the numbers of informal and formal complaints, MP and councillor enquiries, LGSCO complaints and compliments. Brief outlines are given of all the informal</w:t>
      </w:r>
      <w:r w:rsidR="00346A12">
        <w:t xml:space="preserve"> </w:t>
      </w:r>
      <w:r w:rsidR="00985D1A" w:rsidRPr="00985D1A">
        <w:t>/</w:t>
      </w:r>
      <w:r w:rsidR="00346A12">
        <w:t xml:space="preserve"> </w:t>
      </w:r>
      <w:r w:rsidR="00985D1A" w:rsidRPr="00985D1A">
        <w:t>formal complaints and Members Enquiries with the outcomes and any learning identified. These updates are shared by managers with their teams. Included within this information are complaints that have later been withdrawn and any early resolution concerns. Training on all stages of the complaints process is given to all staff and emphasis is placed on the importance of dealing with complaints as soon as they arise rather than expecting people to go through the formal complaints process. We are constantly using challenges and complaints to inform improvement in practice.</w:t>
      </w:r>
      <w:r w:rsidR="00B9645A">
        <w:t>’</w:t>
      </w:r>
    </w:p>
    <w:p w14:paraId="32D4397B" w14:textId="1EC2BAC0" w:rsidR="00C92CD9" w:rsidRDefault="00B9645A" w:rsidP="00353A55">
      <w:pPr>
        <w:pStyle w:val="Quote"/>
      </w:pPr>
      <w:r>
        <w:t>‘</w:t>
      </w:r>
      <w:r w:rsidR="00C92CD9" w:rsidRPr="00C92CD9">
        <w:t>If appropriate we will share the lessons learned and</w:t>
      </w:r>
      <w:r w:rsidR="00346A12">
        <w:t xml:space="preserve"> </w:t>
      </w:r>
      <w:r w:rsidR="00C92CD9" w:rsidRPr="00C92CD9">
        <w:t>/</w:t>
      </w:r>
      <w:r w:rsidR="00346A12">
        <w:t xml:space="preserve"> </w:t>
      </w:r>
      <w:r w:rsidR="00C92CD9" w:rsidRPr="00C92CD9">
        <w:t>or make changes.</w:t>
      </w:r>
      <w:r>
        <w:t>’</w:t>
      </w:r>
    </w:p>
    <w:p w14:paraId="2177552E" w14:textId="55D8ED9F" w:rsidR="00C92CD9" w:rsidRDefault="0002138B" w:rsidP="00353A55">
      <w:pPr>
        <w:pStyle w:val="Quote"/>
      </w:pPr>
      <w:r>
        <w:t>‘</w:t>
      </w:r>
      <w:r w:rsidR="00C92CD9" w:rsidRPr="00C92CD9">
        <w:t>Senior managers would review such challenges and decisions and intervene as appropriate. Any learning is fed into future policy / practice reviews as appropriate.</w:t>
      </w:r>
      <w:r>
        <w:t>’</w:t>
      </w:r>
    </w:p>
    <w:p w14:paraId="5F875869" w14:textId="4E720573" w:rsidR="00C92CD9" w:rsidRDefault="0002138B" w:rsidP="00353A55">
      <w:pPr>
        <w:pStyle w:val="Quote"/>
      </w:pPr>
      <w:r>
        <w:t>‘</w:t>
      </w:r>
      <w:r w:rsidR="00C92CD9" w:rsidRPr="00C92CD9">
        <w:t>Share learning informally across teams and between managers.</w:t>
      </w:r>
      <w:r>
        <w:t>’</w:t>
      </w:r>
    </w:p>
    <w:p w14:paraId="5DF292E5" w14:textId="6A5624DD" w:rsidR="00985D1A" w:rsidRPr="00985D1A" w:rsidRDefault="0002138B" w:rsidP="00985D1A">
      <w:pPr>
        <w:ind w:left="680"/>
      </w:pPr>
      <w:r>
        <w:t>‘</w:t>
      </w:r>
      <w:r w:rsidR="00985D1A">
        <w:t>W</w:t>
      </w:r>
      <w:r w:rsidR="00985D1A" w:rsidRPr="00985D1A">
        <w:t>e have monthly Quality meetings to discuss all complaints and compliments and where necessary, we make changes to policy, procedure or practice</w:t>
      </w:r>
      <w:r>
        <w:t>.’</w:t>
      </w:r>
    </w:p>
    <w:p w14:paraId="3B01BD30" w14:textId="612B9763" w:rsidR="00A973FE" w:rsidRPr="00A973FE" w:rsidRDefault="00A973FE" w:rsidP="00A973FE">
      <w:r>
        <w:t>Of the local authorities that did not give an example, the majority do not review these records (25%) and the remaining 10% did not know or were unable to answer.</w:t>
      </w:r>
    </w:p>
    <w:p w14:paraId="30AE8A77" w14:textId="581912FE" w:rsidR="00756F04" w:rsidRDefault="00AD38F5" w:rsidP="00353A55">
      <w:pPr>
        <w:pStyle w:val="Heading4"/>
      </w:pPr>
      <w:r>
        <w:t xml:space="preserve">3.5.2 </w:t>
      </w:r>
      <w:r w:rsidR="00756F04">
        <w:t>Collecting and analysing data about protected characteristics</w:t>
      </w:r>
    </w:p>
    <w:p w14:paraId="7221CDEE" w14:textId="58E45344" w:rsidR="00756F04" w:rsidRDefault="004D26D7" w:rsidP="00407B61">
      <w:r>
        <w:t xml:space="preserve">The majority of </w:t>
      </w:r>
      <w:r w:rsidR="00BC1C83">
        <w:t xml:space="preserve">local authorities in England and Wales </w:t>
      </w:r>
      <w:r w:rsidR="00663D32">
        <w:t xml:space="preserve">reported that they </w:t>
      </w:r>
      <w:r w:rsidR="00756F04">
        <w:t xml:space="preserve">do </w:t>
      </w:r>
      <w:r w:rsidR="00BC1C83">
        <w:t xml:space="preserve">not collect or analyse </w:t>
      </w:r>
      <w:r w:rsidR="00756F04">
        <w:t xml:space="preserve">data </w:t>
      </w:r>
      <w:r w:rsidR="00654F3B">
        <w:t>on</w:t>
      </w:r>
      <w:r w:rsidR="00756F04">
        <w:t xml:space="preserve"> the </w:t>
      </w:r>
      <w:r w:rsidR="00BC1C83">
        <w:t xml:space="preserve">protected characteristics </w:t>
      </w:r>
      <w:r w:rsidR="00756F04">
        <w:t>of</w:t>
      </w:r>
      <w:r w:rsidR="00BC1C83">
        <w:t xml:space="preserve"> </w:t>
      </w:r>
      <w:r w:rsidR="00BC1C83" w:rsidRPr="00BC1C83">
        <w:t xml:space="preserve">complainants </w:t>
      </w:r>
      <w:r w:rsidR="00353A55">
        <w:t>that</w:t>
      </w:r>
      <w:r w:rsidR="00756F04" w:rsidRPr="00BC1C83">
        <w:t xml:space="preserve"> </w:t>
      </w:r>
      <w:r w:rsidR="00BC1C83" w:rsidRPr="00BC1C83">
        <w:t>make challenges outside the formal complaints system about an adult social care decision</w:t>
      </w:r>
      <w:r w:rsidR="00756F04">
        <w:t xml:space="preserve"> (</w:t>
      </w:r>
      <w:r w:rsidR="00761CB7">
        <w:t xml:space="preserve">see </w:t>
      </w:r>
      <w:r w:rsidR="004A6B9B">
        <w:t>Table</w:t>
      </w:r>
      <w:r w:rsidR="00756F04">
        <w:t xml:space="preserve"> </w:t>
      </w:r>
      <w:r w:rsidR="009C0DDB">
        <w:t>1</w:t>
      </w:r>
      <w:r w:rsidR="00DA3420">
        <w:t>5</w:t>
      </w:r>
      <w:r w:rsidR="00756F04">
        <w:t>).</w:t>
      </w:r>
      <w:r w:rsidR="00BC1C83" w:rsidRPr="00BC1C83">
        <w:t xml:space="preserve"> </w:t>
      </w:r>
      <w:r w:rsidR="004E468F">
        <w:t xml:space="preserve">Local authorities that do collect data are more likely to </w:t>
      </w:r>
      <w:r w:rsidR="00B76BD2">
        <w:t xml:space="preserve">only </w:t>
      </w:r>
      <w:r w:rsidR="004E468F">
        <w:t xml:space="preserve">collect it </w:t>
      </w:r>
      <w:r w:rsidR="00761CB7">
        <w:t>rather</w:t>
      </w:r>
      <w:r w:rsidR="004E468F">
        <w:t xml:space="preserve"> than </w:t>
      </w:r>
      <w:r w:rsidR="00836E6F">
        <w:t xml:space="preserve">to both </w:t>
      </w:r>
      <w:r w:rsidR="004E468F">
        <w:t xml:space="preserve">collect and analyse it. Depending on the protected characteristic, between 62% and 71% of local authorities do not collect </w:t>
      </w:r>
      <w:r w:rsidR="00663D32">
        <w:t xml:space="preserve">this </w:t>
      </w:r>
      <w:r w:rsidR="004E468F">
        <w:t>data at all.</w:t>
      </w:r>
    </w:p>
    <w:p w14:paraId="3C785231" w14:textId="55530DD8" w:rsidR="00BC1C83" w:rsidRDefault="004A6B9B" w:rsidP="00BC1C83">
      <w:pPr>
        <w:pStyle w:val="FigureTabletitle"/>
      </w:pPr>
      <w:r>
        <w:t>Table</w:t>
      </w:r>
      <w:r w:rsidR="00BC1C83">
        <w:t xml:space="preserve"> </w:t>
      </w:r>
      <w:r w:rsidR="009C0DDB">
        <w:t>1</w:t>
      </w:r>
      <w:r w:rsidR="00DA3420">
        <w:t>5</w:t>
      </w:r>
      <w:r w:rsidR="00BC1C83">
        <w:t xml:space="preserve">: </w:t>
      </w:r>
      <w:r w:rsidR="006F6E7C">
        <w:t>Percentage of local authorities that collect and analyse data on the p</w:t>
      </w:r>
      <w:r w:rsidR="00BC1C83">
        <w:t xml:space="preserve">rotected characteristics </w:t>
      </w:r>
      <w:r w:rsidR="006F6E7C">
        <w:t xml:space="preserve">of individuals </w:t>
      </w:r>
      <w:r w:rsidR="00353A55">
        <w:t>that</w:t>
      </w:r>
      <w:r w:rsidR="006F6E7C">
        <w:t xml:space="preserve"> make an informal complaint</w:t>
      </w:r>
      <w:r w:rsidR="00BC1C83">
        <w:t xml:space="preserve"> </w:t>
      </w:r>
      <w:r w:rsidR="006F6E7C">
        <w:t>(</w:t>
      </w:r>
      <w:r w:rsidR="00BC1C83">
        <w:t>England and Wales</w:t>
      </w:r>
      <w:r w:rsidR="006F6E7C">
        <w:t>)</w:t>
      </w:r>
    </w:p>
    <w:tbl>
      <w:tblPr>
        <w:tblStyle w:val="EHRCTable2"/>
        <w:tblW w:w="9364" w:type="dxa"/>
        <w:tblLook w:val="04A0" w:firstRow="1" w:lastRow="0" w:firstColumn="1" w:lastColumn="0" w:noHBand="0" w:noVBand="1"/>
        <w:tblCaption w:val="Percentage of local authorities that collect and analyse data on the protected characteristics of individuals that make an informal complaint (England and Wales)"/>
      </w:tblPr>
      <w:tblGrid>
        <w:gridCol w:w="3686"/>
        <w:gridCol w:w="1276"/>
        <w:gridCol w:w="1418"/>
        <w:gridCol w:w="1492"/>
        <w:gridCol w:w="1492"/>
      </w:tblGrid>
      <w:tr w:rsidR="00BC1C83" w14:paraId="3D8B1694" w14:textId="77777777" w:rsidTr="004C36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6EF5E469" w14:textId="0B6F5FDC" w:rsidR="00BC1C83" w:rsidRDefault="00BC1C83" w:rsidP="004C368E">
            <w:pPr>
              <w:pStyle w:val="TableParagraph"/>
            </w:pPr>
          </w:p>
        </w:tc>
        <w:tc>
          <w:tcPr>
            <w:tcW w:w="1276" w:type="dxa"/>
          </w:tcPr>
          <w:p w14:paraId="6A487C57" w14:textId="64B80733" w:rsidR="00BC1C83" w:rsidRDefault="00BC1C83" w:rsidP="004C368E">
            <w:pPr>
              <w:pStyle w:val="TableParagraph"/>
              <w:cnfStyle w:val="100000000000" w:firstRow="1" w:lastRow="0" w:firstColumn="0" w:lastColumn="0" w:oddVBand="0" w:evenVBand="0" w:oddHBand="0" w:evenHBand="0" w:firstRowFirstColumn="0" w:firstRowLastColumn="0" w:lastRowFirstColumn="0" w:lastRowLastColumn="0"/>
            </w:pPr>
            <w:r>
              <w:t>Collect data only</w:t>
            </w:r>
            <w:r w:rsidR="008E04C4">
              <w:t xml:space="preserve"> (%)</w:t>
            </w:r>
          </w:p>
        </w:tc>
        <w:tc>
          <w:tcPr>
            <w:tcW w:w="1418" w:type="dxa"/>
          </w:tcPr>
          <w:p w14:paraId="79D6FA88" w14:textId="7F34A298" w:rsidR="00BC1C83" w:rsidRDefault="00BC1C83" w:rsidP="004C368E">
            <w:pPr>
              <w:pStyle w:val="TableParagraph"/>
              <w:cnfStyle w:val="100000000000" w:firstRow="1" w:lastRow="0" w:firstColumn="0" w:lastColumn="0" w:oddVBand="0" w:evenVBand="0" w:oddHBand="0" w:evenHBand="0" w:firstRowFirstColumn="0" w:firstRowLastColumn="0" w:lastRowFirstColumn="0" w:lastRowLastColumn="0"/>
            </w:pPr>
            <w:r>
              <w:t xml:space="preserve">Collect and analyse </w:t>
            </w:r>
            <w:r w:rsidR="008E04C4">
              <w:t>(%)</w:t>
            </w:r>
            <w:r>
              <w:t xml:space="preserve"> </w:t>
            </w:r>
          </w:p>
        </w:tc>
        <w:tc>
          <w:tcPr>
            <w:tcW w:w="1492" w:type="dxa"/>
          </w:tcPr>
          <w:p w14:paraId="475626F2" w14:textId="37B545A1" w:rsidR="00BC1C83" w:rsidRDefault="00BC1C83" w:rsidP="004C368E">
            <w:pPr>
              <w:pStyle w:val="TableParagraph"/>
              <w:cnfStyle w:val="100000000000" w:firstRow="1" w:lastRow="0" w:firstColumn="0" w:lastColumn="0" w:oddVBand="0" w:evenVBand="0" w:oddHBand="0" w:evenHBand="0" w:firstRowFirstColumn="0" w:firstRowLastColumn="0" w:lastRowFirstColumn="0" w:lastRowLastColumn="0"/>
            </w:pPr>
            <w:r>
              <w:t>Neither</w:t>
            </w:r>
            <w:r w:rsidR="008E04C4">
              <w:t xml:space="preserve"> (%)</w:t>
            </w:r>
          </w:p>
        </w:tc>
        <w:tc>
          <w:tcPr>
            <w:tcW w:w="1492" w:type="dxa"/>
          </w:tcPr>
          <w:p w14:paraId="4F20EF59" w14:textId="54233DFF" w:rsidR="00BC1C83" w:rsidRDefault="00BC1C83" w:rsidP="004C368E">
            <w:pPr>
              <w:pStyle w:val="TableParagraph"/>
              <w:cnfStyle w:val="100000000000" w:firstRow="1" w:lastRow="0" w:firstColumn="0" w:lastColumn="0" w:oddVBand="0" w:evenVBand="0" w:oddHBand="0" w:evenHBand="0" w:firstRowFirstColumn="0" w:firstRowLastColumn="0" w:lastRowFirstColumn="0" w:lastRowLastColumn="0"/>
            </w:pPr>
            <w:r>
              <w:t>Don’t know</w:t>
            </w:r>
            <w:r w:rsidR="00A56AB0">
              <w:t xml:space="preserve"> / unable to answer</w:t>
            </w:r>
            <w:r w:rsidR="008E04C4">
              <w:t xml:space="preserve"> (%)</w:t>
            </w:r>
          </w:p>
        </w:tc>
      </w:tr>
      <w:tr w:rsidR="00BC1C83" w14:paraId="5CD47F8C"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1BEDFF2A" w14:textId="77777777" w:rsidR="00BC1C83" w:rsidRDefault="00BC1C83" w:rsidP="00BC1C83">
            <w:pPr>
              <w:pStyle w:val="TableParagraph"/>
            </w:pPr>
            <w:r>
              <w:t>Age</w:t>
            </w:r>
          </w:p>
        </w:tc>
        <w:tc>
          <w:tcPr>
            <w:tcW w:w="1276" w:type="dxa"/>
          </w:tcPr>
          <w:p w14:paraId="1462A81B" w14:textId="4ABD31FE"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358">
              <w:t>11</w:t>
            </w:r>
          </w:p>
        </w:tc>
        <w:tc>
          <w:tcPr>
            <w:tcW w:w="1418" w:type="dxa"/>
          </w:tcPr>
          <w:p w14:paraId="27D7CFFA" w14:textId="5733CA85"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6</w:t>
            </w:r>
          </w:p>
        </w:tc>
        <w:tc>
          <w:tcPr>
            <w:tcW w:w="1492" w:type="dxa"/>
          </w:tcPr>
          <w:p w14:paraId="1D527E31" w14:textId="78ED23B5"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62</w:t>
            </w:r>
          </w:p>
        </w:tc>
        <w:tc>
          <w:tcPr>
            <w:tcW w:w="1492" w:type="dxa"/>
          </w:tcPr>
          <w:p w14:paraId="00BFE583" w14:textId="3C7FDD53"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19</w:t>
            </w:r>
          </w:p>
        </w:tc>
      </w:tr>
      <w:tr w:rsidR="00BC1C83" w14:paraId="40222636"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5F2DF719" w14:textId="77777777" w:rsidR="00BC1C83" w:rsidRDefault="00BC1C83" w:rsidP="00BC1C83">
            <w:pPr>
              <w:pStyle w:val="TableParagraph"/>
            </w:pPr>
            <w:r>
              <w:t>Sex</w:t>
            </w:r>
          </w:p>
        </w:tc>
        <w:tc>
          <w:tcPr>
            <w:tcW w:w="1276" w:type="dxa"/>
          </w:tcPr>
          <w:p w14:paraId="016D6C34" w14:textId="105A9BB0"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358">
              <w:t>12</w:t>
            </w:r>
          </w:p>
        </w:tc>
        <w:tc>
          <w:tcPr>
            <w:tcW w:w="1418" w:type="dxa"/>
          </w:tcPr>
          <w:p w14:paraId="5DDCAC81" w14:textId="7F135CF1"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8</w:t>
            </w:r>
          </w:p>
        </w:tc>
        <w:tc>
          <w:tcPr>
            <w:tcW w:w="1492" w:type="dxa"/>
          </w:tcPr>
          <w:p w14:paraId="75D2B1BE" w14:textId="24E1779F"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64</w:t>
            </w:r>
          </w:p>
        </w:tc>
        <w:tc>
          <w:tcPr>
            <w:tcW w:w="1492" w:type="dxa"/>
          </w:tcPr>
          <w:p w14:paraId="2EF9CC5F" w14:textId="78B6E227"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15</w:t>
            </w:r>
          </w:p>
        </w:tc>
      </w:tr>
      <w:tr w:rsidR="00BC1C83" w14:paraId="2749140E"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7920CD51" w14:textId="77777777" w:rsidR="00BC1C83" w:rsidRDefault="00BC1C83" w:rsidP="00BC1C83">
            <w:pPr>
              <w:pStyle w:val="TableParagraph"/>
            </w:pPr>
            <w:r>
              <w:t>Race</w:t>
            </w:r>
          </w:p>
        </w:tc>
        <w:tc>
          <w:tcPr>
            <w:tcW w:w="1276" w:type="dxa"/>
          </w:tcPr>
          <w:p w14:paraId="7A71853F" w14:textId="1B0EF8BE"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358">
              <w:t>11</w:t>
            </w:r>
          </w:p>
        </w:tc>
        <w:tc>
          <w:tcPr>
            <w:tcW w:w="1418" w:type="dxa"/>
          </w:tcPr>
          <w:p w14:paraId="7011C695" w14:textId="28694D31"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8</w:t>
            </w:r>
          </w:p>
        </w:tc>
        <w:tc>
          <w:tcPr>
            <w:tcW w:w="1492" w:type="dxa"/>
          </w:tcPr>
          <w:p w14:paraId="74FC3657" w14:textId="6AC3252B"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65</w:t>
            </w:r>
          </w:p>
        </w:tc>
        <w:tc>
          <w:tcPr>
            <w:tcW w:w="1492" w:type="dxa"/>
          </w:tcPr>
          <w:p w14:paraId="0ABD9D52" w14:textId="5B75D0B0"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14</w:t>
            </w:r>
          </w:p>
        </w:tc>
      </w:tr>
      <w:tr w:rsidR="00BC1C83" w14:paraId="3F4A014F"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39931894" w14:textId="77777777" w:rsidR="00BC1C83" w:rsidRDefault="00BC1C83" w:rsidP="00BC1C83">
            <w:pPr>
              <w:pStyle w:val="TableParagraph"/>
            </w:pPr>
            <w:r>
              <w:t>Religion or belief</w:t>
            </w:r>
          </w:p>
        </w:tc>
        <w:tc>
          <w:tcPr>
            <w:tcW w:w="1276" w:type="dxa"/>
          </w:tcPr>
          <w:p w14:paraId="5B22C825" w14:textId="51D3E99F"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358">
              <w:t>10</w:t>
            </w:r>
          </w:p>
        </w:tc>
        <w:tc>
          <w:tcPr>
            <w:tcW w:w="1418" w:type="dxa"/>
          </w:tcPr>
          <w:p w14:paraId="6065203C" w14:textId="49B65200"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7</w:t>
            </w:r>
          </w:p>
        </w:tc>
        <w:tc>
          <w:tcPr>
            <w:tcW w:w="1492" w:type="dxa"/>
          </w:tcPr>
          <w:p w14:paraId="2292941C" w14:textId="7274B0A6"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65</w:t>
            </w:r>
          </w:p>
        </w:tc>
        <w:tc>
          <w:tcPr>
            <w:tcW w:w="1492" w:type="dxa"/>
          </w:tcPr>
          <w:p w14:paraId="6C48C8BE" w14:textId="01A9CAAB"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17</w:t>
            </w:r>
          </w:p>
        </w:tc>
      </w:tr>
      <w:tr w:rsidR="00BC1C83" w14:paraId="080FE805"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1520F6EA" w14:textId="77777777" w:rsidR="00BC1C83" w:rsidRDefault="00BC1C83" w:rsidP="00BC1C83">
            <w:pPr>
              <w:pStyle w:val="TableParagraph"/>
            </w:pPr>
            <w:r>
              <w:t>Disability</w:t>
            </w:r>
          </w:p>
        </w:tc>
        <w:tc>
          <w:tcPr>
            <w:tcW w:w="1276" w:type="dxa"/>
          </w:tcPr>
          <w:p w14:paraId="2CAD1FDD" w14:textId="69D0A70F"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358">
              <w:t>12</w:t>
            </w:r>
          </w:p>
        </w:tc>
        <w:tc>
          <w:tcPr>
            <w:tcW w:w="1418" w:type="dxa"/>
          </w:tcPr>
          <w:p w14:paraId="08AC2540" w14:textId="04A5D959"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8</w:t>
            </w:r>
          </w:p>
        </w:tc>
        <w:tc>
          <w:tcPr>
            <w:tcW w:w="1492" w:type="dxa"/>
          </w:tcPr>
          <w:p w14:paraId="4F1DB20F" w14:textId="698FE3AD"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64</w:t>
            </w:r>
          </w:p>
        </w:tc>
        <w:tc>
          <w:tcPr>
            <w:tcW w:w="1492" w:type="dxa"/>
          </w:tcPr>
          <w:p w14:paraId="4144D0ED" w14:textId="501E5477"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14</w:t>
            </w:r>
          </w:p>
        </w:tc>
      </w:tr>
      <w:tr w:rsidR="00BC1C83" w14:paraId="48FCF87B"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6544CC13" w14:textId="77777777" w:rsidR="00BC1C83" w:rsidRDefault="00BC1C83" w:rsidP="00BC1C83">
            <w:pPr>
              <w:pStyle w:val="TableParagraph"/>
            </w:pPr>
            <w:r>
              <w:t>Type of impairment</w:t>
            </w:r>
          </w:p>
        </w:tc>
        <w:tc>
          <w:tcPr>
            <w:tcW w:w="1276" w:type="dxa"/>
          </w:tcPr>
          <w:p w14:paraId="1B55E0F4" w14:textId="369B334C"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358">
              <w:t>9</w:t>
            </w:r>
          </w:p>
        </w:tc>
        <w:tc>
          <w:tcPr>
            <w:tcW w:w="1418" w:type="dxa"/>
          </w:tcPr>
          <w:p w14:paraId="48A3A145" w14:textId="7B0BAAD2"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7</w:t>
            </w:r>
          </w:p>
        </w:tc>
        <w:tc>
          <w:tcPr>
            <w:tcW w:w="1492" w:type="dxa"/>
          </w:tcPr>
          <w:p w14:paraId="486EA97C" w14:textId="09A52DAF"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67</w:t>
            </w:r>
          </w:p>
        </w:tc>
        <w:tc>
          <w:tcPr>
            <w:tcW w:w="1492" w:type="dxa"/>
          </w:tcPr>
          <w:p w14:paraId="5868D695" w14:textId="20D63B90"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14</w:t>
            </w:r>
          </w:p>
        </w:tc>
      </w:tr>
      <w:tr w:rsidR="00BC1C83" w14:paraId="4EA0ED42"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2BD5652B" w14:textId="77777777" w:rsidR="00BC1C83" w:rsidRDefault="00BC1C83" w:rsidP="00BC1C83">
            <w:pPr>
              <w:pStyle w:val="TableParagraph"/>
            </w:pPr>
            <w:r>
              <w:t>Sexual orientation</w:t>
            </w:r>
          </w:p>
        </w:tc>
        <w:tc>
          <w:tcPr>
            <w:tcW w:w="1276" w:type="dxa"/>
          </w:tcPr>
          <w:p w14:paraId="3496FE56" w14:textId="55B7C480"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358">
              <w:t>10</w:t>
            </w:r>
          </w:p>
        </w:tc>
        <w:tc>
          <w:tcPr>
            <w:tcW w:w="1418" w:type="dxa"/>
          </w:tcPr>
          <w:p w14:paraId="1FA7E94F" w14:textId="05FA3D64"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5</w:t>
            </w:r>
          </w:p>
        </w:tc>
        <w:tc>
          <w:tcPr>
            <w:tcW w:w="1492" w:type="dxa"/>
          </w:tcPr>
          <w:p w14:paraId="07AE3ACB" w14:textId="6C11E577"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67</w:t>
            </w:r>
          </w:p>
        </w:tc>
        <w:tc>
          <w:tcPr>
            <w:tcW w:w="1492" w:type="dxa"/>
          </w:tcPr>
          <w:p w14:paraId="42122EF9" w14:textId="059CF2A8"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18</w:t>
            </w:r>
          </w:p>
        </w:tc>
      </w:tr>
      <w:tr w:rsidR="00BC1C83" w14:paraId="54488A63"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0EBADEE9" w14:textId="77777777" w:rsidR="00BC1C83" w:rsidRDefault="00BC1C83" w:rsidP="00BC1C83">
            <w:pPr>
              <w:pStyle w:val="TableParagraph"/>
            </w:pPr>
            <w:r>
              <w:t>Gender reassignment</w:t>
            </w:r>
          </w:p>
        </w:tc>
        <w:tc>
          <w:tcPr>
            <w:tcW w:w="1276" w:type="dxa"/>
          </w:tcPr>
          <w:p w14:paraId="320653A2" w14:textId="7115C436"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358">
              <w:t>7</w:t>
            </w:r>
          </w:p>
        </w:tc>
        <w:tc>
          <w:tcPr>
            <w:tcW w:w="1418" w:type="dxa"/>
          </w:tcPr>
          <w:p w14:paraId="37C3302A" w14:textId="6B1539C2"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3</w:t>
            </w:r>
          </w:p>
        </w:tc>
        <w:tc>
          <w:tcPr>
            <w:tcW w:w="1492" w:type="dxa"/>
          </w:tcPr>
          <w:p w14:paraId="561B8B94" w14:textId="2855C848"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71</w:t>
            </w:r>
          </w:p>
        </w:tc>
        <w:tc>
          <w:tcPr>
            <w:tcW w:w="1492" w:type="dxa"/>
          </w:tcPr>
          <w:p w14:paraId="79C6A22D" w14:textId="7DF12EEB"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20</w:t>
            </w:r>
          </w:p>
        </w:tc>
      </w:tr>
      <w:tr w:rsidR="00BC1C83" w14:paraId="393686C9"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7DF1E37C" w14:textId="77777777" w:rsidR="00BC1C83" w:rsidRDefault="00BC1C83" w:rsidP="00BC1C83">
            <w:pPr>
              <w:pStyle w:val="TableParagraph"/>
            </w:pPr>
            <w:r>
              <w:t>Marriage and civil partnership</w:t>
            </w:r>
          </w:p>
        </w:tc>
        <w:tc>
          <w:tcPr>
            <w:tcW w:w="1276" w:type="dxa"/>
          </w:tcPr>
          <w:p w14:paraId="43B0FEFD" w14:textId="28A1F97D"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358">
              <w:t>7</w:t>
            </w:r>
          </w:p>
        </w:tc>
        <w:tc>
          <w:tcPr>
            <w:tcW w:w="1418" w:type="dxa"/>
          </w:tcPr>
          <w:p w14:paraId="7832FBF6" w14:textId="68ECFDA9"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5</w:t>
            </w:r>
          </w:p>
        </w:tc>
        <w:tc>
          <w:tcPr>
            <w:tcW w:w="1492" w:type="dxa"/>
          </w:tcPr>
          <w:p w14:paraId="56F8F437" w14:textId="66CC20A6"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69</w:t>
            </w:r>
          </w:p>
        </w:tc>
        <w:tc>
          <w:tcPr>
            <w:tcW w:w="1492" w:type="dxa"/>
          </w:tcPr>
          <w:p w14:paraId="27BDD8E5" w14:textId="400D5B7E"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19</w:t>
            </w:r>
          </w:p>
        </w:tc>
      </w:tr>
      <w:tr w:rsidR="00BC1C83" w14:paraId="667EE3AF"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7BDD8C55" w14:textId="77777777" w:rsidR="00BC1C83" w:rsidRDefault="00BC1C83" w:rsidP="00BC1C83">
            <w:pPr>
              <w:pStyle w:val="TableParagraph"/>
            </w:pPr>
            <w:r>
              <w:t>Pregnancy and maternity</w:t>
            </w:r>
          </w:p>
        </w:tc>
        <w:tc>
          <w:tcPr>
            <w:tcW w:w="1276" w:type="dxa"/>
          </w:tcPr>
          <w:p w14:paraId="7D5D855F" w14:textId="5B7BCCC9"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358">
              <w:t>5</w:t>
            </w:r>
          </w:p>
        </w:tc>
        <w:tc>
          <w:tcPr>
            <w:tcW w:w="1418" w:type="dxa"/>
          </w:tcPr>
          <w:p w14:paraId="07D28E51" w14:textId="376C16F5"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4</w:t>
            </w:r>
          </w:p>
        </w:tc>
        <w:tc>
          <w:tcPr>
            <w:tcW w:w="1492" w:type="dxa"/>
          </w:tcPr>
          <w:p w14:paraId="33AA7632" w14:textId="48B989F9"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71</w:t>
            </w:r>
          </w:p>
        </w:tc>
        <w:tc>
          <w:tcPr>
            <w:tcW w:w="1492" w:type="dxa"/>
          </w:tcPr>
          <w:p w14:paraId="2D851B8E" w14:textId="10EEEE8D" w:rsidR="00BC1C83" w:rsidRDefault="00BC1C8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D67E1E">
              <w:t>20</w:t>
            </w:r>
          </w:p>
        </w:tc>
      </w:tr>
    </w:tbl>
    <w:p w14:paraId="6BE0E23A" w14:textId="061AAF45" w:rsidR="00241063" w:rsidRDefault="00241063" w:rsidP="00550239">
      <w:r>
        <w:t>Question 31</w:t>
      </w:r>
      <w:r w:rsidR="003C30A9">
        <w:t>:</w:t>
      </w:r>
      <w:r>
        <w:t xml:space="preserve"> </w:t>
      </w:r>
      <w:r w:rsidRPr="00241063">
        <w:t>Does your local authority collect and analyse any of the following information about adult complainants who make challenges outside of the formal complaints system about an adult social care decision?</w:t>
      </w:r>
    </w:p>
    <w:p w14:paraId="47B4E332" w14:textId="29E054A5" w:rsidR="004C1D47" w:rsidRDefault="004C1D47" w:rsidP="00550239">
      <w:r>
        <w:t>Base: All local authorities (n=153).</w:t>
      </w:r>
    </w:p>
    <w:p w14:paraId="7C73D0B3" w14:textId="6B9EA0A0" w:rsidR="004E468F" w:rsidRDefault="004E468F" w:rsidP="00550239">
      <w:r>
        <w:t xml:space="preserve">Compared </w:t>
      </w:r>
      <w:r w:rsidR="003C30A9">
        <w:t>with</w:t>
      </w:r>
      <w:r>
        <w:t xml:space="preserve"> complaints made outside the formal complaints process, l</w:t>
      </w:r>
      <w:r w:rsidR="00550239">
        <w:t xml:space="preserve">ocal authorities are more likely to collect and analyse data on the protected characteristics of </w:t>
      </w:r>
      <w:r>
        <w:t>individuals who make formal complaints</w:t>
      </w:r>
      <w:r w:rsidR="00550239">
        <w:t xml:space="preserve">, though </w:t>
      </w:r>
      <w:r>
        <w:t xml:space="preserve">the number of local authorities that do this remains low. </w:t>
      </w:r>
    </w:p>
    <w:p w14:paraId="71B363C1" w14:textId="76CD44D2" w:rsidR="00550239" w:rsidRDefault="004E468F" w:rsidP="00550239">
      <w:r>
        <w:t>D</w:t>
      </w:r>
      <w:r w:rsidR="00550239">
        <w:t>epending on the protected characteristic</w:t>
      </w:r>
      <w:r>
        <w:t>, between 7% and 26% of local aut</w:t>
      </w:r>
      <w:r w:rsidR="00663D32">
        <w:t>horities report that they collect and analyse this</w:t>
      </w:r>
      <w:r>
        <w:t xml:space="preserve"> data (</w:t>
      </w:r>
      <w:r w:rsidR="00DC0B66">
        <w:t xml:space="preserve">see </w:t>
      </w:r>
      <w:r w:rsidR="004A6B9B">
        <w:t>Table</w:t>
      </w:r>
      <w:r>
        <w:t xml:space="preserve"> 1</w:t>
      </w:r>
      <w:r w:rsidR="00FC1805">
        <w:t>6</w:t>
      </w:r>
      <w:r>
        <w:t xml:space="preserve">). </w:t>
      </w:r>
      <w:r w:rsidR="00550239">
        <w:t>Local authorities are most likely to collect and analyse data about race</w:t>
      </w:r>
      <w:r>
        <w:t xml:space="preserve"> (24%)</w:t>
      </w:r>
      <w:r w:rsidR="00550239">
        <w:t xml:space="preserve">, sex </w:t>
      </w:r>
      <w:r>
        <w:t xml:space="preserve">(26%) </w:t>
      </w:r>
      <w:r w:rsidR="00550239">
        <w:t xml:space="preserve">and </w:t>
      </w:r>
      <w:r>
        <w:t>age (26%),</w:t>
      </w:r>
      <w:r w:rsidR="00550239">
        <w:t xml:space="preserve"> and are least likely to collect </w:t>
      </w:r>
      <w:r>
        <w:t xml:space="preserve">and analyse data </w:t>
      </w:r>
      <w:r w:rsidR="00550239">
        <w:t>on pregnancy</w:t>
      </w:r>
      <w:r>
        <w:t xml:space="preserve"> and maternity (7%)</w:t>
      </w:r>
      <w:r w:rsidR="00550239">
        <w:t xml:space="preserve"> </w:t>
      </w:r>
      <w:r w:rsidR="00A133C3">
        <w:t>and</w:t>
      </w:r>
      <w:r w:rsidR="00550239">
        <w:t xml:space="preserve"> gender reassignment</w:t>
      </w:r>
      <w:r>
        <w:t xml:space="preserve"> (8%)</w:t>
      </w:r>
      <w:r w:rsidR="00550239">
        <w:t>.</w:t>
      </w:r>
      <w:r>
        <w:t xml:space="preserve"> </w:t>
      </w:r>
      <w:r w:rsidR="00E96B1B">
        <w:t>Depending on the protected characteristic, b</w:t>
      </w:r>
      <w:r>
        <w:t xml:space="preserve">etween 45% and 69% of local authorities do not collect </w:t>
      </w:r>
      <w:r w:rsidR="00E96B1B">
        <w:t xml:space="preserve">this </w:t>
      </w:r>
      <w:r>
        <w:t xml:space="preserve">data at all </w:t>
      </w:r>
      <w:r w:rsidR="00E96B1B">
        <w:t>(</w:t>
      </w:r>
      <w:r w:rsidR="00A133C3">
        <w:t xml:space="preserve">see </w:t>
      </w:r>
      <w:r w:rsidR="00E96B1B">
        <w:t>Table 1</w:t>
      </w:r>
      <w:r w:rsidR="00DA3420">
        <w:t>6</w:t>
      </w:r>
      <w:r w:rsidR="00E96B1B">
        <w:t>)</w:t>
      </w:r>
      <w:r>
        <w:t xml:space="preserve">. </w:t>
      </w:r>
    </w:p>
    <w:p w14:paraId="15770886" w14:textId="3B2CED2B" w:rsidR="00046973" w:rsidRDefault="004A6B9B" w:rsidP="00046973">
      <w:pPr>
        <w:pStyle w:val="FigureTabletitle"/>
      </w:pPr>
      <w:r>
        <w:t>Table</w:t>
      </w:r>
      <w:r w:rsidR="00046973">
        <w:t xml:space="preserve"> 1</w:t>
      </w:r>
      <w:r w:rsidR="00DA3420">
        <w:t>6</w:t>
      </w:r>
      <w:r w:rsidR="00046973">
        <w:t xml:space="preserve">: </w:t>
      </w:r>
      <w:r w:rsidR="006F6E7C">
        <w:t>Percentage of local authorities that collect and analyse data on the p</w:t>
      </w:r>
      <w:r w:rsidR="00046973">
        <w:t xml:space="preserve">rotected characteristics </w:t>
      </w:r>
      <w:r w:rsidR="006F6E7C">
        <w:t xml:space="preserve">of individuals </w:t>
      </w:r>
      <w:r w:rsidR="00353A55">
        <w:t>that</w:t>
      </w:r>
      <w:r w:rsidR="006F6E7C">
        <w:t xml:space="preserve"> make a formal complaint</w:t>
      </w:r>
      <w:r w:rsidR="00046973">
        <w:t xml:space="preserve"> </w:t>
      </w:r>
      <w:r w:rsidR="006F6E7C">
        <w:t>(</w:t>
      </w:r>
      <w:r w:rsidR="00046973">
        <w:t>England and Wales</w:t>
      </w:r>
      <w:r w:rsidR="006F6E7C">
        <w:t>)</w:t>
      </w:r>
    </w:p>
    <w:tbl>
      <w:tblPr>
        <w:tblStyle w:val="EHRCTable2"/>
        <w:tblW w:w="9364" w:type="dxa"/>
        <w:tblLook w:val="04A0" w:firstRow="1" w:lastRow="0" w:firstColumn="1" w:lastColumn="0" w:noHBand="0" w:noVBand="1"/>
        <w:tblCaption w:val="Percentage of local authorities that collect and analyse data on the protected characteristics of individuals that make a formal complaint (England and Wales)"/>
      </w:tblPr>
      <w:tblGrid>
        <w:gridCol w:w="3686"/>
        <w:gridCol w:w="1276"/>
        <w:gridCol w:w="1418"/>
        <w:gridCol w:w="1492"/>
        <w:gridCol w:w="1492"/>
      </w:tblGrid>
      <w:tr w:rsidR="00046973" w14:paraId="631B8C72" w14:textId="77777777" w:rsidTr="004C36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128EBE3F" w14:textId="39424993" w:rsidR="00046973" w:rsidRDefault="00046973" w:rsidP="004C368E">
            <w:pPr>
              <w:pStyle w:val="TableParagraph"/>
            </w:pPr>
          </w:p>
        </w:tc>
        <w:tc>
          <w:tcPr>
            <w:tcW w:w="1276" w:type="dxa"/>
          </w:tcPr>
          <w:p w14:paraId="092527E5" w14:textId="7DFEAF95" w:rsidR="00046973" w:rsidRDefault="00046973" w:rsidP="004C368E">
            <w:pPr>
              <w:pStyle w:val="TableParagraph"/>
              <w:cnfStyle w:val="100000000000" w:firstRow="1" w:lastRow="0" w:firstColumn="0" w:lastColumn="0" w:oddVBand="0" w:evenVBand="0" w:oddHBand="0" w:evenHBand="0" w:firstRowFirstColumn="0" w:firstRowLastColumn="0" w:lastRowFirstColumn="0" w:lastRowLastColumn="0"/>
            </w:pPr>
            <w:r>
              <w:t>Collect data only</w:t>
            </w:r>
            <w:r w:rsidR="008E04C4">
              <w:t xml:space="preserve"> (%)</w:t>
            </w:r>
          </w:p>
        </w:tc>
        <w:tc>
          <w:tcPr>
            <w:tcW w:w="1418" w:type="dxa"/>
          </w:tcPr>
          <w:p w14:paraId="717827B9" w14:textId="34B5B41E" w:rsidR="00046973" w:rsidRDefault="00046973" w:rsidP="004C368E">
            <w:pPr>
              <w:pStyle w:val="TableParagraph"/>
              <w:cnfStyle w:val="100000000000" w:firstRow="1" w:lastRow="0" w:firstColumn="0" w:lastColumn="0" w:oddVBand="0" w:evenVBand="0" w:oddHBand="0" w:evenHBand="0" w:firstRowFirstColumn="0" w:firstRowLastColumn="0" w:lastRowFirstColumn="0" w:lastRowLastColumn="0"/>
            </w:pPr>
            <w:r>
              <w:t xml:space="preserve">Collect and analyse </w:t>
            </w:r>
            <w:r w:rsidR="008E04C4">
              <w:t>(%)</w:t>
            </w:r>
          </w:p>
        </w:tc>
        <w:tc>
          <w:tcPr>
            <w:tcW w:w="1492" w:type="dxa"/>
          </w:tcPr>
          <w:p w14:paraId="2998D281" w14:textId="259114B2" w:rsidR="00046973" w:rsidRDefault="00046973" w:rsidP="004C368E">
            <w:pPr>
              <w:pStyle w:val="TableParagraph"/>
              <w:cnfStyle w:val="100000000000" w:firstRow="1" w:lastRow="0" w:firstColumn="0" w:lastColumn="0" w:oddVBand="0" w:evenVBand="0" w:oddHBand="0" w:evenHBand="0" w:firstRowFirstColumn="0" w:firstRowLastColumn="0" w:lastRowFirstColumn="0" w:lastRowLastColumn="0"/>
            </w:pPr>
            <w:r>
              <w:t>Neither</w:t>
            </w:r>
            <w:r w:rsidR="008E04C4">
              <w:t xml:space="preserve"> (%)</w:t>
            </w:r>
          </w:p>
        </w:tc>
        <w:tc>
          <w:tcPr>
            <w:tcW w:w="1492" w:type="dxa"/>
          </w:tcPr>
          <w:p w14:paraId="66D060B9" w14:textId="2E90D343" w:rsidR="00046973" w:rsidRDefault="00046973" w:rsidP="004C368E">
            <w:pPr>
              <w:pStyle w:val="TableParagraph"/>
              <w:cnfStyle w:val="100000000000" w:firstRow="1" w:lastRow="0" w:firstColumn="0" w:lastColumn="0" w:oddVBand="0" w:evenVBand="0" w:oddHBand="0" w:evenHBand="0" w:firstRowFirstColumn="0" w:firstRowLastColumn="0" w:lastRowFirstColumn="0" w:lastRowLastColumn="0"/>
            </w:pPr>
            <w:r>
              <w:t>Don’t know</w:t>
            </w:r>
            <w:r w:rsidR="00A56AB0">
              <w:t xml:space="preserve"> / unable to answer</w:t>
            </w:r>
            <w:r w:rsidR="008E04C4">
              <w:t xml:space="preserve"> (%)</w:t>
            </w:r>
          </w:p>
        </w:tc>
      </w:tr>
      <w:tr w:rsidR="00046973" w14:paraId="78B73884"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32E7D931" w14:textId="77777777" w:rsidR="00046973" w:rsidRDefault="00046973" w:rsidP="00046973">
            <w:pPr>
              <w:pStyle w:val="TableParagraph"/>
            </w:pPr>
            <w:r>
              <w:t>Age</w:t>
            </w:r>
          </w:p>
        </w:tc>
        <w:tc>
          <w:tcPr>
            <w:tcW w:w="1276" w:type="dxa"/>
          </w:tcPr>
          <w:p w14:paraId="0383F63C" w14:textId="3F0D68A4"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15</w:t>
            </w:r>
          </w:p>
        </w:tc>
        <w:tc>
          <w:tcPr>
            <w:tcW w:w="1418" w:type="dxa"/>
          </w:tcPr>
          <w:p w14:paraId="788A0F92" w14:textId="00742610"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26</w:t>
            </w:r>
          </w:p>
        </w:tc>
        <w:tc>
          <w:tcPr>
            <w:tcW w:w="1492" w:type="dxa"/>
          </w:tcPr>
          <w:p w14:paraId="63844195" w14:textId="02E4D60F"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45</w:t>
            </w:r>
          </w:p>
        </w:tc>
        <w:tc>
          <w:tcPr>
            <w:tcW w:w="1492" w:type="dxa"/>
          </w:tcPr>
          <w:p w14:paraId="63D4E08C" w14:textId="1FF4B14E"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9</w:t>
            </w:r>
          </w:p>
        </w:tc>
      </w:tr>
      <w:tr w:rsidR="00046973" w14:paraId="614ABCF8"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2800221B" w14:textId="77777777" w:rsidR="00046973" w:rsidRDefault="00046973" w:rsidP="00046973">
            <w:pPr>
              <w:pStyle w:val="TableParagraph"/>
            </w:pPr>
            <w:r>
              <w:t>Sex</w:t>
            </w:r>
          </w:p>
        </w:tc>
        <w:tc>
          <w:tcPr>
            <w:tcW w:w="1276" w:type="dxa"/>
          </w:tcPr>
          <w:p w14:paraId="28292CEB" w14:textId="0942B0A0"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14</w:t>
            </w:r>
          </w:p>
        </w:tc>
        <w:tc>
          <w:tcPr>
            <w:tcW w:w="1418" w:type="dxa"/>
          </w:tcPr>
          <w:p w14:paraId="4EACF54F" w14:textId="5E7EA68E"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26</w:t>
            </w:r>
          </w:p>
        </w:tc>
        <w:tc>
          <w:tcPr>
            <w:tcW w:w="1492" w:type="dxa"/>
          </w:tcPr>
          <w:p w14:paraId="5C4BAB8B" w14:textId="3BC86F2A"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45</w:t>
            </w:r>
          </w:p>
        </w:tc>
        <w:tc>
          <w:tcPr>
            <w:tcW w:w="1492" w:type="dxa"/>
          </w:tcPr>
          <w:p w14:paraId="5E00D726" w14:textId="135D6AB0"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10</w:t>
            </w:r>
          </w:p>
        </w:tc>
      </w:tr>
      <w:tr w:rsidR="00046973" w14:paraId="2966EC56"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0B407314" w14:textId="77777777" w:rsidR="00046973" w:rsidRDefault="00046973" w:rsidP="00046973">
            <w:pPr>
              <w:pStyle w:val="TableParagraph"/>
            </w:pPr>
            <w:r>
              <w:t>Race</w:t>
            </w:r>
          </w:p>
        </w:tc>
        <w:tc>
          <w:tcPr>
            <w:tcW w:w="1276" w:type="dxa"/>
          </w:tcPr>
          <w:p w14:paraId="428B78D8" w14:textId="01D29FE8"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14</w:t>
            </w:r>
          </w:p>
        </w:tc>
        <w:tc>
          <w:tcPr>
            <w:tcW w:w="1418" w:type="dxa"/>
          </w:tcPr>
          <w:p w14:paraId="7BA7C13E" w14:textId="084D4314"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24</w:t>
            </w:r>
          </w:p>
        </w:tc>
        <w:tc>
          <w:tcPr>
            <w:tcW w:w="1492" w:type="dxa"/>
          </w:tcPr>
          <w:p w14:paraId="6DAD725D" w14:textId="171307CC"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47</w:t>
            </w:r>
          </w:p>
        </w:tc>
        <w:tc>
          <w:tcPr>
            <w:tcW w:w="1492" w:type="dxa"/>
          </w:tcPr>
          <w:p w14:paraId="320949F4" w14:textId="501EEA0D"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11</w:t>
            </w:r>
          </w:p>
        </w:tc>
      </w:tr>
      <w:tr w:rsidR="00046973" w14:paraId="1A40250D"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6C8558C9" w14:textId="77777777" w:rsidR="00046973" w:rsidRDefault="00046973" w:rsidP="00046973">
            <w:pPr>
              <w:pStyle w:val="TableParagraph"/>
            </w:pPr>
            <w:r>
              <w:t>Religion or belief</w:t>
            </w:r>
          </w:p>
        </w:tc>
        <w:tc>
          <w:tcPr>
            <w:tcW w:w="1276" w:type="dxa"/>
          </w:tcPr>
          <w:p w14:paraId="52AC040A" w14:textId="4D05D438"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15</w:t>
            </w:r>
          </w:p>
        </w:tc>
        <w:tc>
          <w:tcPr>
            <w:tcW w:w="1418" w:type="dxa"/>
          </w:tcPr>
          <w:p w14:paraId="2C23D890" w14:textId="73AB4241"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17</w:t>
            </w:r>
          </w:p>
        </w:tc>
        <w:tc>
          <w:tcPr>
            <w:tcW w:w="1492" w:type="dxa"/>
          </w:tcPr>
          <w:p w14:paraId="7637D97C" w14:textId="0C19B69F"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55</w:t>
            </w:r>
          </w:p>
        </w:tc>
        <w:tc>
          <w:tcPr>
            <w:tcW w:w="1492" w:type="dxa"/>
          </w:tcPr>
          <w:p w14:paraId="579F6DB2" w14:textId="517FA0BE"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10</w:t>
            </w:r>
          </w:p>
        </w:tc>
      </w:tr>
      <w:tr w:rsidR="00046973" w14:paraId="13B37747"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29DA1FF7" w14:textId="77777777" w:rsidR="00046973" w:rsidRDefault="00046973" w:rsidP="00046973">
            <w:pPr>
              <w:pStyle w:val="TableParagraph"/>
            </w:pPr>
            <w:r>
              <w:t>Disability</w:t>
            </w:r>
          </w:p>
        </w:tc>
        <w:tc>
          <w:tcPr>
            <w:tcW w:w="1276" w:type="dxa"/>
          </w:tcPr>
          <w:p w14:paraId="30092212" w14:textId="28466E98"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16</w:t>
            </w:r>
          </w:p>
        </w:tc>
        <w:tc>
          <w:tcPr>
            <w:tcW w:w="1418" w:type="dxa"/>
          </w:tcPr>
          <w:p w14:paraId="696CD01F" w14:textId="310D8154"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23</w:t>
            </w:r>
          </w:p>
        </w:tc>
        <w:tc>
          <w:tcPr>
            <w:tcW w:w="1492" w:type="dxa"/>
          </w:tcPr>
          <w:p w14:paraId="0E792F53" w14:textId="6E2751A0"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48</w:t>
            </w:r>
          </w:p>
        </w:tc>
        <w:tc>
          <w:tcPr>
            <w:tcW w:w="1492" w:type="dxa"/>
          </w:tcPr>
          <w:p w14:paraId="5A193281" w14:textId="7573465B"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10</w:t>
            </w:r>
          </w:p>
        </w:tc>
      </w:tr>
      <w:tr w:rsidR="00046973" w14:paraId="7EFF30D7"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66F38E4C" w14:textId="77777777" w:rsidR="00046973" w:rsidRDefault="00046973" w:rsidP="00046973">
            <w:pPr>
              <w:pStyle w:val="TableParagraph"/>
            </w:pPr>
            <w:r>
              <w:t>Type of impairment</w:t>
            </w:r>
          </w:p>
        </w:tc>
        <w:tc>
          <w:tcPr>
            <w:tcW w:w="1276" w:type="dxa"/>
          </w:tcPr>
          <w:p w14:paraId="28A6D998" w14:textId="625F0C2A"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12</w:t>
            </w:r>
          </w:p>
        </w:tc>
        <w:tc>
          <w:tcPr>
            <w:tcW w:w="1418" w:type="dxa"/>
          </w:tcPr>
          <w:p w14:paraId="23F669D9" w14:textId="736291E1"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14</w:t>
            </w:r>
          </w:p>
        </w:tc>
        <w:tc>
          <w:tcPr>
            <w:tcW w:w="1492" w:type="dxa"/>
          </w:tcPr>
          <w:p w14:paraId="3F476434" w14:textId="278350C9"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59</w:t>
            </w:r>
          </w:p>
        </w:tc>
        <w:tc>
          <w:tcPr>
            <w:tcW w:w="1492" w:type="dxa"/>
          </w:tcPr>
          <w:p w14:paraId="30DBE579" w14:textId="73BF0629"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11</w:t>
            </w:r>
          </w:p>
        </w:tc>
      </w:tr>
      <w:tr w:rsidR="00046973" w14:paraId="3380B082"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1F0198CD" w14:textId="77777777" w:rsidR="00046973" w:rsidRDefault="00046973" w:rsidP="00046973">
            <w:pPr>
              <w:pStyle w:val="TableParagraph"/>
            </w:pPr>
            <w:r>
              <w:t>Sexual orientation</w:t>
            </w:r>
          </w:p>
        </w:tc>
        <w:tc>
          <w:tcPr>
            <w:tcW w:w="1276" w:type="dxa"/>
          </w:tcPr>
          <w:p w14:paraId="1B4FAB25" w14:textId="025C3641"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14</w:t>
            </w:r>
          </w:p>
        </w:tc>
        <w:tc>
          <w:tcPr>
            <w:tcW w:w="1418" w:type="dxa"/>
          </w:tcPr>
          <w:p w14:paraId="5A656688" w14:textId="269A09B2"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12</w:t>
            </w:r>
          </w:p>
        </w:tc>
        <w:tc>
          <w:tcPr>
            <w:tcW w:w="1492" w:type="dxa"/>
          </w:tcPr>
          <w:p w14:paraId="7F1B632B" w14:textId="7E72C056"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59</w:t>
            </w:r>
          </w:p>
        </w:tc>
        <w:tc>
          <w:tcPr>
            <w:tcW w:w="1492" w:type="dxa"/>
          </w:tcPr>
          <w:p w14:paraId="58B85AD0" w14:textId="1349AFD0"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14</w:t>
            </w:r>
          </w:p>
        </w:tc>
      </w:tr>
      <w:tr w:rsidR="00046973" w14:paraId="6CC2E34B"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6B0047FC" w14:textId="77777777" w:rsidR="00046973" w:rsidRDefault="00046973" w:rsidP="00046973">
            <w:pPr>
              <w:pStyle w:val="TableParagraph"/>
            </w:pPr>
            <w:r>
              <w:t>Gender reassignment</w:t>
            </w:r>
          </w:p>
        </w:tc>
        <w:tc>
          <w:tcPr>
            <w:tcW w:w="1276" w:type="dxa"/>
          </w:tcPr>
          <w:p w14:paraId="04D689CF" w14:textId="0CEA68C0"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11</w:t>
            </w:r>
          </w:p>
        </w:tc>
        <w:tc>
          <w:tcPr>
            <w:tcW w:w="1418" w:type="dxa"/>
          </w:tcPr>
          <w:p w14:paraId="35717609" w14:textId="17C14B58"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8</w:t>
            </w:r>
          </w:p>
        </w:tc>
        <w:tc>
          <w:tcPr>
            <w:tcW w:w="1492" w:type="dxa"/>
          </w:tcPr>
          <w:p w14:paraId="5CC9F4B6" w14:textId="6D742E48"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65</w:t>
            </w:r>
          </w:p>
        </w:tc>
        <w:tc>
          <w:tcPr>
            <w:tcW w:w="1492" w:type="dxa"/>
          </w:tcPr>
          <w:p w14:paraId="4ABDC1DC" w14:textId="1D206CA8"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14</w:t>
            </w:r>
          </w:p>
        </w:tc>
      </w:tr>
      <w:tr w:rsidR="00046973" w14:paraId="1363C907"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0B96B44D" w14:textId="77777777" w:rsidR="00046973" w:rsidRDefault="00046973" w:rsidP="00046973">
            <w:pPr>
              <w:pStyle w:val="TableParagraph"/>
            </w:pPr>
            <w:r>
              <w:t>Marriage and civil partnership</w:t>
            </w:r>
          </w:p>
        </w:tc>
        <w:tc>
          <w:tcPr>
            <w:tcW w:w="1276" w:type="dxa"/>
          </w:tcPr>
          <w:p w14:paraId="2F8FB1C9" w14:textId="7FF51D1A"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12</w:t>
            </w:r>
          </w:p>
        </w:tc>
        <w:tc>
          <w:tcPr>
            <w:tcW w:w="1418" w:type="dxa"/>
          </w:tcPr>
          <w:p w14:paraId="36A42E42" w14:textId="796A77DC"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9</w:t>
            </w:r>
          </w:p>
        </w:tc>
        <w:tc>
          <w:tcPr>
            <w:tcW w:w="1492" w:type="dxa"/>
          </w:tcPr>
          <w:p w14:paraId="538F6355" w14:textId="04853839"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65</w:t>
            </w:r>
          </w:p>
        </w:tc>
        <w:tc>
          <w:tcPr>
            <w:tcW w:w="1492" w:type="dxa"/>
          </w:tcPr>
          <w:p w14:paraId="3EE2870D" w14:textId="05CA9B95"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13</w:t>
            </w:r>
          </w:p>
        </w:tc>
      </w:tr>
      <w:tr w:rsidR="00046973" w14:paraId="2B1AC78C" w14:textId="77777777" w:rsidTr="004C368E">
        <w:tc>
          <w:tcPr>
            <w:cnfStyle w:val="001000000000" w:firstRow="0" w:lastRow="0" w:firstColumn="1" w:lastColumn="0" w:oddVBand="0" w:evenVBand="0" w:oddHBand="0" w:evenHBand="0" w:firstRowFirstColumn="0" w:firstRowLastColumn="0" w:lastRowFirstColumn="0" w:lastRowLastColumn="0"/>
            <w:tcW w:w="3686" w:type="dxa"/>
          </w:tcPr>
          <w:p w14:paraId="7623DA12" w14:textId="77777777" w:rsidR="00046973" w:rsidRDefault="00046973" w:rsidP="00046973">
            <w:pPr>
              <w:pStyle w:val="TableParagraph"/>
            </w:pPr>
            <w:r>
              <w:t>Pregnancy and maternity</w:t>
            </w:r>
          </w:p>
        </w:tc>
        <w:tc>
          <w:tcPr>
            <w:tcW w:w="1276" w:type="dxa"/>
          </w:tcPr>
          <w:p w14:paraId="5871DE26" w14:textId="48BF516F"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7</w:t>
            </w:r>
          </w:p>
        </w:tc>
        <w:tc>
          <w:tcPr>
            <w:tcW w:w="1418" w:type="dxa"/>
          </w:tcPr>
          <w:p w14:paraId="23642A27" w14:textId="6EA3F2E7"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7</w:t>
            </w:r>
          </w:p>
        </w:tc>
        <w:tc>
          <w:tcPr>
            <w:tcW w:w="1492" w:type="dxa"/>
          </w:tcPr>
          <w:p w14:paraId="54B1E58B" w14:textId="22AA711F"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69</w:t>
            </w:r>
          </w:p>
        </w:tc>
        <w:tc>
          <w:tcPr>
            <w:tcW w:w="1492" w:type="dxa"/>
          </w:tcPr>
          <w:p w14:paraId="47BFFB5C" w14:textId="7FC266A2" w:rsidR="00046973" w:rsidRDefault="00046973" w:rsidP="005015D0">
            <w:pPr>
              <w:pStyle w:val="TableParagraph"/>
              <w:jc w:val="center"/>
              <w:cnfStyle w:val="000000000000" w:firstRow="0" w:lastRow="0" w:firstColumn="0" w:lastColumn="0" w:oddVBand="0" w:evenVBand="0" w:oddHBand="0" w:evenHBand="0" w:firstRowFirstColumn="0" w:firstRowLastColumn="0" w:lastRowFirstColumn="0" w:lastRowLastColumn="0"/>
            </w:pPr>
            <w:r w:rsidRPr="00C2738E">
              <w:t>18</w:t>
            </w:r>
          </w:p>
        </w:tc>
      </w:tr>
    </w:tbl>
    <w:p w14:paraId="52656347" w14:textId="043BAF59" w:rsidR="00241063" w:rsidRDefault="00241063" w:rsidP="00550239">
      <w:r>
        <w:t>Question 32</w:t>
      </w:r>
      <w:r w:rsidR="00A133C3">
        <w:t>:</w:t>
      </w:r>
      <w:r>
        <w:t xml:space="preserve"> </w:t>
      </w:r>
      <w:r w:rsidRPr="00241063">
        <w:t>Does your local authority collect and analyse any of the following information about adult complainants who make formal complaints about an adult social care decision?</w:t>
      </w:r>
    </w:p>
    <w:p w14:paraId="159BB5B2" w14:textId="1D06D398" w:rsidR="004C1D47" w:rsidRDefault="004C1D47" w:rsidP="00550239">
      <w:r>
        <w:t>Base: All local authorities (n=153).</w:t>
      </w:r>
    </w:p>
    <w:p w14:paraId="1BEBB480" w14:textId="63E69528" w:rsidR="00BC1C83" w:rsidRDefault="00550239" w:rsidP="00407B61">
      <w:r>
        <w:t xml:space="preserve">Where local authorities </w:t>
      </w:r>
      <w:r w:rsidR="00603C6D">
        <w:t xml:space="preserve">in this sample </w:t>
      </w:r>
      <w:r w:rsidR="0024072F">
        <w:t xml:space="preserve">reported that they </w:t>
      </w:r>
      <w:r>
        <w:t xml:space="preserve">have a dedicated appeals process, </w:t>
      </w:r>
      <w:r w:rsidR="00684BBC">
        <w:t xml:space="preserve">depending on the protected characteristic, </w:t>
      </w:r>
      <w:r w:rsidR="004E468F">
        <w:t>more than half</w:t>
      </w:r>
      <w:r>
        <w:t xml:space="preserve"> </w:t>
      </w:r>
      <w:r w:rsidR="004A6B9B">
        <w:t>(</w:t>
      </w:r>
      <w:r w:rsidR="00684BBC">
        <w:t>n=</w:t>
      </w:r>
      <w:r w:rsidR="00C26BEA">
        <w:t>27</w:t>
      </w:r>
      <w:r w:rsidR="00966357">
        <w:t xml:space="preserve">, </w:t>
      </w:r>
      <w:r w:rsidR="00C26BEA">
        <w:t>32 of 52)</w:t>
      </w:r>
      <w:r w:rsidR="004A6B9B">
        <w:t xml:space="preserve"> </w:t>
      </w:r>
      <w:r w:rsidR="00663D32">
        <w:t xml:space="preserve">report that they </w:t>
      </w:r>
      <w:r>
        <w:t>do</w:t>
      </w:r>
      <w:r w:rsidR="00966357">
        <w:t xml:space="preserve"> </w:t>
      </w:r>
      <w:r>
        <w:t>n</w:t>
      </w:r>
      <w:r w:rsidR="00966357">
        <w:t>o</w:t>
      </w:r>
      <w:r>
        <w:t>t collect data on the protected characteristics of complainants who appeal a</w:t>
      </w:r>
      <w:r w:rsidR="00663D32">
        <w:t>n adult</w:t>
      </w:r>
      <w:r>
        <w:t xml:space="preserve"> social care decision</w:t>
      </w:r>
      <w:r w:rsidR="00406BED">
        <w:t xml:space="preserve">. </w:t>
      </w:r>
      <w:r w:rsidR="00684BBC">
        <w:t xml:space="preserve">Between five and nine local authorities collect the data and between four and eight both collect and analyse the data. </w:t>
      </w:r>
      <w:r w:rsidR="004A6B9B">
        <w:t>Due to this question being asked only of those that have an appeals process</w:t>
      </w:r>
      <w:r w:rsidR="0044038F">
        <w:t>,</w:t>
      </w:r>
      <w:r w:rsidR="004A6B9B">
        <w:t xml:space="preserve"> base sizes were low and therefore </w:t>
      </w:r>
      <w:r w:rsidR="00C26BEA">
        <w:t>actual numbers were used as they provide a more accurate representation</w:t>
      </w:r>
      <w:r w:rsidR="004A6B9B">
        <w:t>.</w:t>
      </w:r>
      <w:r w:rsidR="00E943D8">
        <w:t xml:space="preserve"> </w:t>
      </w:r>
      <w:r w:rsidR="009851BC">
        <w:t>Whe</w:t>
      </w:r>
      <w:r w:rsidR="00B50213">
        <w:t>n</w:t>
      </w:r>
      <w:r w:rsidR="009851BC">
        <w:t xml:space="preserve"> local authorities </w:t>
      </w:r>
      <w:r w:rsidR="0012022F">
        <w:t xml:space="preserve">collect and analyse data on </w:t>
      </w:r>
      <w:r w:rsidR="009851BC">
        <w:t xml:space="preserve">the </w:t>
      </w:r>
      <w:r w:rsidR="0050625B">
        <w:t xml:space="preserve">protected characteristics </w:t>
      </w:r>
      <w:r w:rsidR="0012022F">
        <w:t xml:space="preserve">of </w:t>
      </w:r>
      <w:r w:rsidR="0050625B">
        <w:t xml:space="preserve">complainants or appellants to improve practice, </w:t>
      </w:r>
      <w:r w:rsidR="000553CD">
        <w:t xml:space="preserve">the ways in which they do so are not uniform, with processes including: </w:t>
      </w:r>
      <w:r w:rsidR="003244D0">
        <w:t>creating action plans</w:t>
      </w:r>
      <w:r w:rsidR="0044038F">
        <w:t>;</w:t>
      </w:r>
      <w:r w:rsidR="00CE0CD2">
        <w:t xml:space="preserve"> </w:t>
      </w:r>
      <w:r w:rsidR="0050625B">
        <w:t>quarterly reporting</w:t>
      </w:r>
      <w:r w:rsidR="0044038F">
        <w:t>;</w:t>
      </w:r>
      <w:r w:rsidR="003244D0" w:rsidRPr="003244D0">
        <w:t xml:space="preserve"> </w:t>
      </w:r>
      <w:r w:rsidR="003244D0">
        <w:t>performance monitoring</w:t>
      </w:r>
      <w:r w:rsidR="0044038F">
        <w:t>;</w:t>
      </w:r>
      <w:r w:rsidR="003244D0">
        <w:t xml:space="preserve"> audits or meetings</w:t>
      </w:r>
      <w:r w:rsidR="00B50213">
        <w:t>;</w:t>
      </w:r>
      <w:r w:rsidR="003244D0">
        <w:t xml:space="preserve"> </w:t>
      </w:r>
      <w:r w:rsidR="00B50213">
        <w:t>and</w:t>
      </w:r>
      <w:r w:rsidR="003244D0">
        <w:t xml:space="preserve"> including any trends or themes found in the data in their annual reports</w:t>
      </w:r>
      <w:r w:rsidR="0050625B">
        <w:t>. Many local authorities also added that this is something that they are in the process of reviewing or improving.</w:t>
      </w:r>
    </w:p>
    <w:p w14:paraId="4E277AE0" w14:textId="4416DAAE" w:rsidR="0051577E" w:rsidRDefault="00B50213" w:rsidP="00A44BB3">
      <w:pPr>
        <w:pStyle w:val="Quote"/>
      </w:pPr>
      <w:r>
        <w:t>‘</w:t>
      </w:r>
      <w:r w:rsidR="0051577E" w:rsidRPr="0051577E">
        <w:t>Compare the demographic profile of complainants to the demographic of the city to identify any areas in which people may be experiencing barriers to making complaints, or underrepresented characteristics. Work with council’s equalities and community engagement team to engage with particular communities</w:t>
      </w:r>
      <w:r w:rsidR="00B27739">
        <w:t xml:space="preserve"> </w:t>
      </w:r>
      <w:r w:rsidR="0051577E" w:rsidRPr="0051577E">
        <w:t>/</w:t>
      </w:r>
      <w:r w:rsidR="00B27739">
        <w:t xml:space="preserve"> </w:t>
      </w:r>
      <w:r w:rsidR="0051577E" w:rsidRPr="0051577E">
        <w:t>groups</w:t>
      </w:r>
      <w:r w:rsidR="00A77F29">
        <w:t>.’</w:t>
      </w:r>
    </w:p>
    <w:p w14:paraId="35F3E8E5" w14:textId="25658833" w:rsidR="0051577E" w:rsidRPr="0051577E" w:rsidRDefault="00A77F29" w:rsidP="0051577E">
      <w:pPr>
        <w:ind w:left="680"/>
      </w:pPr>
      <w:r>
        <w:t>‘</w:t>
      </w:r>
      <w:r w:rsidR="0051577E" w:rsidRPr="0051577E">
        <w:t>The Council operates regular workshops for social care practitioners and for Team Managers and Senior Social Workers where case examples are used to enhance learning, where mistakes have been made due to information and support being provided in a format which is not accessible to those with protected characteristics. Workshops are also carried out with Finance Teams undertaking Financial Assessments where learning can be applied.</w:t>
      </w:r>
      <w:r>
        <w:t>’</w:t>
      </w:r>
    </w:p>
    <w:p w14:paraId="12AFDFEB" w14:textId="43DC92CA" w:rsidR="0050625B" w:rsidRPr="00882689" w:rsidRDefault="00A77F29" w:rsidP="00A44BB3">
      <w:pPr>
        <w:pStyle w:val="Quote"/>
      </w:pPr>
      <w:r>
        <w:t>‘</w:t>
      </w:r>
      <w:r w:rsidR="0050625B" w:rsidRPr="00882689">
        <w:t>We need to improve our practice in this area.</w:t>
      </w:r>
      <w:r>
        <w:t>’</w:t>
      </w:r>
    </w:p>
    <w:p w14:paraId="1D4781B5" w14:textId="6E9CFE04" w:rsidR="0050625B" w:rsidRPr="00882689" w:rsidRDefault="00A77F29" w:rsidP="00A44BB3">
      <w:pPr>
        <w:pStyle w:val="Quote"/>
      </w:pPr>
      <w:r>
        <w:t>‘</w:t>
      </w:r>
      <w:r w:rsidR="0051577E" w:rsidRPr="0051577E">
        <w:t>Current audit in progress to help us to improve this. On an individual basis we use information on [protected characteristics</w:t>
      </w:r>
      <w:r w:rsidR="009D5212">
        <w:t>]</w:t>
      </w:r>
      <w:r w:rsidR="0051577E" w:rsidRPr="0051577E">
        <w:t xml:space="preserve"> but recognise we could improve analysis on a broader level</w:t>
      </w:r>
      <w:r w:rsidR="0051577E">
        <w:t>.</w:t>
      </w:r>
      <w:r w:rsidR="009D5212">
        <w:t>’</w:t>
      </w:r>
    </w:p>
    <w:p w14:paraId="54CC3815" w14:textId="31F5B710" w:rsidR="00882689" w:rsidRDefault="009D5212" w:rsidP="00A44BB3">
      <w:pPr>
        <w:pStyle w:val="Quote"/>
      </w:pPr>
      <w:r>
        <w:t>‘</w:t>
      </w:r>
      <w:r w:rsidR="00882689" w:rsidRPr="00882689">
        <w:t>We regularly report upon the themes of complaints of which this is part and use the learning to feedback to improve practice outcomes.</w:t>
      </w:r>
      <w:r>
        <w:t>’</w:t>
      </w:r>
    </w:p>
    <w:p w14:paraId="7179490B" w14:textId="5BE00CBC" w:rsidR="0012022F" w:rsidRDefault="003530F6" w:rsidP="00A44BB3">
      <w:pPr>
        <w:pStyle w:val="Heading4"/>
      </w:pPr>
      <w:r>
        <w:t xml:space="preserve">3.5.3 </w:t>
      </w:r>
      <w:r w:rsidR="0012022F">
        <w:t>Monitoring whether the outcomes of challenges are implemented</w:t>
      </w:r>
    </w:p>
    <w:p w14:paraId="498EF2DB" w14:textId="48C8FCCF" w:rsidR="00481E7D" w:rsidRDefault="00684BBC" w:rsidP="00407B61">
      <w:r>
        <w:t>L</w:t>
      </w:r>
      <w:r w:rsidR="002A0A0A">
        <w:t>ocal authorities were asked if they have any processes in place to monitor whether the outcome</w:t>
      </w:r>
      <w:r w:rsidR="006036AA">
        <w:t>s</w:t>
      </w:r>
      <w:r w:rsidR="002A0A0A">
        <w:t xml:space="preserve"> of a complaint</w:t>
      </w:r>
      <w:r w:rsidR="00C53603">
        <w:t xml:space="preserve"> (</w:t>
      </w:r>
      <w:r w:rsidR="006036AA">
        <w:t>formal or informal</w:t>
      </w:r>
      <w:r w:rsidR="00C53603">
        <w:t>)</w:t>
      </w:r>
      <w:r w:rsidR="006036AA">
        <w:t xml:space="preserve"> or appeal are implemented. The most commonly occurring response was that they would create action plans to implement the outcomes, with </w:t>
      </w:r>
      <w:r w:rsidR="00E9262F">
        <w:t>two</w:t>
      </w:r>
      <w:r w:rsidR="006036AA">
        <w:t xml:space="preserve"> in 10 (20%) local authorities doing so. </w:t>
      </w:r>
      <w:r w:rsidR="00F00D54">
        <w:t xml:space="preserve">Just under </w:t>
      </w:r>
      <w:r w:rsidR="007A62BA">
        <w:t>two</w:t>
      </w:r>
      <w:r w:rsidR="00F00D54">
        <w:t xml:space="preserve"> in 10 (16%) also mentioned </w:t>
      </w:r>
      <w:r w:rsidR="002A0A0A">
        <w:t>that this would</w:t>
      </w:r>
      <w:r w:rsidR="001F201B">
        <w:t xml:space="preserve"> includ</w:t>
      </w:r>
      <w:r w:rsidR="002A0A0A">
        <w:t>e</w:t>
      </w:r>
      <w:r w:rsidR="001F201B">
        <w:t xml:space="preserve"> reviewing lessons learnt.</w:t>
      </w:r>
    </w:p>
    <w:p w14:paraId="4F3DDDFE" w14:textId="7A59134C" w:rsidR="00481E7D" w:rsidRDefault="00481E7D" w:rsidP="00407B61">
      <w:r>
        <w:t>Other examples of processes included monthly or quarterly reporting, reflective learning sessions</w:t>
      </w:r>
      <w:r w:rsidR="007A62BA">
        <w:t xml:space="preserve"> and</w:t>
      </w:r>
      <w:r>
        <w:t xml:space="preserve"> through their independent complaints team. Some also added that this is something that they are working to improve </w:t>
      </w:r>
      <w:r w:rsidR="0049513E">
        <w:t>currently.</w:t>
      </w:r>
    </w:p>
    <w:p w14:paraId="42A30A71" w14:textId="12B6739E" w:rsidR="00481E7D" w:rsidRDefault="00722B5D" w:rsidP="00481E7D">
      <w:pPr>
        <w:ind w:left="720"/>
      </w:pPr>
      <w:r>
        <w:t>‘</w:t>
      </w:r>
      <w:r w:rsidR="00481E7D" w:rsidRPr="00481E7D">
        <w:t>Lessons learnt through the internal complaints procedure are collated into quarterly analyses for senior managers to review and will be fed back into management and team</w:t>
      </w:r>
      <w:r w:rsidR="00481E7D">
        <w:t>.</w:t>
      </w:r>
      <w:r>
        <w:t>’</w:t>
      </w:r>
    </w:p>
    <w:p w14:paraId="3AB88265" w14:textId="121C87E6" w:rsidR="00481E7D" w:rsidRDefault="00722B5D" w:rsidP="00481E7D">
      <w:pPr>
        <w:ind w:left="720"/>
      </w:pPr>
      <w:r>
        <w:t>‘</w:t>
      </w:r>
      <w:r w:rsidR="00481E7D" w:rsidRPr="00481E7D">
        <w:t>Action plans are produced and progress monitored by the Council's complaints department to ensure completion / implementation.</w:t>
      </w:r>
      <w:r>
        <w:t>’</w:t>
      </w:r>
    </w:p>
    <w:p w14:paraId="4BE93CBD" w14:textId="02FC9452" w:rsidR="0049513E" w:rsidRDefault="00722B5D" w:rsidP="00481E7D">
      <w:pPr>
        <w:ind w:left="720"/>
      </w:pPr>
      <w:r>
        <w:t>‘</w:t>
      </w:r>
      <w:r w:rsidR="0049513E">
        <w:t>W</w:t>
      </w:r>
      <w:r w:rsidR="0049513E" w:rsidRPr="0049513E">
        <w:t>e have an independent complaints team who keep a view of any actions and non</w:t>
      </w:r>
      <w:r w:rsidR="009B605C">
        <w:t>-</w:t>
      </w:r>
      <w:r w:rsidR="0049513E" w:rsidRPr="0049513E">
        <w:t>compliance is reported to Directors. Any decisions / actions are reviewed after 3 months by the complaints team.</w:t>
      </w:r>
      <w:r>
        <w:t>’</w:t>
      </w:r>
    </w:p>
    <w:p w14:paraId="0826B047" w14:textId="04549AE6" w:rsidR="0049513E" w:rsidRDefault="00722B5D" w:rsidP="0049513E">
      <w:pPr>
        <w:ind w:left="720"/>
      </w:pPr>
      <w:r>
        <w:t>‘</w:t>
      </w:r>
      <w:r w:rsidR="0049513E" w:rsidRPr="0049513E">
        <w:t xml:space="preserve">Our processes are currently undergoing review. There is a </w:t>
      </w:r>
      <w:r w:rsidR="005F6658">
        <w:t>Q</w:t>
      </w:r>
      <w:r>
        <w:t>A</w:t>
      </w:r>
      <w:r w:rsidR="00670BDD">
        <w:t xml:space="preserve"> [quality assurance]</w:t>
      </w:r>
      <w:r w:rsidR="0049513E" w:rsidRPr="0049513E">
        <w:t xml:space="preserve"> policy for adult social care that covers the monitoring and compliance with actions and outcomes arising</w:t>
      </w:r>
      <w:r w:rsidR="003635FB">
        <w:t>.’</w:t>
      </w:r>
    </w:p>
    <w:p w14:paraId="51F4CE6E" w14:textId="5B93BD0C" w:rsidR="002A0A0A" w:rsidRDefault="00481E7D" w:rsidP="00407B61">
      <w:r>
        <w:t>Just under</w:t>
      </w:r>
      <w:r w:rsidR="006036AA">
        <w:t xml:space="preserve"> </w:t>
      </w:r>
      <w:r w:rsidR="00E9262F">
        <w:t>one</w:t>
      </w:r>
      <w:r w:rsidR="006036AA">
        <w:t xml:space="preserve"> in 10</w:t>
      </w:r>
      <w:r>
        <w:t xml:space="preserve"> (8%)</w:t>
      </w:r>
      <w:r w:rsidR="006036AA">
        <w:t xml:space="preserve"> did not give an example of a process that they use within their local authority, with around 4% stating that they do not have a process and 4% </w:t>
      </w:r>
      <w:r>
        <w:t>stating that they do</w:t>
      </w:r>
      <w:r w:rsidR="003635FB">
        <w:t xml:space="preserve"> </w:t>
      </w:r>
      <w:r>
        <w:t>n</w:t>
      </w:r>
      <w:r w:rsidR="003635FB">
        <w:t>o</w:t>
      </w:r>
      <w:r>
        <w:t>t know or are unable to answer.</w:t>
      </w:r>
    </w:p>
    <w:p w14:paraId="47E2BE3A" w14:textId="4DC84ADA" w:rsidR="00882689" w:rsidRPr="00882689" w:rsidRDefault="000508C3" w:rsidP="00407B61">
      <w:r>
        <w:t xml:space="preserve">When asked specifically about complaints that have been considered by the relevant ombudsman, around </w:t>
      </w:r>
      <w:r w:rsidR="00E9262F">
        <w:t>two</w:t>
      </w:r>
      <w:r>
        <w:t xml:space="preserve"> in 10 (18%) again stated that action plans are used for monitoring whether outcomes have been implemented, making it the process that was mentioned by the most local authorities.</w:t>
      </w:r>
      <w:r w:rsidR="00670DBD">
        <w:t xml:space="preserve"> Further, </w:t>
      </w:r>
      <w:r w:rsidR="001F148B">
        <w:t xml:space="preserve">logging </w:t>
      </w:r>
      <w:r w:rsidR="00670DBD">
        <w:t>lessons learned again appear</w:t>
      </w:r>
      <w:r w:rsidR="00DB2F34">
        <w:t>s</w:t>
      </w:r>
      <w:r w:rsidR="00670DBD">
        <w:t xml:space="preserve"> to be a key </w:t>
      </w:r>
      <w:r w:rsidR="00DB2F34">
        <w:t>aspect of monitoring the implementation of outcomes,</w:t>
      </w:r>
      <w:r w:rsidR="00670DBD">
        <w:t xml:space="preserve"> with </w:t>
      </w:r>
      <w:r w:rsidR="00CF0D81">
        <w:t>10</w:t>
      </w:r>
      <w:r w:rsidR="00670DBD">
        <w:t xml:space="preserve"> local authorities mentioning that t</w:t>
      </w:r>
      <w:r w:rsidR="00121D4D">
        <w:t>his is part of their processes.</w:t>
      </w:r>
    </w:p>
    <w:p w14:paraId="6E2ACBDA" w14:textId="31B50689" w:rsidR="00882689" w:rsidRDefault="00CF0D81" w:rsidP="00A44BB3">
      <w:pPr>
        <w:pStyle w:val="Quote"/>
      </w:pPr>
      <w:r>
        <w:t>‘</w:t>
      </w:r>
      <w:r w:rsidR="001F201B" w:rsidRPr="001F201B">
        <w:t>Action Plans resulting from complaints and lessons learnt are overseen by the Complaints Department and they monitor compliance against those</w:t>
      </w:r>
      <w:r w:rsidR="00882689" w:rsidRPr="00882689">
        <w:t>.</w:t>
      </w:r>
      <w:r>
        <w:t>’</w:t>
      </w:r>
    </w:p>
    <w:p w14:paraId="7EFE00B7" w14:textId="0E262CCF" w:rsidR="0022076F" w:rsidRDefault="00E9109F" w:rsidP="00A44BB3">
      <w:pPr>
        <w:pStyle w:val="Quote"/>
      </w:pPr>
      <w:r>
        <w:t>‘</w:t>
      </w:r>
      <w:r w:rsidR="0022076F" w:rsidRPr="0022076F">
        <w:t>We log all lessons learned on our complaints system and ensure that any agreed actions with the Ombudsman are completed before closure.</w:t>
      </w:r>
      <w:r>
        <w:t>’</w:t>
      </w:r>
    </w:p>
    <w:p w14:paraId="019CF7BF" w14:textId="158F554E" w:rsidR="001F201B" w:rsidRDefault="00E9109F" w:rsidP="00A44BB3">
      <w:pPr>
        <w:pStyle w:val="Quote"/>
      </w:pPr>
      <w:r>
        <w:t>‘</w:t>
      </w:r>
      <w:r w:rsidR="001F201B">
        <w:t>W</w:t>
      </w:r>
      <w:r w:rsidR="001F201B" w:rsidRPr="001F201B">
        <w:t>e have to report back to the Ombudsman on the completion of remedies carried out.</w:t>
      </w:r>
      <w:r>
        <w:t>’</w:t>
      </w:r>
    </w:p>
    <w:p w14:paraId="6A8B13E8" w14:textId="3ADC9E8E" w:rsidR="0022076F" w:rsidRDefault="00E9109F" w:rsidP="00A44BB3">
      <w:pPr>
        <w:pStyle w:val="Quote"/>
      </w:pPr>
      <w:r>
        <w:t>‘</w:t>
      </w:r>
      <w:r w:rsidR="0022076F" w:rsidRPr="0022076F">
        <w:t>We log all lessons learned on our complaints system and ensure that any agreed actions with the complainant are completed before closure. This also applies to systemic changes.</w:t>
      </w:r>
      <w:r>
        <w:t>’</w:t>
      </w:r>
    </w:p>
    <w:p w14:paraId="5942D6ED" w14:textId="70B8F664" w:rsidR="0022076F" w:rsidRDefault="00670DBD" w:rsidP="00407B61">
      <w:r>
        <w:t xml:space="preserve">When asked if they have any processes in place to make any required systemic changes that occur from complaints that are being considered by the relevant ombudsman, the majority of local authorities </w:t>
      </w:r>
      <w:r w:rsidR="00400A21">
        <w:t>stated that the processes are the same as for monitoring the implementation of outcomes. Additions outside of this included: monitoring by the senior leadership team</w:t>
      </w:r>
      <w:r w:rsidR="004240AC">
        <w:t>;</w:t>
      </w:r>
      <w:r w:rsidR="00400A21">
        <w:t xml:space="preserve"> </w:t>
      </w:r>
      <w:r w:rsidR="00221019">
        <w:t>actions taken by the complaints team</w:t>
      </w:r>
      <w:r w:rsidR="004240AC">
        <w:t>;</w:t>
      </w:r>
      <w:r w:rsidR="00221019">
        <w:t xml:space="preserve"> and </w:t>
      </w:r>
      <w:r w:rsidR="00400A21">
        <w:t xml:space="preserve">council-wide </w:t>
      </w:r>
      <w:bookmarkStart w:id="30" w:name="_Hlk109741135"/>
      <w:r w:rsidR="00400A21">
        <w:t>awareness</w:t>
      </w:r>
      <w:r w:rsidR="00DB2F34">
        <w:t>-raising</w:t>
      </w:r>
      <w:r w:rsidR="00400A21">
        <w:t xml:space="preserve"> pieces</w:t>
      </w:r>
      <w:r w:rsidR="00F21A2E">
        <w:t xml:space="preserve"> of work</w:t>
      </w:r>
      <w:r w:rsidR="00221019">
        <w:t>.</w:t>
      </w:r>
      <w:bookmarkEnd w:id="30"/>
    </w:p>
    <w:p w14:paraId="63AC386B" w14:textId="2FDF1AF4" w:rsidR="00400A21" w:rsidRDefault="008358AF" w:rsidP="00221019">
      <w:pPr>
        <w:ind w:left="720"/>
      </w:pPr>
      <w:r>
        <w:t>‘</w:t>
      </w:r>
      <w:r w:rsidR="00400A21">
        <w:t>S</w:t>
      </w:r>
      <w:r w:rsidR="00400A21" w:rsidRPr="00400A21">
        <w:t>ystemic changes, should they be required</w:t>
      </w:r>
      <w:r>
        <w:t>,</w:t>
      </w:r>
      <w:r w:rsidR="00400A21" w:rsidRPr="00400A21">
        <w:t xml:space="preserve"> will be agreed and monitored through the senior leadership team and scrutiny committees</w:t>
      </w:r>
      <w:r w:rsidR="00400A21">
        <w:t>.</w:t>
      </w:r>
      <w:r>
        <w:t>’</w:t>
      </w:r>
    </w:p>
    <w:p w14:paraId="01F52D9B" w14:textId="035A6CCE" w:rsidR="00400A21" w:rsidRDefault="008358AF" w:rsidP="00400A21">
      <w:pPr>
        <w:ind w:left="720"/>
      </w:pPr>
      <w:r>
        <w:t>‘</w:t>
      </w:r>
      <w:r w:rsidR="00400A21">
        <w:t>O</w:t>
      </w:r>
      <w:r w:rsidR="00400A21" w:rsidRPr="00400A21">
        <w:t>n occasions</w:t>
      </w:r>
      <w:r w:rsidR="00221019">
        <w:t>,</w:t>
      </w:r>
      <w:r w:rsidR="00400A21" w:rsidRPr="00400A21">
        <w:t xml:space="preserve"> system council</w:t>
      </w:r>
      <w:r w:rsidR="00221019">
        <w:t>-</w:t>
      </w:r>
      <w:r w:rsidR="00400A21" w:rsidRPr="00400A21">
        <w:t>wide actions are taken</w:t>
      </w:r>
      <w:r w:rsidR="00221019">
        <w:t>,</w:t>
      </w:r>
      <w:r w:rsidR="00400A21" w:rsidRPr="00400A21">
        <w:t xml:space="preserve"> most recently this was an awareness piece and u</w:t>
      </w:r>
      <w:r w:rsidR="00221019">
        <w:t>p</w:t>
      </w:r>
      <w:r w:rsidR="00400A21" w:rsidRPr="00400A21">
        <w:t xml:space="preserve">date of the reasonable adjustment </w:t>
      </w:r>
      <w:r w:rsidR="00221019" w:rsidRPr="00400A21">
        <w:t>expectations</w:t>
      </w:r>
      <w:r w:rsidR="00400A21" w:rsidRPr="00400A21">
        <w:t xml:space="preserve"> in the wider council </w:t>
      </w:r>
      <w:r w:rsidR="00221019" w:rsidRPr="00400A21">
        <w:t>equalities</w:t>
      </w:r>
      <w:r w:rsidR="00400A21" w:rsidRPr="00400A21">
        <w:t xml:space="preserve"> position statement</w:t>
      </w:r>
      <w:r w:rsidR="00400A21">
        <w:t>.</w:t>
      </w:r>
      <w:r w:rsidR="00F21A2E">
        <w:t>’</w:t>
      </w:r>
    </w:p>
    <w:p w14:paraId="1BA97B64" w14:textId="66FDBFA2" w:rsidR="00221019" w:rsidRDefault="00F21A2E" w:rsidP="00221019">
      <w:pPr>
        <w:ind w:left="720"/>
      </w:pPr>
      <w:r>
        <w:t>‘</w:t>
      </w:r>
      <w:r w:rsidR="00221019" w:rsidRPr="00221019">
        <w:t>The Council by in large</w:t>
      </w:r>
      <w:r w:rsidR="006E330B">
        <w:t xml:space="preserve"> [sic]</w:t>
      </w:r>
      <w:r w:rsidR="00221019" w:rsidRPr="00221019">
        <w:t xml:space="preserve"> accepts the findings of the Ombudsman and any systemic changes may be implemented on the back of an Ombudsman’s finding of fault. Again, the Complaints Service takes the lead on working with colleagues in ASC</w:t>
      </w:r>
      <w:r w:rsidR="00A65685">
        <w:t xml:space="preserve"> [</w:t>
      </w:r>
      <w:r w:rsidR="009B605C">
        <w:t>adult social care</w:t>
      </w:r>
      <w:r w:rsidR="00A65685">
        <w:t>]</w:t>
      </w:r>
      <w:r w:rsidR="00221019" w:rsidRPr="00221019">
        <w:t xml:space="preserve"> to ensure any systemic changes are implemented. This is fed back to the Ombudsm</w:t>
      </w:r>
      <w:r w:rsidR="00496131">
        <w:t xml:space="preserve">an when they request evidence. </w:t>
      </w:r>
      <w:r w:rsidR="00221019" w:rsidRPr="00221019">
        <w:t>ASC will then reflect any necessary recommendations in practice and policies.</w:t>
      </w:r>
      <w:r w:rsidR="00C81AAB">
        <w:t>’</w:t>
      </w:r>
    </w:p>
    <w:p w14:paraId="1E839F35" w14:textId="01814ECB" w:rsidR="00221019" w:rsidRDefault="00221019" w:rsidP="00820489">
      <w:r>
        <w:t xml:space="preserve">Just 2% of local authorities did not give an example of their process for </w:t>
      </w:r>
      <w:r w:rsidR="00C52C17">
        <w:t>monitoring whether ombudsman</w:t>
      </w:r>
      <w:r w:rsidR="009529A6">
        <w:t>-</w:t>
      </w:r>
      <w:r w:rsidR="00C52C17">
        <w:t>complaint outcomes are implemented, with less than 1% stating that they do not have a process and 1% stating that they do</w:t>
      </w:r>
      <w:r w:rsidR="009529A6">
        <w:t xml:space="preserve"> </w:t>
      </w:r>
      <w:r w:rsidR="00C52C17">
        <w:t>n</w:t>
      </w:r>
      <w:r w:rsidR="009529A6">
        <w:t>o</w:t>
      </w:r>
      <w:r w:rsidR="00C52C17">
        <w:t>t know or are unable to answer. This was slightly higher for making required systemic changes</w:t>
      </w:r>
      <w:r w:rsidR="00CC2B88">
        <w:t>,</w:t>
      </w:r>
      <w:r w:rsidR="00C52C17">
        <w:t xml:space="preserve"> with 5% not giving an example of their process or stating that it </w:t>
      </w:r>
      <w:r w:rsidR="00CC2B88">
        <w:t>i</w:t>
      </w:r>
      <w:r w:rsidR="00C52C17">
        <w:t>s the same as for monitoring</w:t>
      </w:r>
      <w:r w:rsidR="00A65685">
        <w:t xml:space="preserve"> whether ombudsman</w:t>
      </w:r>
      <w:r w:rsidR="00CC2B88">
        <w:t>-</w:t>
      </w:r>
      <w:r w:rsidR="00A65685">
        <w:t>complaint outcomes are implemented</w:t>
      </w:r>
      <w:r w:rsidR="00C52C17">
        <w:t>, of which 2% stated that they do not have a process and 3% stated that they do</w:t>
      </w:r>
      <w:r w:rsidR="00F86A4C">
        <w:t xml:space="preserve"> </w:t>
      </w:r>
      <w:r w:rsidR="00C52C17">
        <w:t>n</w:t>
      </w:r>
      <w:r w:rsidR="00F86A4C">
        <w:t>o</w:t>
      </w:r>
      <w:r w:rsidR="00C52C17">
        <w:t>t know or are unable to answer.</w:t>
      </w:r>
    </w:p>
    <w:p w14:paraId="253F7601" w14:textId="75240C7F" w:rsidR="00012A6B" w:rsidRDefault="00630435" w:rsidP="00012A6B">
      <w:pPr>
        <w:pStyle w:val="Heading2"/>
      </w:pPr>
      <w:bookmarkStart w:id="31" w:name="_Toc125106021"/>
      <w:r>
        <w:t xml:space="preserve">3.6 </w:t>
      </w:r>
      <w:r w:rsidR="00012A6B">
        <w:t>Impact of COVID-19 on complaints and appeals processes</w:t>
      </w:r>
      <w:bookmarkEnd w:id="31"/>
    </w:p>
    <w:p w14:paraId="0E9EDB6F" w14:textId="77777777" w:rsidR="00012A6B" w:rsidRDefault="00012A6B" w:rsidP="00012A6B">
      <w:pPr>
        <w:keepLines w:val="0"/>
        <w:spacing w:before="0" w:after="160" w:line="259" w:lineRule="auto"/>
      </w:pPr>
    </w:p>
    <w:p w14:paraId="7F54E758" w14:textId="241DAF0F" w:rsidR="00012A6B" w:rsidRDefault="00012A6B" w:rsidP="00012A6B">
      <w:pPr>
        <w:keepLines w:val="0"/>
        <w:spacing w:before="0" w:after="160" w:line="259" w:lineRule="auto"/>
      </w:pPr>
      <w:r>
        <w:t>Just 6% of local authorities in England and Wales reported that they</w:t>
      </w:r>
      <w:r w:rsidR="00FE4371">
        <w:t xml:space="preserve"> </w:t>
      </w:r>
      <w:r>
        <w:t>fully or partially suspend</w:t>
      </w:r>
      <w:r w:rsidR="00FE4371">
        <w:t>ed</w:t>
      </w:r>
      <w:r>
        <w:t xml:space="preserve"> their complaint system as a result of C</w:t>
      </w:r>
      <w:r w:rsidR="00FE4371">
        <w:t>OVID</w:t>
      </w:r>
      <w:r>
        <w:t>-19 (</w:t>
      </w:r>
      <w:r w:rsidR="00FE4371">
        <w:t xml:space="preserve">see </w:t>
      </w:r>
      <w:r w:rsidR="00DA3420">
        <w:t>Table 17</w:t>
      </w:r>
      <w:r>
        <w:t>). Over half (58%) were able to continue their complaints system as usual for the whole of the duration of the pandemic (up to the time of this survey), whereas a further quarter (</w:t>
      </w:r>
      <w:r w:rsidR="002F762D">
        <w:t>24</w:t>
      </w:r>
      <w:r>
        <w:t>%) operated with reduced capacity or significant delays.</w:t>
      </w:r>
    </w:p>
    <w:p w14:paraId="773C19BF" w14:textId="1638518D" w:rsidR="00012A6B" w:rsidRDefault="00DA3420" w:rsidP="00012A6B">
      <w:pPr>
        <w:rPr>
          <w:b/>
          <w:bCs/>
        </w:rPr>
      </w:pPr>
      <w:r>
        <w:rPr>
          <w:b/>
          <w:bCs/>
        </w:rPr>
        <w:t>Table 17</w:t>
      </w:r>
      <w:r w:rsidR="00012A6B" w:rsidRPr="0034167A">
        <w:rPr>
          <w:b/>
          <w:bCs/>
        </w:rPr>
        <w:t xml:space="preserve">: </w:t>
      </w:r>
      <w:r w:rsidR="00012A6B">
        <w:rPr>
          <w:b/>
          <w:bCs/>
        </w:rPr>
        <w:t>Impact of C</w:t>
      </w:r>
      <w:r w:rsidR="00FE4371">
        <w:rPr>
          <w:b/>
          <w:bCs/>
        </w:rPr>
        <w:t>OVID</w:t>
      </w:r>
      <w:r w:rsidR="00012A6B">
        <w:rPr>
          <w:b/>
          <w:bCs/>
        </w:rPr>
        <w:t xml:space="preserve">-19 on local authorities’ ability to handle complaints </w:t>
      </w:r>
      <w:r w:rsidR="0003607F">
        <w:rPr>
          <w:b/>
          <w:bCs/>
        </w:rPr>
        <w:t>about</w:t>
      </w:r>
      <w:r w:rsidR="00012A6B">
        <w:rPr>
          <w:b/>
          <w:bCs/>
        </w:rPr>
        <w:t xml:space="preserve"> adult social care decisions – England and Wales combined</w:t>
      </w:r>
    </w:p>
    <w:tbl>
      <w:tblPr>
        <w:tblStyle w:val="EHRCTable2"/>
        <w:tblW w:w="8505" w:type="dxa"/>
        <w:tblLook w:val="04A0" w:firstRow="1" w:lastRow="0" w:firstColumn="1" w:lastColumn="0" w:noHBand="0" w:noVBand="1"/>
        <w:tblCaption w:val="Impact of COVID-19 on local authorities’ ability to handle complaints about adult social care decisions – England and Wales combined"/>
      </w:tblPr>
      <w:tblGrid>
        <w:gridCol w:w="6804"/>
        <w:gridCol w:w="1701"/>
      </w:tblGrid>
      <w:tr w:rsidR="00EA02E6" w14:paraId="3B7E1130" w14:textId="77777777" w:rsidTr="00EA02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4" w:type="dxa"/>
          </w:tcPr>
          <w:p w14:paraId="360D1E58" w14:textId="77777777" w:rsidR="00EA02E6" w:rsidRDefault="00EA02E6" w:rsidP="0095359C">
            <w:pPr>
              <w:pStyle w:val="TableParagraph"/>
            </w:pPr>
          </w:p>
        </w:tc>
        <w:tc>
          <w:tcPr>
            <w:tcW w:w="1701" w:type="dxa"/>
          </w:tcPr>
          <w:p w14:paraId="3051D6EF" w14:textId="55C2C39C" w:rsidR="00EA02E6" w:rsidRDefault="00EA02E6" w:rsidP="0095359C">
            <w:pPr>
              <w:pStyle w:val="TableParagraph"/>
              <w:cnfStyle w:val="100000000000" w:firstRow="1" w:lastRow="0" w:firstColumn="0" w:lastColumn="0" w:oddVBand="0" w:evenVBand="0" w:oddHBand="0" w:evenHBand="0" w:firstRowFirstColumn="0" w:firstRowLastColumn="0" w:lastRowFirstColumn="0" w:lastRowLastColumn="0"/>
            </w:pPr>
            <w:r>
              <w:t>England and Wales (%)</w:t>
            </w:r>
          </w:p>
        </w:tc>
      </w:tr>
      <w:tr w:rsidR="00EA02E6" w14:paraId="7D7D05E6" w14:textId="77777777" w:rsidTr="00EA02E6">
        <w:tc>
          <w:tcPr>
            <w:cnfStyle w:val="001000000000" w:firstRow="0" w:lastRow="0" w:firstColumn="1" w:lastColumn="0" w:oddVBand="0" w:evenVBand="0" w:oddHBand="0" w:evenHBand="0" w:firstRowFirstColumn="0" w:firstRowLastColumn="0" w:lastRowFirstColumn="0" w:lastRowLastColumn="0"/>
            <w:tcW w:w="6804" w:type="dxa"/>
          </w:tcPr>
          <w:p w14:paraId="6E6636B3" w14:textId="2B81C991" w:rsidR="00EA02E6" w:rsidRDefault="00EA02E6" w:rsidP="0095359C">
            <w:pPr>
              <w:pStyle w:val="TableParagraph"/>
            </w:pPr>
            <w:r w:rsidRPr="00EA02E6">
              <w:t>The system has not been suspended at any point during the pandemic and operated as usual</w:t>
            </w:r>
          </w:p>
        </w:tc>
        <w:tc>
          <w:tcPr>
            <w:tcW w:w="1701" w:type="dxa"/>
          </w:tcPr>
          <w:p w14:paraId="624D702E" w14:textId="11C0BAFF" w:rsidR="00EA02E6" w:rsidRDefault="00EA02E6" w:rsidP="005015D0">
            <w:pPr>
              <w:pStyle w:val="TableParagraph"/>
              <w:jc w:val="center"/>
              <w:cnfStyle w:val="000000000000" w:firstRow="0" w:lastRow="0" w:firstColumn="0" w:lastColumn="0" w:oddVBand="0" w:evenVBand="0" w:oddHBand="0" w:evenHBand="0" w:firstRowFirstColumn="0" w:firstRowLastColumn="0" w:lastRowFirstColumn="0" w:lastRowLastColumn="0"/>
            </w:pPr>
            <w:r>
              <w:t>58</w:t>
            </w:r>
          </w:p>
        </w:tc>
      </w:tr>
      <w:tr w:rsidR="00EA02E6" w14:paraId="1E9782F2" w14:textId="77777777" w:rsidTr="00EA02E6">
        <w:tc>
          <w:tcPr>
            <w:cnfStyle w:val="001000000000" w:firstRow="0" w:lastRow="0" w:firstColumn="1" w:lastColumn="0" w:oddVBand="0" w:evenVBand="0" w:oddHBand="0" w:evenHBand="0" w:firstRowFirstColumn="0" w:firstRowLastColumn="0" w:lastRowFirstColumn="0" w:lastRowLastColumn="0"/>
            <w:tcW w:w="6804" w:type="dxa"/>
          </w:tcPr>
          <w:p w14:paraId="40584B4E" w14:textId="70373397" w:rsidR="00EA02E6" w:rsidRDefault="00EA02E6" w:rsidP="0095359C">
            <w:pPr>
              <w:pStyle w:val="TableParagraph"/>
            </w:pPr>
            <w:r w:rsidRPr="00EA02E6">
              <w:t>The system has not been suspended at any point during the pandemic but operated at reduced capacity or with significant delays</w:t>
            </w:r>
          </w:p>
        </w:tc>
        <w:tc>
          <w:tcPr>
            <w:tcW w:w="1701" w:type="dxa"/>
          </w:tcPr>
          <w:p w14:paraId="164DC7D4" w14:textId="60127C12" w:rsidR="00EA02E6" w:rsidRDefault="00EA02E6" w:rsidP="005015D0">
            <w:pPr>
              <w:pStyle w:val="TableParagraph"/>
              <w:jc w:val="center"/>
              <w:cnfStyle w:val="000000000000" w:firstRow="0" w:lastRow="0" w:firstColumn="0" w:lastColumn="0" w:oddVBand="0" w:evenVBand="0" w:oddHBand="0" w:evenHBand="0" w:firstRowFirstColumn="0" w:firstRowLastColumn="0" w:lastRowFirstColumn="0" w:lastRowLastColumn="0"/>
            </w:pPr>
            <w:r>
              <w:t>24</w:t>
            </w:r>
          </w:p>
        </w:tc>
      </w:tr>
      <w:tr w:rsidR="00EA02E6" w14:paraId="2AC5C37E" w14:textId="77777777" w:rsidTr="00EA02E6">
        <w:tc>
          <w:tcPr>
            <w:cnfStyle w:val="001000000000" w:firstRow="0" w:lastRow="0" w:firstColumn="1" w:lastColumn="0" w:oddVBand="0" w:evenVBand="0" w:oddHBand="0" w:evenHBand="0" w:firstRowFirstColumn="0" w:firstRowLastColumn="0" w:lastRowFirstColumn="0" w:lastRowLastColumn="0"/>
            <w:tcW w:w="6804" w:type="dxa"/>
          </w:tcPr>
          <w:p w14:paraId="35874B17" w14:textId="78E133A1" w:rsidR="00EA02E6" w:rsidRDefault="00EA02E6" w:rsidP="0095359C">
            <w:pPr>
              <w:pStyle w:val="TableParagraph"/>
            </w:pPr>
            <w:r w:rsidRPr="00EA02E6">
              <w:t>The system has not been suspended at any point, but different processes were put in place</w:t>
            </w:r>
          </w:p>
        </w:tc>
        <w:tc>
          <w:tcPr>
            <w:tcW w:w="1701" w:type="dxa"/>
          </w:tcPr>
          <w:p w14:paraId="22588EA5" w14:textId="6B72125C" w:rsidR="00EA02E6" w:rsidRDefault="00EA02E6" w:rsidP="005015D0">
            <w:pPr>
              <w:pStyle w:val="TableParagraph"/>
              <w:jc w:val="center"/>
              <w:cnfStyle w:val="000000000000" w:firstRow="0" w:lastRow="0" w:firstColumn="0" w:lastColumn="0" w:oddVBand="0" w:evenVBand="0" w:oddHBand="0" w:evenHBand="0" w:firstRowFirstColumn="0" w:firstRowLastColumn="0" w:lastRowFirstColumn="0" w:lastRowLastColumn="0"/>
            </w:pPr>
            <w:r>
              <w:t>10</w:t>
            </w:r>
          </w:p>
        </w:tc>
      </w:tr>
      <w:tr w:rsidR="00EA02E6" w14:paraId="714B26D4" w14:textId="77777777" w:rsidTr="00EA02E6">
        <w:tc>
          <w:tcPr>
            <w:cnfStyle w:val="001000000000" w:firstRow="0" w:lastRow="0" w:firstColumn="1" w:lastColumn="0" w:oddVBand="0" w:evenVBand="0" w:oddHBand="0" w:evenHBand="0" w:firstRowFirstColumn="0" w:firstRowLastColumn="0" w:lastRowFirstColumn="0" w:lastRowLastColumn="0"/>
            <w:tcW w:w="6804" w:type="dxa"/>
          </w:tcPr>
          <w:p w14:paraId="7FE98FFD" w14:textId="7B572FBD" w:rsidR="00EA02E6" w:rsidRDefault="00EA02E6" w:rsidP="0095359C">
            <w:pPr>
              <w:pStyle w:val="TableParagraph"/>
            </w:pPr>
            <w:r w:rsidRPr="00EA02E6">
              <w:t>The system has been suspended or not operational at some point during the pandemic</w:t>
            </w:r>
          </w:p>
        </w:tc>
        <w:tc>
          <w:tcPr>
            <w:tcW w:w="1701" w:type="dxa"/>
          </w:tcPr>
          <w:p w14:paraId="3E45C73C" w14:textId="1B7EB758" w:rsidR="00EA02E6" w:rsidRDefault="00EA02E6" w:rsidP="005015D0">
            <w:pPr>
              <w:pStyle w:val="TableParagraph"/>
              <w:jc w:val="center"/>
              <w:cnfStyle w:val="000000000000" w:firstRow="0" w:lastRow="0" w:firstColumn="0" w:lastColumn="0" w:oddVBand="0" w:evenVBand="0" w:oddHBand="0" w:evenHBand="0" w:firstRowFirstColumn="0" w:firstRowLastColumn="0" w:lastRowFirstColumn="0" w:lastRowLastColumn="0"/>
            </w:pPr>
            <w:r>
              <w:t>4</w:t>
            </w:r>
          </w:p>
        </w:tc>
      </w:tr>
      <w:tr w:rsidR="00EA02E6" w14:paraId="339CF0FC" w14:textId="77777777" w:rsidTr="00EA02E6">
        <w:tc>
          <w:tcPr>
            <w:cnfStyle w:val="001000000000" w:firstRow="0" w:lastRow="0" w:firstColumn="1" w:lastColumn="0" w:oddVBand="0" w:evenVBand="0" w:oddHBand="0" w:evenHBand="0" w:firstRowFirstColumn="0" w:firstRowLastColumn="0" w:lastRowFirstColumn="0" w:lastRowLastColumn="0"/>
            <w:tcW w:w="6804" w:type="dxa"/>
          </w:tcPr>
          <w:p w14:paraId="6B1D7B8A" w14:textId="28303AAE" w:rsidR="00EA02E6" w:rsidRDefault="00EA02E6" w:rsidP="0095359C">
            <w:pPr>
              <w:pStyle w:val="TableParagraph"/>
            </w:pPr>
            <w:r w:rsidRPr="00EA02E6">
              <w:t>The system has been partially suspended or partially not operational at some point during the pandemic</w:t>
            </w:r>
          </w:p>
        </w:tc>
        <w:tc>
          <w:tcPr>
            <w:tcW w:w="1701" w:type="dxa"/>
          </w:tcPr>
          <w:p w14:paraId="651945F5" w14:textId="45DE237A" w:rsidR="00EA02E6" w:rsidRDefault="00EA02E6" w:rsidP="005015D0">
            <w:pPr>
              <w:pStyle w:val="TableParagraph"/>
              <w:jc w:val="center"/>
              <w:cnfStyle w:val="000000000000" w:firstRow="0" w:lastRow="0" w:firstColumn="0" w:lastColumn="0" w:oddVBand="0" w:evenVBand="0" w:oddHBand="0" w:evenHBand="0" w:firstRowFirstColumn="0" w:firstRowLastColumn="0" w:lastRowFirstColumn="0" w:lastRowLastColumn="0"/>
            </w:pPr>
            <w:r>
              <w:t>2</w:t>
            </w:r>
          </w:p>
        </w:tc>
      </w:tr>
      <w:tr w:rsidR="00EA02E6" w14:paraId="1840F190" w14:textId="77777777" w:rsidTr="00EA02E6">
        <w:tc>
          <w:tcPr>
            <w:cnfStyle w:val="001000000000" w:firstRow="0" w:lastRow="0" w:firstColumn="1" w:lastColumn="0" w:oddVBand="0" w:evenVBand="0" w:oddHBand="0" w:evenHBand="0" w:firstRowFirstColumn="0" w:firstRowLastColumn="0" w:lastRowFirstColumn="0" w:lastRowLastColumn="0"/>
            <w:tcW w:w="6804" w:type="dxa"/>
          </w:tcPr>
          <w:p w14:paraId="26D5D22F" w14:textId="1EFD8AFE" w:rsidR="00EA02E6" w:rsidRDefault="00EA02E6" w:rsidP="0095359C">
            <w:pPr>
              <w:pStyle w:val="TableParagraph"/>
            </w:pPr>
            <w:r w:rsidRPr="00EA02E6">
              <w:t>The system is currently suspended or not operational</w:t>
            </w:r>
          </w:p>
        </w:tc>
        <w:tc>
          <w:tcPr>
            <w:tcW w:w="1701" w:type="dxa"/>
          </w:tcPr>
          <w:p w14:paraId="73ED185B" w14:textId="513ECFDD" w:rsidR="00EA02E6" w:rsidRDefault="00EA02E6" w:rsidP="005015D0">
            <w:pPr>
              <w:pStyle w:val="TableParagraph"/>
              <w:jc w:val="center"/>
              <w:cnfStyle w:val="000000000000" w:firstRow="0" w:lastRow="0" w:firstColumn="0" w:lastColumn="0" w:oddVBand="0" w:evenVBand="0" w:oddHBand="0" w:evenHBand="0" w:firstRowFirstColumn="0" w:firstRowLastColumn="0" w:lastRowFirstColumn="0" w:lastRowLastColumn="0"/>
            </w:pPr>
            <w:r>
              <w:t>0</w:t>
            </w:r>
          </w:p>
        </w:tc>
      </w:tr>
      <w:tr w:rsidR="00EA02E6" w14:paraId="2E60E5EA" w14:textId="77777777" w:rsidTr="00EA02E6">
        <w:tc>
          <w:tcPr>
            <w:cnfStyle w:val="001000000000" w:firstRow="0" w:lastRow="0" w:firstColumn="1" w:lastColumn="0" w:oddVBand="0" w:evenVBand="0" w:oddHBand="0" w:evenHBand="0" w:firstRowFirstColumn="0" w:firstRowLastColumn="0" w:lastRowFirstColumn="0" w:lastRowLastColumn="0"/>
            <w:tcW w:w="6804" w:type="dxa"/>
          </w:tcPr>
          <w:p w14:paraId="0E7FE101" w14:textId="6A94E680" w:rsidR="00EA02E6" w:rsidRDefault="00EA02E6" w:rsidP="0095359C">
            <w:pPr>
              <w:pStyle w:val="TableParagraph"/>
            </w:pPr>
            <w:r>
              <w:t>Other</w:t>
            </w:r>
          </w:p>
        </w:tc>
        <w:tc>
          <w:tcPr>
            <w:tcW w:w="1701" w:type="dxa"/>
          </w:tcPr>
          <w:p w14:paraId="5AE7A5F9" w14:textId="350FB30E" w:rsidR="00EA02E6" w:rsidRDefault="00EA02E6" w:rsidP="005015D0">
            <w:pPr>
              <w:pStyle w:val="TableParagraph"/>
              <w:jc w:val="center"/>
              <w:cnfStyle w:val="000000000000" w:firstRow="0" w:lastRow="0" w:firstColumn="0" w:lastColumn="0" w:oddVBand="0" w:evenVBand="0" w:oddHBand="0" w:evenHBand="0" w:firstRowFirstColumn="0" w:firstRowLastColumn="0" w:lastRowFirstColumn="0" w:lastRowLastColumn="0"/>
            </w:pPr>
            <w:r>
              <w:t>1</w:t>
            </w:r>
          </w:p>
        </w:tc>
      </w:tr>
      <w:tr w:rsidR="00EA02E6" w14:paraId="1F23F992" w14:textId="77777777" w:rsidTr="00EA02E6">
        <w:tc>
          <w:tcPr>
            <w:cnfStyle w:val="001000000000" w:firstRow="0" w:lastRow="0" w:firstColumn="1" w:lastColumn="0" w:oddVBand="0" w:evenVBand="0" w:oddHBand="0" w:evenHBand="0" w:firstRowFirstColumn="0" w:firstRowLastColumn="0" w:lastRowFirstColumn="0" w:lastRowLastColumn="0"/>
            <w:tcW w:w="6804" w:type="dxa"/>
          </w:tcPr>
          <w:p w14:paraId="566108E4" w14:textId="18F31BED" w:rsidR="00EA02E6" w:rsidRDefault="00EA02E6" w:rsidP="0095359C">
            <w:pPr>
              <w:pStyle w:val="TableParagraph"/>
            </w:pPr>
            <w:r>
              <w:t>Don’t know / unable to answer</w:t>
            </w:r>
          </w:p>
        </w:tc>
        <w:tc>
          <w:tcPr>
            <w:tcW w:w="1701" w:type="dxa"/>
          </w:tcPr>
          <w:p w14:paraId="639EE639" w14:textId="4D5A8907" w:rsidR="00EA02E6" w:rsidRDefault="00EA02E6" w:rsidP="005015D0">
            <w:pPr>
              <w:pStyle w:val="TableParagraph"/>
              <w:jc w:val="center"/>
              <w:cnfStyle w:val="000000000000" w:firstRow="0" w:lastRow="0" w:firstColumn="0" w:lastColumn="0" w:oddVBand="0" w:evenVBand="0" w:oddHBand="0" w:evenHBand="0" w:firstRowFirstColumn="0" w:firstRowLastColumn="0" w:lastRowFirstColumn="0" w:lastRowLastColumn="0"/>
            </w:pPr>
            <w:r>
              <w:t>1</w:t>
            </w:r>
          </w:p>
        </w:tc>
      </w:tr>
    </w:tbl>
    <w:p w14:paraId="512297F7" w14:textId="77777777" w:rsidR="00EA02E6" w:rsidRDefault="00EA02E6" w:rsidP="00012A6B">
      <w:pPr>
        <w:keepLines w:val="0"/>
        <w:spacing w:before="0" w:after="160" w:line="259" w:lineRule="auto"/>
        <w:rPr>
          <w:b/>
          <w:bCs/>
        </w:rPr>
      </w:pPr>
    </w:p>
    <w:p w14:paraId="46AF8293" w14:textId="3012826F" w:rsidR="00012A6B" w:rsidRDefault="00012A6B" w:rsidP="00012A6B">
      <w:pPr>
        <w:keepLines w:val="0"/>
        <w:spacing w:before="0" w:after="160" w:line="259" w:lineRule="auto"/>
      </w:pPr>
      <w:r>
        <w:t>Question 37</w:t>
      </w:r>
      <w:r w:rsidR="004D4B3A">
        <w:t>:</w:t>
      </w:r>
      <w:r>
        <w:t xml:space="preserve"> </w:t>
      </w:r>
      <w:r w:rsidRPr="00241063">
        <w:t>How has the pandemic and the associated restrictions affected your local authority's ability to handle complaints to social care decisions (from March 2020 onwards)?</w:t>
      </w:r>
      <w:r>
        <w:t xml:space="preserve"> (Multiple option</w:t>
      </w:r>
      <w:r w:rsidR="004D4B3A">
        <w:t>s</w:t>
      </w:r>
      <w:r>
        <w:t>)</w:t>
      </w:r>
    </w:p>
    <w:p w14:paraId="56FB9BF6" w14:textId="3A25FE22" w:rsidR="004D4B3A" w:rsidRDefault="00012A6B" w:rsidP="00012A6B">
      <w:r>
        <w:t>Base: All local authorities (n=153).</w:t>
      </w:r>
    </w:p>
    <w:p w14:paraId="65EC0605" w14:textId="260040E4" w:rsidR="00012A6B" w:rsidRDefault="0029097C" w:rsidP="003B5692">
      <w:r>
        <w:t>Of</w:t>
      </w:r>
      <w:r w:rsidR="00012A6B">
        <w:t xml:space="preserve"> those that have an appeals process, </w:t>
      </w:r>
      <w:r w:rsidR="009B605C">
        <w:t>63</w:t>
      </w:r>
      <w:r w:rsidR="00012A6B">
        <w:t>%</w:t>
      </w:r>
      <w:r w:rsidR="009B605C">
        <w:t xml:space="preserve"> (n=33)</w:t>
      </w:r>
      <w:r w:rsidR="00012A6B">
        <w:t xml:space="preserve"> did not suspend their appeals system during the pandemic and it operated as usual. This figure should be used with caution due to low base sizes.</w:t>
      </w:r>
    </w:p>
    <w:p w14:paraId="128539FE" w14:textId="1AB075B8" w:rsidR="000D29EE" w:rsidRDefault="00630435" w:rsidP="00A44BB3">
      <w:pPr>
        <w:pStyle w:val="Heading2"/>
      </w:pPr>
      <w:bookmarkStart w:id="32" w:name="_Toc125106022"/>
      <w:r>
        <w:t xml:space="preserve">3.7 </w:t>
      </w:r>
      <w:r w:rsidR="000D29EE">
        <w:t>Monitoring and accountability mechanisms</w:t>
      </w:r>
      <w:bookmarkEnd w:id="32"/>
    </w:p>
    <w:p w14:paraId="3B02A183" w14:textId="11C0901A" w:rsidR="00354558" w:rsidRPr="00354558" w:rsidRDefault="00596511" w:rsidP="003B5692">
      <w:pPr>
        <w:pStyle w:val="Heading4"/>
      </w:pPr>
      <w:r>
        <w:t xml:space="preserve">3.7.1 </w:t>
      </w:r>
      <w:r w:rsidR="00354558">
        <w:t>Legal training for frontline decision</w:t>
      </w:r>
      <w:r w:rsidR="00CF6BE6">
        <w:t>-</w:t>
      </w:r>
      <w:r w:rsidR="00354558">
        <w:t>makers</w:t>
      </w:r>
    </w:p>
    <w:p w14:paraId="699BFD3C" w14:textId="5E72AE7C" w:rsidR="00826944" w:rsidRPr="00826944" w:rsidRDefault="006F11DA" w:rsidP="000D29EE">
      <w:r>
        <w:t xml:space="preserve">Over </w:t>
      </w:r>
      <w:r w:rsidR="002C4496">
        <w:t>four</w:t>
      </w:r>
      <w:r w:rsidR="00826944">
        <w:t xml:space="preserve"> in </w:t>
      </w:r>
      <w:r w:rsidR="002C4496">
        <w:t>five</w:t>
      </w:r>
      <w:r w:rsidR="00E65110">
        <w:t xml:space="preserve"> </w:t>
      </w:r>
      <w:r w:rsidR="00826944">
        <w:t xml:space="preserve">local authorities in England and Wales </w:t>
      </w:r>
      <w:r w:rsidR="00663D32">
        <w:t>report</w:t>
      </w:r>
      <w:r w:rsidR="00CF6BE6">
        <w:t>ed</w:t>
      </w:r>
      <w:r w:rsidR="00663D32">
        <w:t xml:space="preserve"> that they </w:t>
      </w:r>
      <w:r w:rsidR="00826944">
        <w:t>provide legal training for frontline decision</w:t>
      </w:r>
      <w:r w:rsidR="00CF6BE6">
        <w:t>-</w:t>
      </w:r>
      <w:r w:rsidR="00826944">
        <w:t xml:space="preserve">makers on </w:t>
      </w:r>
      <w:r w:rsidR="001E6F9E">
        <w:t>local authorit</w:t>
      </w:r>
      <w:r w:rsidR="00CF6BE6">
        <w:t>y</w:t>
      </w:r>
      <w:r w:rsidR="001E6F9E">
        <w:t xml:space="preserve"> </w:t>
      </w:r>
      <w:r w:rsidR="00826944">
        <w:t xml:space="preserve">duties and service user rights under </w:t>
      </w:r>
      <w:r w:rsidR="0012022F">
        <w:t xml:space="preserve">the </w:t>
      </w:r>
      <w:r w:rsidR="00826944">
        <w:t xml:space="preserve">Equality Act 2010 (88%) and </w:t>
      </w:r>
      <w:r w:rsidR="001E6F9E">
        <w:t>the Human Rights</w:t>
      </w:r>
      <w:r>
        <w:t xml:space="preserve"> Act 1998 (82%)</w:t>
      </w:r>
      <w:r w:rsidR="007C6964">
        <w:t xml:space="preserve"> (see Table 1</w:t>
      </w:r>
      <w:r w:rsidR="00DA3420">
        <w:t>8</w:t>
      </w:r>
      <w:r w:rsidR="007C6964">
        <w:t>)</w:t>
      </w:r>
      <w:r w:rsidR="0012022F">
        <w:t>.</w:t>
      </w:r>
      <w:r w:rsidR="00826944">
        <w:t xml:space="preserve"> </w:t>
      </w:r>
      <w:r w:rsidR="0012022F">
        <w:t>I</w:t>
      </w:r>
      <w:r w:rsidR="00826944">
        <w:t>n England</w:t>
      </w:r>
      <w:r w:rsidR="0012022F">
        <w:t xml:space="preserve">, 92% provide </w:t>
      </w:r>
      <w:r w:rsidR="001E6F9E">
        <w:t xml:space="preserve">this </w:t>
      </w:r>
      <w:r w:rsidR="0012022F">
        <w:t xml:space="preserve">training on the </w:t>
      </w:r>
      <w:r w:rsidR="00826944">
        <w:t xml:space="preserve">Care Act 2014 </w:t>
      </w:r>
      <w:r w:rsidR="0012022F">
        <w:t xml:space="preserve">and associated regulations, and in Wales </w:t>
      </w:r>
      <w:r w:rsidR="000A0A8D">
        <w:t>16 of 20 (</w:t>
      </w:r>
      <w:r w:rsidR="0012022F">
        <w:t>80%</w:t>
      </w:r>
      <w:r w:rsidR="000A0A8D">
        <w:t>)</w:t>
      </w:r>
      <w:r w:rsidR="0012022F">
        <w:t xml:space="preserve"> provide </w:t>
      </w:r>
      <w:r w:rsidR="001E6F9E">
        <w:t xml:space="preserve">this </w:t>
      </w:r>
      <w:r w:rsidR="0012022F">
        <w:t xml:space="preserve">training on the </w:t>
      </w:r>
      <w:r w:rsidR="0012022F" w:rsidRPr="007F750C">
        <w:t>Social Services and Well</w:t>
      </w:r>
      <w:r w:rsidR="0012022F">
        <w:t>-</w:t>
      </w:r>
      <w:r w:rsidR="0012022F" w:rsidRPr="007F750C">
        <w:t>being (Wales) Act 2014 and associated regulations</w:t>
      </w:r>
      <w:r w:rsidR="00826944">
        <w:t xml:space="preserve">. </w:t>
      </w:r>
      <w:r w:rsidR="00945DFF">
        <w:t xml:space="preserve">Local authorities were significantly less likely to carry out training </w:t>
      </w:r>
      <w:r>
        <w:t xml:space="preserve">on </w:t>
      </w:r>
      <w:r w:rsidR="00BA504C">
        <w:t xml:space="preserve">the </w:t>
      </w:r>
      <w:r w:rsidR="00BA504C" w:rsidRPr="007F750C">
        <w:t>United Nations Convention on the Rights of Persons with Disabilities</w:t>
      </w:r>
      <w:r w:rsidR="00BA504C">
        <w:t>, with just 42% doing so.</w:t>
      </w:r>
    </w:p>
    <w:p w14:paraId="31657BE0" w14:textId="79F6E209" w:rsidR="000D29EE" w:rsidRDefault="004A6B9B" w:rsidP="000D29EE">
      <w:pPr>
        <w:rPr>
          <w:b/>
          <w:bCs/>
        </w:rPr>
      </w:pPr>
      <w:r>
        <w:rPr>
          <w:b/>
          <w:bCs/>
        </w:rPr>
        <w:t>Table</w:t>
      </w:r>
      <w:r w:rsidR="000D29EE">
        <w:rPr>
          <w:b/>
          <w:bCs/>
        </w:rPr>
        <w:t xml:space="preserve"> 1</w:t>
      </w:r>
      <w:r w:rsidR="00DA3420">
        <w:rPr>
          <w:b/>
          <w:bCs/>
        </w:rPr>
        <w:t>8</w:t>
      </w:r>
      <w:r w:rsidR="000D29EE" w:rsidRPr="0034167A">
        <w:rPr>
          <w:b/>
          <w:bCs/>
        </w:rPr>
        <w:t xml:space="preserve">: </w:t>
      </w:r>
      <w:r w:rsidR="006F6E7C">
        <w:rPr>
          <w:b/>
          <w:bCs/>
        </w:rPr>
        <w:t>Percentage of local authorities that provide</w:t>
      </w:r>
      <w:r w:rsidR="000D29EE">
        <w:rPr>
          <w:b/>
          <w:bCs/>
        </w:rPr>
        <w:t xml:space="preserve"> legal training to frontline decision</w:t>
      </w:r>
      <w:r w:rsidR="00470D1B">
        <w:rPr>
          <w:b/>
          <w:bCs/>
        </w:rPr>
        <w:t>-</w:t>
      </w:r>
      <w:r w:rsidR="000D29EE">
        <w:rPr>
          <w:b/>
          <w:bCs/>
        </w:rPr>
        <w:t xml:space="preserve">makers on local </w:t>
      </w:r>
      <w:r w:rsidR="00BA504C">
        <w:rPr>
          <w:b/>
          <w:bCs/>
        </w:rPr>
        <w:t>authorities’</w:t>
      </w:r>
      <w:r w:rsidR="000D29EE">
        <w:rPr>
          <w:b/>
          <w:bCs/>
        </w:rPr>
        <w:t xml:space="preserve"> duties and service</w:t>
      </w:r>
      <w:r w:rsidR="00826944">
        <w:rPr>
          <w:b/>
          <w:bCs/>
        </w:rPr>
        <w:t xml:space="preserve"> user</w:t>
      </w:r>
      <w:r w:rsidR="001E6F9E">
        <w:rPr>
          <w:b/>
          <w:bCs/>
        </w:rPr>
        <w:t>s</w:t>
      </w:r>
      <w:r w:rsidR="00470D1B">
        <w:rPr>
          <w:b/>
          <w:bCs/>
        </w:rPr>
        <w:t>’</w:t>
      </w:r>
      <w:r w:rsidR="00826944">
        <w:rPr>
          <w:b/>
          <w:bCs/>
        </w:rPr>
        <w:t xml:space="preserve"> rights</w:t>
      </w:r>
      <w:r w:rsidR="000D29EE">
        <w:rPr>
          <w:b/>
          <w:bCs/>
        </w:rPr>
        <w:t xml:space="preserve"> </w:t>
      </w:r>
      <w:r w:rsidR="00DC5665">
        <w:rPr>
          <w:b/>
          <w:bCs/>
        </w:rPr>
        <w:t>under the following acts and conventions</w:t>
      </w:r>
      <w:r w:rsidR="000D29EE">
        <w:rPr>
          <w:b/>
          <w:bCs/>
        </w:rPr>
        <w:t xml:space="preserve"> </w:t>
      </w:r>
      <w:r w:rsidR="00DC5665">
        <w:rPr>
          <w:b/>
          <w:bCs/>
        </w:rPr>
        <w:t>(</w:t>
      </w:r>
      <w:r w:rsidR="000D29EE">
        <w:rPr>
          <w:b/>
          <w:bCs/>
        </w:rPr>
        <w:t>England and Wales</w:t>
      </w:r>
      <w:r w:rsidR="00DC5665">
        <w:rPr>
          <w:b/>
          <w:bCs/>
        </w:rPr>
        <w:t>)</w:t>
      </w:r>
    </w:p>
    <w:tbl>
      <w:tblPr>
        <w:tblStyle w:val="EHRCTable2"/>
        <w:tblW w:w="8931" w:type="dxa"/>
        <w:tblLook w:val="04A0" w:firstRow="1" w:lastRow="0" w:firstColumn="1" w:lastColumn="0" w:noHBand="0" w:noVBand="1"/>
        <w:tblCaption w:val="Percentage of local authorities that provide legal training to frontline decision-makers on local authorities’ duties and service users’ rights under the following acts and conventions (England and Wales)"/>
      </w:tblPr>
      <w:tblGrid>
        <w:gridCol w:w="5812"/>
        <w:gridCol w:w="709"/>
        <w:gridCol w:w="709"/>
        <w:gridCol w:w="1701"/>
      </w:tblGrid>
      <w:tr w:rsidR="000D29EE" w14:paraId="714FBDAD" w14:textId="77777777" w:rsidTr="005B4116">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812" w:type="dxa"/>
          </w:tcPr>
          <w:p w14:paraId="1D4E0FE0" w14:textId="11E91A49" w:rsidR="000D29EE" w:rsidRDefault="000D29EE" w:rsidP="008E04C4">
            <w:pPr>
              <w:pStyle w:val="TableParagraph"/>
            </w:pPr>
          </w:p>
        </w:tc>
        <w:tc>
          <w:tcPr>
            <w:tcW w:w="709" w:type="dxa"/>
          </w:tcPr>
          <w:p w14:paraId="56C3D380" w14:textId="1180BD81" w:rsidR="000D29EE" w:rsidRDefault="000D29EE" w:rsidP="008E04C4">
            <w:pPr>
              <w:pStyle w:val="TableParagraph"/>
              <w:cnfStyle w:val="100000000000" w:firstRow="1" w:lastRow="0" w:firstColumn="0" w:lastColumn="0" w:oddVBand="0" w:evenVBand="0" w:oddHBand="0" w:evenHBand="0" w:firstRowFirstColumn="0" w:firstRowLastColumn="0" w:lastRowFirstColumn="0" w:lastRowLastColumn="0"/>
            </w:pPr>
            <w:r>
              <w:t>Yes</w:t>
            </w:r>
            <w:r w:rsidR="008E04C4">
              <w:t xml:space="preserve"> (%)</w:t>
            </w:r>
          </w:p>
        </w:tc>
        <w:tc>
          <w:tcPr>
            <w:tcW w:w="709" w:type="dxa"/>
          </w:tcPr>
          <w:p w14:paraId="3195A826" w14:textId="4EAAE6EF" w:rsidR="000D29EE" w:rsidRDefault="000D29EE" w:rsidP="008E04C4">
            <w:pPr>
              <w:pStyle w:val="TableParagraph"/>
              <w:cnfStyle w:val="100000000000" w:firstRow="1" w:lastRow="0" w:firstColumn="0" w:lastColumn="0" w:oddVBand="0" w:evenVBand="0" w:oddHBand="0" w:evenHBand="0" w:firstRowFirstColumn="0" w:firstRowLastColumn="0" w:lastRowFirstColumn="0" w:lastRowLastColumn="0"/>
            </w:pPr>
            <w:r>
              <w:t>No</w:t>
            </w:r>
            <w:r w:rsidR="008E04C4">
              <w:t xml:space="preserve"> (%)</w:t>
            </w:r>
          </w:p>
        </w:tc>
        <w:tc>
          <w:tcPr>
            <w:tcW w:w="1701" w:type="dxa"/>
          </w:tcPr>
          <w:p w14:paraId="55607AB1" w14:textId="7AAE4D84" w:rsidR="000D29EE" w:rsidRPr="00BA504C" w:rsidRDefault="000D29EE" w:rsidP="008E04C4">
            <w:pPr>
              <w:pStyle w:val="TableParagraph"/>
              <w:cnfStyle w:val="100000000000" w:firstRow="1" w:lastRow="0" w:firstColumn="0" w:lastColumn="0" w:oddVBand="0" w:evenVBand="0" w:oddHBand="0" w:evenHBand="0" w:firstRowFirstColumn="0" w:firstRowLastColumn="0" w:lastRowFirstColumn="0" w:lastRowLastColumn="0"/>
              <w:rPr>
                <w:b w:val="0"/>
              </w:rPr>
            </w:pPr>
            <w:r>
              <w:t>Don’t know</w:t>
            </w:r>
            <w:r w:rsidR="00470D1B">
              <w:t xml:space="preserve"> </w:t>
            </w:r>
            <w:r>
              <w:t xml:space="preserve">/ </w:t>
            </w:r>
            <w:r>
              <w:br/>
              <w:t xml:space="preserve">unable to </w:t>
            </w:r>
            <w:r w:rsidR="00BA504C">
              <w:br/>
            </w:r>
            <w:r>
              <w:t>answer</w:t>
            </w:r>
            <w:r w:rsidR="008E04C4">
              <w:t xml:space="preserve"> (%)</w:t>
            </w:r>
          </w:p>
        </w:tc>
      </w:tr>
      <w:tr w:rsidR="00826944" w14:paraId="10F28FEE" w14:textId="77777777" w:rsidTr="005B4116">
        <w:trPr>
          <w:trHeight w:val="326"/>
        </w:trPr>
        <w:tc>
          <w:tcPr>
            <w:cnfStyle w:val="001000000000" w:firstRow="0" w:lastRow="0" w:firstColumn="1" w:lastColumn="0" w:oddVBand="0" w:evenVBand="0" w:oddHBand="0" w:evenHBand="0" w:firstRowFirstColumn="0" w:firstRowLastColumn="0" w:lastRowFirstColumn="0" w:lastRowLastColumn="0"/>
            <w:tcW w:w="5812" w:type="dxa"/>
          </w:tcPr>
          <w:p w14:paraId="1B2C8CD6" w14:textId="3D6C0A39" w:rsidR="00826944" w:rsidRPr="001F2D30" w:rsidRDefault="00826944" w:rsidP="008E04C4">
            <w:pPr>
              <w:pStyle w:val="TableParagraph"/>
              <w:rPr>
                <w:rFonts w:asciiTheme="minorHAnsi" w:hAnsiTheme="minorHAnsi" w:cstheme="minorHAnsi"/>
                <w:color w:val="000000"/>
                <w:szCs w:val="24"/>
              </w:rPr>
            </w:pPr>
            <w:r w:rsidRPr="007F750C">
              <w:t>The Care Act 2014 and associated regulations</w:t>
            </w:r>
            <w:r w:rsidR="00BA504C">
              <w:t xml:space="preserve"> </w:t>
            </w:r>
            <w:r w:rsidR="00BA504C">
              <w:br/>
              <w:t>(England only)</w:t>
            </w:r>
          </w:p>
        </w:tc>
        <w:tc>
          <w:tcPr>
            <w:tcW w:w="709" w:type="dxa"/>
          </w:tcPr>
          <w:p w14:paraId="1723B24E" w14:textId="36A20CC8"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F750C">
              <w:t>92</w:t>
            </w:r>
          </w:p>
        </w:tc>
        <w:tc>
          <w:tcPr>
            <w:tcW w:w="709" w:type="dxa"/>
          </w:tcPr>
          <w:p w14:paraId="4F7C1587" w14:textId="01D11938"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F750C">
              <w:t>5</w:t>
            </w:r>
          </w:p>
        </w:tc>
        <w:tc>
          <w:tcPr>
            <w:tcW w:w="1701" w:type="dxa"/>
          </w:tcPr>
          <w:p w14:paraId="6652C8E9" w14:textId="4DC13489"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F750C">
              <w:t>4</w:t>
            </w:r>
          </w:p>
        </w:tc>
      </w:tr>
      <w:tr w:rsidR="00826944" w14:paraId="12AF128D" w14:textId="77777777" w:rsidTr="005B4116">
        <w:trPr>
          <w:trHeight w:val="733"/>
        </w:trPr>
        <w:tc>
          <w:tcPr>
            <w:cnfStyle w:val="001000000000" w:firstRow="0" w:lastRow="0" w:firstColumn="1" w:lastColumn="0" w:oddVBand="0" w:evenVBand="0" w:oddHBand="0" w:evenHBand="0" w:firstRowFirstColumn="0" w:firstRowLastColumn="0" w:lastRowFirstColumn="0" w:lastRowLastColumn="0"/>
            <w:tcW w:w="5812" w:type="dxa"/>
          </w:tcPr>
          <w:p w14:paraId="4488458C" w14:textId="03C3C08F" w:rsidR="00826944" w:rsidRPr="001F2D30" w:rsidRDefault="00826944" w:rsidP="008E04C4">
            <w:pPr>
              <w:pStyle w:val="TableParagraph"/>
              <w:rPr>
                <w:rFonts w:asciiTheme="minorHAnsi" w:hAnsiTheme="minorHAnsi" w:cstheme="minorHAnsi"/>
                <w:color w:val="000000"/>
                <w:szCs w:val="24"/>
              </w:rPr>
            </w:pPr>
            <w:r w:rsidRPr="007F750C">
              <w:t>The Equality Act 2010</w:t>
            </w:r>
          </w:p>
        </w:tc>
        <w:tc>
          <w:tcPr>
            <w:tcW w:w="709" w:type="dxa"/>
          </w:tcPr>
          <w:p w14:paraId="3AE0EC84" w14:textId="080958A5"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F750C">
              <w:t>88</w:t>
            </w:r>
          </w:p>
        </w:tc>
        <w:tc>
          <w:tcPr>
            <w:tcW w:w="709" w:type="dxa"/>
          </w:tcPr>
          <w:p w14:paraId="61DE69EE" w14:textId="699A797F"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F750C">
              <w:t>5</w:t>
            </w:r>
          </w:p>
        </w:tc>
        <w:tc>
          <w:tcPr>
            <w:tcW w:w="1701" w:type="dxa"/>
          </w:tcPr>
          <w:p w14:paraId="2C92B178" w14:textId="6633E8E2"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F750C">
              <w:t>7</w:t>
            </w:r>
          </w:p>
        </w:tc>
      </w:tr>
      <w:tr w:rsidR="00826944" w14:paraId="688AF199" w14:textId="77777777" w:rsidTr="005B4116">
        <w:trPr>
          <w:trHeight w:val="722"/>
        </w:trPr>
        <w:tc>
          <w:tcPr>
            <w:cnfStyle w:val="001000000000" w:firstRow="0" w:lastRow="0" w:firstColumn="1" w:lastColumn="0" w:oddVBand="0" w:evenVBand="0" w:oddHBand="0" w:evenHBand="0" w:firstRowFirstColumn="0" w:firstRowLastColumn="0" w:lastRowFirstColumn="0" w:lastRowLastColumn="0"/>
            <w:tcW w:w="5812" w:type="dxa"/>
          </w:tcPr>
          <w:p w14:paraId="61676969" w14:textId="2A84C346" w:rsidR="00826944" w:rsidRPr="001F2D30" w:rsidRDefault="00826944" w:rsidP="008E04C4">
            <w:pPr>
              <w:pStyle w:val="TableParagraph"/>
              <w:rPr>
                <w:rFonts w:asciiTheme="minorHAnsi" w:hAnsiTheme="minorHAnsi" w:cstheme="minorHAnsi"/>
                <w:szCs w:val="24"/>
              </w:rPr>
            </w:pPr>
            <w:r w:rsidRPr="007F750C">
              <w:t>The Human Rights Act 1998</w:t>
            </w:r>
          </w:p>
        </w:tc>
        <w:tc>
          <w:tcPr>
            <w:tcW w:w="709" w:type="dxa"/>
          </w:tcPr>
          <w:p w14:paraId="5743D834" w14:textId="707A0795"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F750C">
              <w:t>82</w:t>
            </w:r>
          </w:p>
        </w:tc>
        <w:tc>
          <w:tcPr>
            <w:tcW w:w="709" w:type="dxa"/>
          </w:tcPr>
          <w:p w14:paraId="60CA34C8" w14:textId="1481C509"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F750C">
              <w:t>10</w:t>
            </w:r>
          </w:p>
        </w:tc>
        <w:tc>
          <w:tcPr>
            <w:tcW w:w="1701" w:type="dxa"/>
          </w:tcPr>
          <w:p w14:paraId="4857BA17" w14:textId="51709EF2"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F750C">
              <w:t>8</w:t>
            </w:r>
          </w:p>
        </w:tc>
      </w:tr>
      <w:tr w:rsidR="00826944" w14:paraId="188A1211" w14:textId="77777777" w:rsidTr="005B4116">
        <w:trPr>
          <w:trHeight w:val="484"/>
        </w:trPr>
        <w:tc>
          <w:tcPr>
            <w:cnfStyle w:val="001000000000" w:firstRow="0" w:lastRow="0" w:firstColumn="1" w:lastColumn="0" w:oddVBand="0" w:evenVBand="0" w:oddHBand="0" w:evenHBand="0" w:firstRowFirstColumn="0" w:firstRowLastColumn="0" w:lastRowFirstColumn="0" w:lastRowLastColumn="0"/>
            <w:tcW w:w="5812" w:type="dxa"/>
          </w:tcPr>
          <w:p w14:paraId="35637457" w14:textId="630F4E08" w:rsidR="00826944" w:rsidRPr="001F2D30" w:rsidRDefault="00826944" w:rsidP="008E04C4">
            <w:pPr>
              <w:pStyle w:val="TableParagraph"/>
              <w:rPr>
                <w:rFonts w:asciiTheme="minorHAnsi" w:hAnsiTheme="minorHAnsi" w:cstheme="minorHAnsi"/>
                <w:color w:val="000000"/>
                <w:szCs w:val="24"/>
              </w:rPr>
            </w:pPr>
            <w:r w:rsidRPr="007F750C">
              <w:t>The Social Services and Well</w:t>
            </w:r>
            <w:r w:rsidR="0012022F">
              <w:t>-</w:t>
            </w:r>
            <w:r w:rsidRPr="007F750C">
              <w:t>being (Wales) Act 2014 and associated regulations</w:t>
            </w:r>
            <w:r w:rsidR="00BA504C">
              <w:t xml:space="preserve"> (Wales only)</w:t>
            </w:r>
          </w:p>
        </w:tc>
        <w:tc>
          <w:tcPr>
            <w:tcW w:w="709" w:type="dxa"/>
          </w:tcPr>
          <w:p w14:paraId="43730DD0" w14:textId="688E77FD"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7F750C">
              <w:t>80</w:t>
            </w:r>
          </w:p>
        </w:tc>
        <w:tc>
          <w:tcPr>
            <w:tcW w:w="709" w:type="dxa"/>
          </w:tcPr>
          <w:p w14:paraId="2FE5C718" w14:textId="3C9E0917"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7F750C">
              <w:t>15</w:t>
            </w:r>
          </w:p>
        </w:tc>
        <w:tc>
          <w:tcPr>
            <w:tcW w:w="1701" w:type="dxa"/>
          </w:tcPr>
          <w:p w14:paraId="1D13B817" w14:textId="15CF8B94"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7F750C">
              <w:t>5</w:t>
            </w:r>
          </w:p>
        </w:tc>
      </w:tr>
      <w:tr w:rsidR="00826944" w14:paraId="6324EFEF" w14:textId="77777777" w:rsidTr="005B4116">
        <w:trPr>
          <w:trHeight w:val="493"/>
        </w:trPr>
        <w:tc>
          <w:tcPr>
            <w:cnfStyle w:val="001000000000" w:firstRow="0" w:lastRow="0" w:firstColumn="1" w:lastColumn="0" w:oddVBand="0" w:evenVBand="0" w:oddHBand="0" w:evenHBand="0" w:firstRowFirstColumn="0" w:firstRowLastColumn="0" w:lastRowFirstColumn="0" w:lastRowLastColumn="0"/>
            <w:tcW w:w="5812" w:type="dxa"/>
          </w:tcPr>
          <w:p w14:paraId="03E3C323" w14:textId="4524169E" w:rsidR="00826944" w:rsidRPr="001F2D30" w:rsidRDefault="00826944" w:rsidP="008E04C4">
            <w:pPr>
              <w:pStyle w:val="TableParagraph"/>
              <w:rPr>
                <w:rFonts w:asciiTheme="minorHAnsi" w:hAnsiTheme="minorHAnsi" w:cstheme="minorHAnsi"/>
                <w:color w:val="000000"/>
                <w:szCs w:val="24"/>
              </w:rPr>
            </w:pPr>
            <w:r w:rsidRPr="007F750C">
              <w:t xml:space="preserve">United Nations Convention on the Rights of Persons </w:t>
            </w:r>
            <w:r>
              <w:br/>
            </w:r>
            <w:r w:rsidRPr="007F750C">
              <w:t>with Disabilities</w:t>
            </w:r>
          </w:p>
        </w:tc>
        <w:tc>
          <w:tcPr>
            <w:tcW w:w="709" w:type="dxa"/>
          </w:tcPr>
          <w:p w14:paraId="53C1C897" w14:textId="562A6689"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7F750C">
              <w:t>42</w:t>
            </w:r>
          </w:p>
        </w:tc>
        <w:tc>
          <w:tcPr>
            <w:tcW w:w="709" w:type="dxa"/>
          </w:tcPr>
          <w:p w14:paraId="4C392F82" w14:textId="33AC7155"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7F750C">
              <w:t>33</w:t>
            </w:r>
          </w:p>
        </w:tc>
        <w:tc>
          <w:tcPr>
            <w:tcW w:w="1701" w:type="dxa"/>
          </w:tcPr>
          <w:p w14:paraId="48E06239" w14:textId="7984A25E" w:rsidR="00826944" w:rsidRPr="001F2D30" w:rsidRDefault="00826944"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7F750C">
              <w:t>25</w:t>
            </w:r>
          </w:p>
        </w:tc>
      </w:tr>
    </w:tbl>
    <w:p w14:paraId="7F47C4C8" w14:textId="0D2005AE" w:rsidR="00241063" w:rsidRDefault="00241063" w:rsidP="00241063">
      <w:r>
        <w:t>Question 38</w:t>
      </w:r>
      <w:r w:rsidR="00470D1B">
        <w:t>:</w:t>
      </w:r>
      <w:r>
        <w:t xml:space="preserve"> </w:t>
      </w:r>
      <w:r w:rsidRPr="00241063">
        <w:t>Does your local authority provide legal training to frontline decision</w:t>
      </w:r>
      <w:r w:rsidR="00C96041">
        <w:t>-</w:t>
      </w:r>
      <w:r w:rsidRPr="00241063">
        <w:t>makers on local authorities’ duties and service user’s rights under any of the following?</w:t>
      </w:r>
    </w:p>
    <w:p w14:paraId="77590058" w14:textId="50B0F956" w:rsidR="004C1D47" w:rsidRDefault="004C1D47" w:rsidP="00241063">
      <w:r>
        <w:t>Base: All local authorities (n=153).</w:t>
      </w:r>
    </w:p>
    <w:p w14:paraId="305E2EBD" w14:textId="2086A9F9" w:rsidR="00354558" w:rsidRDefault="000F769B" w:rsidP="00A44BB3">
      <w:pPr>
        <w:pStyle w:val="Heading4"/>
      </w:pPr>
      <w:r>
        <w:t xml:space="preserve">3.7.2 </w:t>
      </w:r>
      <w:r w:rsidR="00354558">
        <w:t>Monitoring the quality and consistency of initial decisions and their compliance with equality and human rights legislation</w:t>
      </w:r>
    </w:p>
    <w:p w14:paraId="5F5B9ACF" w14:textId="1B52A0D6" w:rsidR="00887420" w:rsidRDefault="00422D78" w:rsidP="00AD014F">
      <w:pPr>
        <w:rPr>
          <w:rFonts w:ascii="Arial" w:hAnsi="Arial" w:cs="Arial"/>
          <w:szCs w:val="24"/>
        </w:rPr>
      </w:pPr>
      <w:r>
        <w:rPr>
          <w:rFonts w:ascii="Arial" w:hAnsi="Arial" w:cs="Arial"/>
          <w:szCs w:val="24"/>
        </w:rPr>
        <w:t>T</w:t>
      </w:r>
      <w:r w:rsidR="00107C24">
        <w:rPr>
          <w:rFonts w:ascii="Arial" w:hAnsi="Arial" w:cs="Arial"/>
          <w:szCs w:val="24"/>
        </w:rPr>
        <w:t>he most common</w:t>
      </w:r>
      <w:r w:rsidR="0077337F">
        <w:rPr>
          <w:rFonts w:ascii="Arial" w:hAnsi="Arial" w:cs="Arial"/>
          <w:szCs w:val="24"/>
        </w:rPr>
        <w:t>ly reported</w:t>
      </w:r>
      <w:r w:rsidR="00107C24">
        <w:rPr>
          <w:rFonts w:ascii="Arial" w:hAnsi="Arial" w:cs="Arial"/>
          <w:szCs w:val="24"/>
        </w:rPr>
        <w:t xml:space="preserve"> process </w:t>
      </w:r>
      <w:r w:rsidR="00FF5C04">
        <w:rPr>
          <w:rFonts w:ascii="Arial" w:hAnsi="Arial" w:cs="Arial"/>
          <w:szCs w:val="24"/>
        </w:rPr>
        <w:t xml:space="preserve">used by </w:t>
      </w:r>
      <w:r w:rsidR="00107C24">
        <w:rPr>
          <w:rFonts w:ascii="Arial" w:hAnsi="Arial" w:cs="Arial"/>
          <w:szCs w:val="24"/>
        </w:rPr>
        <w:t xml:space="preserve">local authorities in England and Wales </w:t>
      </w:r>
      <w:r w:rsidR="00890941">
        <w:rPr>
          <w:rFonts w:ascii="Arial" w:hAnsi="Arial" w:cs="Arial"/>
          <w:szCs w:val="24"/>
        </w:rPr>
        <w:t xml:space="preserve">to monitor </w:t>
      </w:r>
      <w:r>
        <w:rPr>
          <w:rFonts w:ascii="Arial" w:hAnsi="Arial" w:cs="Arial"/>
          <w:szCs w:val="24"/>
        </w:rPr>
        <w:t xml:space="preserve">the </w:t>
      </w:r>
      <w:r w:rsidR="00890941">
        <w:rPr>
          <w:rFonts w:ascii="Arial" w:hAnsi="Arial" w:cs="Arial"/>
          <w:szCs w:val="24"/>
        </w:rPr>
        <w:t xml:space="preserve">quality and consistency </w:t>
      </w:r>
      <w:r>
        <w:rPr>
          <w:rFonts w:ascii="Arial" w:hAnsi="Arial" w:cs="Arial"/>
          <w:szCs w:val="24"/>
        </w:rPr>
        <w:t xml:space="preserve">of adult social care decisions, </w:t>
      </w:r>
      <w:r w:rsidR="00890941">
        <w:rPr>
          <w:rFonts w:ascii="Arial" w:hAnsi="Arial" w:cs="Arial"/>
          <w:szCs w:val="24"/>
        </w:rPr>
        <w:t xml:space="preserve">and to monitor </w:t>
      </w:r>
      <w:r>
        <w:rPr>
          <w:rFonts w:ascii="Arial" w:hAnsi="Arial" w:cs="Arial"/>
          <w:szCs w:val="24"/>
        </w:rPr>
        <w:t xml:space="preserve">the </w:t>
      </w:r>
      <w:r w:rsidR="00890941">
        <w:rPr>
          <w:rFonts w:ascii="Arial" w:hAnsi="Arial" w:cs="Arial"/>
          <w:szCs w:val="24"/>
        </w:rPr>
        <w:t xml:space="preserve">compliance </w:t>
      </w:r>
      <w:r>
        <w:rPr>
          <w:rFonts w:ascii="Arial" w:hAnsi="Arial" w:cs="Arial"/>
          <w:szCs w:val="24"/>
        </w:rPr>
        <w:t xml:space="preserve">of decisions </w:t>
      </w:r>
      <w:r w:rsidR="00890941">
        <w:rPr>
          <w:rFonts w:ascii="Arial" w:hAnsi="Arial" w:cs="Arial"/>
          <w:szCs w:val="24"/>
        </w:rPr>
        <w:t>with equality and human rights legislation</w:t>
      </w:r>
      <w:r w:rsidR="00E0747B">
        <w:rPr>
          <w:rFonts w:ascii="Arial" w:hAnsi="Arial" w:cs="Arial"/>
          <w:szCs w:val="24"/>
        </w:rPr>
        <w:t>,</w:t>
      </w:r>
      <w:r w:rsidR="00890941">
        <w:rPr>
          <w:rFonts w:ascii="Arial" w:hAnsi="Arial" w:cs="Arial"/>
          <w:szCs w:val="24"/>
        </w:rPr>
        <w:t xml:space="preserve"> is to </w:t>
      </w:r>
      <w:r w:rsidR="00107C24">
        <w:rPr>
          <w:rFonts w:ascii="Arial" w:hAnsi="Arial" w:cs="Arial"/>
          <w:szCs w:val="24"/>
        </w:rPr>
        <w:t>supervise social workers on a fortnightly basis</w:t>
      </w:r>
      <w:r w:rsidR="001E2E68">
        <w:rPr>
          <w:rFonts w:ascii="Arial" w:hAnsi="Arial" w:cs="Arial"/>
          <w:szCs w:val="24"/>
        </w:rPr>
        <w:t xml:space="preserve"> (94% and 80% respectively)</w:t>
      </w:r>
      <w:r w:rsidR="00F41DD0">
        <w:rPr>
          <w:rFonts w:ascii="Arial" w:hAnsi="Arial" w:cs="Arial"/>
          <w:szCs w:val="24"/>
        </w:rPr>
        <w:t xml:space="preserve"> </w:t>
      </w:r>
      <w:r w:rsidR="00354558">
        <w:rPr>
          <w:rFonts w:ascii="Arial" w:hAnsi="Arial" w:cs="Arial"/>
          <w:szCs w:val="24"/>
        </w:rPr>
        <w:t>(</w:t>
      </w:r>
      <w:r w:rsidR="008247F9">
        <w:rPr>
          <w:rFonts w:ascii="Arial" w:hAnsi="Arial" w:cs="Arial"/>
          <w:szCs w:val="24"/>
        </w:rPr>
        <w:t xml:space="preserve">see </w:t>
      </w:r>
      <w:r w:rsidR="00DA3420">
        <w:rPr>
          <w:rFonts w:ascii="Arial" w:hAnsi="Arial" w:cs="Arial"/>
          <w:szCs w:val="24"/>
        </w:rPr>
        <w:t>Table</w:t>
      </w:r>
      <w:r w:rsidR="00354558">
        <w:rPr>
          <w:rFonts w:ascii="Arial" w:hAnsi="Arial" w:cs="Arial"/>
          <w:szCs w:val="24"/>
        </w:rPr>
        <w:t xml:space="preserve"> </w:t>
      </w:r>
      <w:r w:rsidR="00DA3420">
        <w:rPr>
          <w:rFonts w:ascii="Arial" w:hAnsi="Arial" w:cs="Arial"/>
          <w:szCs w:val="24"/>
        </w:rPr>
        <w:t>1</w:t>
      </w:r>
      <w:r w:rsidR="008247F9">
        <w:rPr>
          <w:rFonts w:ascii="Arial" w:hAnsi="Arial" w:cs="Arial"/>
          <w:szCs w:val="24"/>
        </w:rPr>
        <w:t>9</w:t>
      </w:r>
      <w:r w:rsidR="001E2E68">
        <w:rPr>
          <w:rFonts w:ascii="Arial" w:hAnsi="Arial" w:cs="Arial"/>
          <w:szCs w:val="24"/>
        </w:rPr>
        <w:t>)</w:t>
      </w:r>
      <w:r w:rsidR="00107C24">
        <w:rPr>
          <w:rFonts w:ascii="Arial" w:hAnsi="Arial" w:cs="Arial"/>
          <w:szCs w:val="24"/>
        </w:rPr>
        <w:t xml:space="preserve">. Other common </w:t>
      </w:r>
      <w:r w:rsidR="00354558">
        <w:rPr>
          <w:rFonts w:ascii="Arial" w:hAnsi="Arial" w:cs="Arial"/>
          <w:szCs w:val="24"/>
        </w:rPr>
        <w:t xml:space="preserve">practices </w:t>
      </w:r>
      <w:r w:rsidR="00107C24">
        <w:rPr>
          <w:rFonts w:ascii="Arial" w:hAnsi="Arial" w:cs="Arial"/>
          <w:szCs w:val="24"/>
        </w:rPr>
        <w:t xml:space="preserve">for monitoring are critical reflection in peer groups </w:t>
      </w:r>
      <w:r w:rsidR="00354558">
        <w:rPr>
          <w:rFonts w:ascii="Arial" w:hAnsi="Arial" w:cs="Arial"/>
          <w:szCs w:val="24"/>
        </w:rPr>
        <w:t xml:space="preserve">(82% and 69%) </w:t>
      </w:r>
      <w:r w:rsidR="00107C24">
        <w:rPr>
          <w:rFonts w:ascii="Arial" w:hAnsi="Arial" w:cs="Arial"/>
          <w:szCs w:val="24"/>
        </w:rPr>
        <w:t>and quarterly audits of decisions made and outcomes</w:t>
      </w:r>
      <w:r w:rsidR="00354558">
        <w:rPr>
          <w:rFonts w:ascii="Arial" w:hAnsi="Arial" w:cs="Arial"/>
          <w:szCs w:val="24"/>
        </w:rPr>
        <w:t xml:space="preserve"> (78% and 59%).</w:t>
      </w:r>
      <w:r w:rsidR="008247F9">
        <w:rPr>
          <w:rFonts w:ascii="Arial" w:hAnsi="Arial" w:cs="Arial"/>
          <w:szCs w:val="24"/>
        </w:rPr>
        <w:t xml:space="preserve"> </w:t>
      </w:r>
      <w:r w:rsidR="00E65110">
        <w:rPr>
          <w:rFonts w:ascii="Arial" w:hAnsi="Arial" w:cs="Arial"/>
          <w:szCs w:val="24"/>
        </w:rPr>
        <w:t>O</w:t>
      </w:r>
      <w:r w:rsidR="008247F9">
        <w:rPr>
          <w:rFonts w:ascii="Arial" w:hAnsi="Arial" w:cs="Arial"/>
          <w:szCs w:val="24"/>
        </w:rPr>
        <w:t>nly 1%</w:t>
      </w:r>
      <w:r w:rsidR="00077525">
        <w:rPr>
          <w:rFonts w:ascii="Arial" w:hAnsi="Arial" w:cs="Arial"/>
          <w:szCs w:val="24"/>
        </w:rPr>
        <w:t xml:space="preserve"> of local authorities did not have any processes in place to </w:t>
      </w:r>
      <w:r w:rsidR="00077525">
        <w:t xml:space="preserve">monitor </w:t>
      </w:r>
      <w:r w:rsidR="00077525" w:rsidRPr="00107C24">
        <w:t>the quality and consistency of adult social care decisions</w:t>
      </w:r>
      <w:r w:rsidR="00077525">
        <w:t xml:space="preserve">, and 6% </w:t>
      </w:r>
      <w:r w:rsidR="0077337F">
        <w:rPr>
          <w:rFonts w:ascii="Arial" w:hAnsi="Arial" w:cs="Arial"/>
          <w:szCs w:val="24"/>
        </w:rPr>
        <w:t>did not have any processes in place</w:t>
      </w:r>
      <w:r w:rsidR="0077337F">
        <w:t xml:space="preserve"> </w:t>
      </w:r>
      <w:r w:rsidR="00077525">
        <w:t xml:space="preserve">to monitor the compliance of decisions with </w:t>
      </w:r>
      <w:r w:rsidR="00077525" w:rsidRPr="00107C24">
        <w:rPr>
          <w:rFonts w:ascii="Arial" w:hAnsi="Arial" w:cs="Arial"/>
          <w:szCs w:val="24"/>
        </w:rPr>
        <w:t>equality and human rights legislation</w:t>
      </w:r>
      <w:r w:rsidR="00077525">
        <w:rPr>
          <w:rFonts w:ascii="Arial" w:hAnsi="Arial" w:cs="Arial"/>
          <w:szCs w:val="24"/>
        </w:rPr>
        <w:t>.</w:t>
      </w:r>
    </w:p>
    <w:p w14:paraId="5C4F88D9" w14:textId="7C665ADD" w:rsidR="00447DD9" w:rsidRPr="0042283F" w:rsidRDefault="00447DD9" w:rsidP="00447DD9">
      <w:r>
        <w:t xml:space="preserve">Of the local authorities that do have processes in place to monitor the quality and consistency of decisions, they are more likely to have a range of processes rather than just one. </w:t>
      </w:r>
      <w:r w:rsidR="003E2B14">
        <w:t xml:space="preserve">Over </w:t>
      </w:r>
      <w:r w:rsidR="00EF258F">
        <w:t>seven</w:t>
      </w:r>
      <w:r w:rsidR="003E2B14">
        <w:t xml:space="preserve"> in 10 (73%) </w:t>
      </w:r>
      <w:r>
        <w:t xml:space="preserve">use between </w:t>
      </w:r>
      <w:r w:rsidR="00DF5FEF">
        <w:t>four</w:t>
      </w:r>
      <w:r>
        <w:t xml:space="preserve"> and </w:t>
      </w:r>
      <w:r w:rsidR="00DF5FEF">
        <w:t>six</w:t>
      </w:r>
      <w:r>
        <w:t xml:space="preserve"> of t</w:t>
      </w:r>
      <w:r w:rsidR="00DA3420">
        <w:t>he processes mentioned in Table</w:t>
      </w:r>
      <w:r>
        <w:t xml:space="preserve"> </w:t>
      </w:r>
      <w:r w:rsidR="00DA3420">
        <w:t>1</w:t>
      </w:r>
      <w:r w:rsidR="00851285">
        <w:t>9</w:t>
      </w:r>
      <w:r w:rsidR="00DF5FEF">
        <w:t xml:space="preserve"> and just seven local authorities use just one process. For </w:t>
      </w:r>
      <w:r w:rsidR="00000D85">
        <w:t xml:space="preserve">the </w:t>
      </w:r>
      <w:r w:rsidR="00DF5FEF">
        <w:t>monitoring</w:t>
      </w:r>
      <w:r w:rsidR="00000D85">
        <w:t xml:space="preserve"> of the compliance of decision</w:t>
      </w:r>
      <w:r w:rsidR="00E3290A">
        <w:t>s</w:t>
      </w:r>
      <w:r w:rsidR="00000D85">
        <w:t xml:space="preserve"> with equality and human rights legislation there is a higher proportion of local authorities that use none</w:t>
      </w:r>
      <w:r w:rsidR="00EF258F">
        <w:t>,</w:t>
      </w:r>
      <w:r w:rsidR="00000D85">
        <w:t xml:space="preserve"> one or two of the processes</w:t>
      </w:r>
      <w:r w:rsidR="003A5271">
        <w:t xml:space="preserve"> (33% compared with 16% for quality and consistency monitoring)</w:t>
      </w:r>
      <w:r w:rsidR="00E3290A">
        <w:t>;</w:t>
      </w:r>
      <w:r w:rsidR="00000D85">
        <w:t xml:space="preserve"> </w:t>
      </w:r>
      <w:r w:rsidR="00851285">
        <w:t>however,</w:t>
      </w:r>
      <w:r w:rsidR="00000D85">
        <w:t xml:space="preserve"> </w:t>
      </w:r>
      <w:r w:rsidR="003A5271">
        <w:t>just over half (53%)</w:t>
      </w:r>
      <w:r w:rsidR="00000D85">
        <w:t xml:space="preserve"> of local authorities are still using between four and six. From this it can be said that local authorities implement a variety of processes when monitoring</w:t>
      </w:r>
      <w:r w:rsidR="00E3290A">
        <w:t>, but there is a lack of consistency</w:t>
      </w:r>
      <w:r w:rsidR="00000D85">
        <w:t>.</w:t>
      </w:r>
      <w:r w:rsidR="00DF5FEF">
        <w:t xml:space="preserve"> </w:t>
      </w:r>
    </w:p>
    <w:p w14:paraId="361A85EB" w14:textId="58155D1C" w:rsidR="006649F0" w:rsidRDefault="00354558" w:rsidP="00AD014F">
      <w:pPr>
        <w:rPr>
          <w:rFonts w:ascii="Arial" w:hAnsi="Arial" w:cs="Arial"/>
          <w:szCs w:val="24"/>
        </w:rPr>
      </w:pPr>
      <w:r>
        <w:rPr>
          <w:rFonts w:ascii="Arial" w:hAnsi="Arial" w:cs="Arial"/>
          <w:szCs w:val="24"/>
        </w:rPr>
        <w:t xml:space="preserve">Predominantly </w:t>
      </w:r>
      <w:r w:rsidR="006649F0">
        <w:rPr>
          <w:rFonts w:ascii="Arial" w:hAnsi="Arial" w:cs="Arial"/>
          <w:szCs w:val="24"/>
        </w:rPr>
        <w:t xml:space="preserve">urban local authorities in England </w:t>
      </w:r>
      <w:r>
        <w:rPr>
          <w:rFonts w:ascii="Arial" w:hAnsi="Arial" w:cs="Arial"/>
          <w:szCs w:val="24"/>
        </w:rPr>
        <w:t xml:space="preserve">are </w:t>
      </w:r>
      <w:r w:rsidR="00CE25CE">
        <w:rPr>
          <w:rFonts w:ascii="Arial" w:hAnsi="Arial" w:cs="Arial"/>
          <w:szCs w:val="24"/>
        </w:rPr>
        <w:t>significantly</w:t>
      </w:r>
      <w:r>
        <w:rPr>
          <w:rFonts w:ascii="Arial" w:hAnsi="Arial" w:cs="Arial"/>
          <w:szCs w:val="24"/>
        </w:rPr>
        <w:t xml:space="preserve"> less likely to </w:t>
      </w:r>
      <w:r w:rsidR="006649F0">
        <w:rPr>
          <w:rFonts w:ascii="Arial" w:hAnsi="Arial" w:cs="Arial"/>
          <w:szCs w:val="24"/>
        </w:rPr>
        <w:t>monitor compliance through reporting to relevant in-house quality assurance meetings (54%)</w:t>
      </w:r>
      <w:r w:rsidR="00000D85">
        <w:rPr>
          <w:rFonts w:ascii="Arial" w:hAnsi="Arial" w:cs="Arial"/>
          <w:szCs w:val="24"/>
        </w:rPr>
        <w:t xml:space="preserve"> compared with </w:t>
      </w:r>
      <w:r w:rsidR="00A832BF">
        <w:rPr>
          <w:rFonts w:ascii="Arial" w:hAnsi="Arial" w:cs="Arial"/>
          <w:szCs w:val="24"/>
        </w:rPr>
        <w:t xml:space="preserve">other </w:t>
      </w:r>
      <w:r w:rsidR="00000D85">
        <w:rPr>
          <w:rFonts w:ascii="Arial" w:hAnsi="Arial" w:cs="Arial"/>
          <w:szCs w:val="24"/>
        </w:rPr>
        <w:t>English local authorit</w:t>
      </w:r>
      <w:r w:rsidR="0029097C">
        <w:rPr>
          <w:rFonts w:ascii="Arial" w:hAnsi="Arial" w:cs="Arial"/>
          <w:szCs w:val="24"/>
        </w:rPr>
        <w:t>ies</w:t>
      </w:r>
      <w:r w:rsidR="00000D85">
        <w:rPr>
          <w:rFonts w:ascii="Arial" w:hAnsi="Arial" w:cs="Arial"/>
          <w:szCs w:val="24"/>
        </w:rPr>
        <w:t xml:space="preserve"> (</w:t>
      </w:r>
      <w:r w:rsidR="00DB686C">
        <w:rPr>
          <w:rFonts w:ascii="Arial" w:hAnsi="Arial" w:cs="Arial"/>
          <w:szCs w:val="24"/>
        </w:rPr>
        <w:t>60%)</w:t>
      </w:r>
      <w:r w:rsidR="00A832BF">
        <w:rPr>
          <w:rFonts w:ascii="Arial" w:hAnsi="Arial" w:cs="Arial"/>
          <w:szCs w:val="24"/>
        </w:rPr>
        <w:t>.</w:t>
      </w:r>
      <w:r w:rsidR="00670BDD">
        <w:rPr>
          <w:rFonts w:ascii="Arial" w:hAnsi="Arial" w:cs="Arial"/>
          <w:szCs w:val="24"/>
        </w:rPr>
        <w:t xml:space="preserve"> </w:t>
      </w:r>
      <w:r w:rsidR="006649F0">
        <w:rPr>
          <w:rFonts w:ascii="Arial" w:hAnsi="Arial" w:cs="Arial"/>
          <w:szCs w:val="24"/>
        </w:rPr>
        <w:t xml:space="preserve">London borough local authorities </w:t>
      </w:r>
      <w:r>
        <w:rPr>
          <w:rFonts w:ascii="Arial" w:hAnsi="Arial" w:cs="Arial"/>
          <w:szCs w:val="24"/>
        </w:rPr>
        <w:t xml:space="preserve">are </w:t>
      </w:r>
      <w:r w:rsidR="00CE25CE">
        <w:rPr>
          <w:rFonts w:ascii="Arial" w:hAnsi="Arial" w:cs="Arial"/>
          <w:szCs w:val="24"/>
        </w:rPr>
        <w:t>significantly</w:t>
      </w:r>
      <w:r>
        <w:rPr>
          <w:rFonts w:ascii="Arial" w:hAnsi="Arial" w:cs="Arial"/>
          <w:szCs w:val="24"/>
        </w:rPr>
        <w:t xml:space="preserve"> less likely to </w:t>
      </w:r>
      <w:r w:rsidR="006649F0">
        <w:rPr>
          <w:rFonts w:ascii="Arial" w:hAnsi="Arial" w:cs="Arial"/>
          <w:szCs w:val="24"/>
        </w:rPr>
        <w:t>monitor quality and consistency through exit interviews</w:t>
      </w:r>
      <w:r w:rsidR="00244592">
        <w:rPr>
          <w:rFonts w:ascii="Arial" w:hAnsi="Arial" w:cs="Arial"/>
          <w:szCs w:val="24"/>
        </w:rPr>
        <w:t xml:space="preserve"> (33%)</w:t>
      </w:r>
      <w:r w:rsidR="00DB686C">
        <w:rPr>
          <w:rFonts w:ascii="Arial" w:hAnsi="Arial" w:cs="Arial"/>
          <w:szCs w:val="24"/>
        </w:rPr>
        <w:t xml:space="preserve"> compared with </w:t>
      </w:r>
      <w:r w:rsidR="00A832BF">
        <w:rPr>
          <w:rFonts w:ascii="Arial" w:hAnsi="Arial" w:cs="Arial"/>
          <w:szCs w:val="24"/>
        </w:rPr>
        <w:t xml:space="preserve">other </w:t>
      </w:r>
      <w:r w:rsidR="00DB686C">
        <w:rPr>
          <w:rFonts w:ascii="Arial" w:hAnsi="Arial" w:cs="Arial"/>
          <w:szCs w:val="24"/>
        </w:rPr>
        <w:t>English local authorit</w:t>
      </w:r>
      <w:r w:rsidR="0029097C">
        <w:rPr>
          <w:rFonts w:ascii="Arial" w:hAnsi="Arial" w:cs="Arial"/>
          <w:szCs w:val="24"/>
        </w:rPr>
        <w:t>ies</w:t>
      </w:r>
      <w:r w:rsidR="00DB686C">
        <w:rPr>
          <w:rFonts w:ascii="Arial" w:hAnsi="Arial" w:cs="Arial"/>
          <w:szCs w:val="24"/>
        </w:rPr>
        <w:t xml:space="preserve"> (48%)</w:t>
      </w:r>
      <w:r w:rsidR="006649F0">
        <w:rPr>
          <w:rFonts w:ascii="Arial" w:hAnsi="Arial" w:cs="Arial"/>
          <w:szCs w:val="24"/>
        </w:rPr>
        <w:t>. Some further research into the reasons behind these discrepancies may be beneficial.</w:t>
      </w:r>
    </w:p>
    <w:p w14:paraId="44A08998" w14:textId="3B7BCF67" w:rsidR="00DB686C" w:rsidRDefault="00DB686C" w:rsidP="00AD014F">
      <w:pPr>
        <w:rPr>
          <w:rFonts w:ascii="Arial" w:hAnsi="Arial" w:cs="Arial"/>
          <w:szCs w:val="24"/>
        </w:rPr>
      </w:pPr>
      <w:r>
        <w:rPr>
          <w:rFonts w:ascii="Arial" w:hAnsi="Arial" w:cs="Arial"/>
          <w:szCs w:val="24"/>
        </w:rPr>
        <w:t>Five local authorities also reported that they use panels, such as best practice panels or quality assurance panels, to monitor both the quality and consistency of decisions and</w:t>
      </w:r>
      <w:r w:rsidRPr="00695EB8">
        <w:rPr>
          <w:rFonts w:ascii="Arial" w:hAnsi="Arial" w:cs="Arial"/>
          <w:szCs w:val="24"/>
        </w:rPr>
        <w:t xml:space="preserve"> </w:t>
      </w:r>
      <w:r>
        <w:rPr>
          <w:rFonts w:ascii="Arial" w:hAnsi="Arial" w:cs="Arial"/>
          <w:szCs w:val="24"/>
        </w:rPr>
        <w:t xml:space="preserve">whether decisions are compliant with equality and human rights legislation, with these </w:t>
      </w:r>
      <w:r w:rsidR="00F617CF">
        <w:rPr>
          <w:rFonts w:ascii="Arial" w:hAnsi="Arial" w:cs="Arial"/>
          <w:szCs w:val="24"/>
        </w:rPr>
        <w:t xml:space="preserve">panels </w:t>
      </w:r>
      <w:r>
        <w:rPr>
          <w:rFonts w:ascii="Arial" w:hAnsi="Arial" w:cs="Arial"/>
          <w:szCs w:val="24"/>
        </w:rPr>
        <w:t>sometimes occurring weekly.</w:t>
      </w:r>
    </w:p>
    <w:p w14:paraId="3AD3F823" w14:textId="77777777" w:rsidR="005B4116" w:rsidRDefault="005B4116">
      <w:pPr>
        <w:keepLines w:val="0"/>
        <w:spacing w:before="0" w:after="160" w:line="259" w:lineRule="auto"/>
        <w:rPr>
          <w:b/>
          <w:bCs/>
        </w:rPr>
      </w:pPr>
      <w:r>
        <w:rPr>
          <w:b/>
          <w:bCs/>
        </w:rPr>
        <w:br w:type="page"/>
      </w:r>
    </w:p>
    <w:p w14:paraId="080315C3" w14:textId="2A35CA84" w:rsidR="00AD014F" w:rsidRDefault="00DA3420" w:rsidP="00AD014F">
      <w:pPr>
        <w:rPr>
          <w:b/>
          <w:bCs/>
        </w:rPr>
      </w:pPr>
      <w:r>
        <w:rPr>
          <w:b/>
          <w:bCs/>
        </w:rPr>
        <w:t>Table 1</w:t>
      </w:r>
      <w:r w:rsidR="00851285">
        <w:rPr>
          <w:b/>
          <w:bCs/>
        </w:rPr>
        <w:t>9</w:t>
      </w:r>
      <w:r w:rsidR="00AD014F" w:rsidRPr="0034167A">
        <w:rPr>
          <w:b/>
          <w:bCs/>
        </w:rPr>
        <w:t xml:space="preserve">: </w:t>
      </w:r>
      <w:r w:rsidR="00DC5665">
        <w:rPr>
          <w:b/>
          <w:bCs/>
        </w:rPr>
        <w:t>Percentage of local authorities that have p</w:t>
      </w:r>
      <w:r w:rsidR="00887420">
        <w:rPr>
          <w:b/>
          <w:bCs/>
        </w:rPr>
        <w:t>rocesses in place to monitor the quality and consistency of adult social care decisions and the</w:t>
      </w:r>
      <w:r w:rsidR="00DC5665">
        <w:rPr>
          <w:b/>
          <w:bCs/>
        </w:rPr>
        <w:t>ir</w:t>
      </w:r>
      <w:r w:rsidR="00887420">
        <w:rPr>
          <w:b/>
          <w:bCs/>
        </w:rPr>
        <w:t xml:space="preserve"> compliance</w:t>
      </w:r>
      <w:r w:rsidR="00AD014F">
        <w:rPr>
          <w:b/>
          <w:bCs/>
        </w:rPr>
        <w:t xml:space="preserve"> </w:t>
      </w:r>
      <w:r w:rsidR="00887420" w:rsidRPr="009B3FC1">
        <w:rPr>
          <w:rFonts w:ascii="Arial" w:hAnsi="Arial" w:cs="Arial"/>
          <w:b/>
          <w:szCs w:val="24"/>
        </w:rPr>
        <w:t>with equality and human rights legislation</w:t>
      </w:r>
      <w:r w:rsidR="00887420">
        <w:rPr>
          <w:b/>
          <w:bCs/>
        </w:rPr>
        <w:t xml:space="preserve"> </w:t>
      </w:r>
      <w:r w:rsidR="00DC5665">
        <w:rPr>
          <w:b/>
          <w:bCs/>
        </w:rPr>
        <w:t>(</w:t>
      </w:r>
      <w:r w:rsidR="00AD014F">
        <w:rPr>
          <w:b/>
          <w:bCs/>
        </w:rPr>
        <w:t>England and Wales</w:t>
      </w:r>
      <w:r w:rsidR="00DC5665">
        <w:rPr>
          <w:b/>
          <w:bCs/>
        </w:rPr>
        <w:t>)</w:t>
      </w:r>
    </w:p>
    <w:tbl>
      <w:tblPr>
        <w:tblStyle w:val="EHRCTable2"/>
        <w:tblW w:w="8647" w:type="dxa"/>
        <w:tblLook w:val="04A0" w:firstRow="1" w:lastRow="0" w:firstColumn="1" w:lastColumn="0" w:noHBand="0" w:noVBand="1"/>
        <w:tblCaption w:val="Percentage of local authorities that have processes in place to monitor the quality and consistency of adult social care decisions and their compliance with equality and human rights legislation (England and Wales)"/>
      </w:tblPr>
      <w:tblGrid>
        <w:gridCol w:w="5387"/>
        <w:gridCol w:w="1683"/>
        <w:gridCol w:w="1577"/>
      </w:tblGrid>
      <w:tr w:rsidR="00EA02E6" w14:paraId="632D43A3" w14:textId="77777777" w:rsidTr="00EA02E6">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387" w:type="dxa"/>
          </w:tcPr>
          <w:p w14:paraId="781270E3" w14:textId="77777777" w:rsidR="00EA02E6" w:rsidRDefault="00EA02E6" w:rsidP="0095359C">
            <w:pPr>
              <w:pStyle w:val="TableParagraph"/>
            </w:pPr>
          </w:p>
        </w:tc>
        <w:tc>
          <w:tcPr>
            <w:tcW w:w="1683" w:type="dxa"/>
          </w:tcPr>
          <w:p w14:paraId="76819A5D" w14:textId="6C8E6513" w:rsidR="00EA02E6" w:rsidRDefault="00EA02E6" w:rsidP="0095359C">
            <w:pPr>
              <w:pStyle w:val="TableParagraph"/>
              <w:cnfStyle w:val="100000000000" w:firstRow="1" w:lastRow="0" w:firstColumn="0" w:lastColumn="0" w:oddVBand="0" w:evenVBand="0" w:oddHBand="0" w:evenHBand="0" w:firstRowFirstColumn="0" w:firstRowLastColumn="0" w:lastRowFirstColumn="0" w:lastRowLastColumn="0"/>
            </w:pPr>
            <w:r>
              <w:t>Quality and consistency (%)</w:t>
            </w:r>
          </w:p>
        </w:tc>
        <w:tc>
          <w:tcPr>
            <w:tcW w:w="1577" w:type="dxa"/>
          </w:tcPr>
          <w:p w14:paraId="650BE32F" w14:textId="46EE12E3" w:rsidR="00EA02E6" w:rsidRDefault="00EA02E6" w:rsidP="0095359C">
            <w:pPr>
              <w:pStyle w:val="TableParagraph"/>
              <w:cnfStyle w:val="100000000000" w:firstRow="1" w:lastRow="0" w:firstColumn="0" w:lastColumn="0" w:oddVBand="0" w:evenVBand="0" w:oddHBand="0" w:evenHBand="0" w:firstRowFirstColumn="0" w:firstRowLastColumn="0" w:lastRowFirstColumn="0" w:lastRowLastColumn="0"/>
            </w:pPr>
            <w:r>
              <w:t>Compliance (%)</w:t>
            </w:r>
          </w:p>
        </w:tc>
      </w:tr>
      <w:tr w:rsidR="00EA02E6" w14:paraId="7E365915" w14:textId="77777777" w:rsidTr="00EA02E6">
        <w:trPr>
          <w:trHeight w:val="326"/>
        </w:trPr>
        <w:tc>
          <w:tcPr>
            <w:cnfStyle w:val="001000000000" w:firstRow="0" w:lastRow="0" w:firstColumn="1" w:lastColumn="0" w:oddVBand="0" w:evenVBand="0" w:oddHBand="0" w:evenHBand="0" w:firstRowFirstColumn="0" w:firstRowLastColumn="0" w:lastRowFirstColumn="0" w:lastRowLastColumn="0"/>
            <w:tcW w:w="5387" w:type="dxa"/>
          </w:tcPr>
          <w:p w14:paraId="5A88BAAD" w14:textId="5234069E" w:rsidR="00EA02E6" w:rsidRPr="001F2D30" w:rsidRDefault="005015D0" w:rsidP="0095359C">
            <w:pPr>
              <w:pStyle w:val="TableParagraph"/>
              <w:rPr>
                <w:rFonts w:asciiTheme="minorHAnsi" w:hAnsiTheme="minorHAnsi" w:cstheme="minorHAnsi"/>
                <w:color w:val="000000"/>
                <w:szCs w:val="24"/>
              </w:rPr>
            </w:pPr>
            <w:r w:rsidRPr="005015D0">
              <w:rPr>
                <w:rFonts w:asciiTheme="minorHAnsi" w:hAnsiTheme="minorHAnsi" w:cstheme="minorHAnsi"/>
                <w:color w:val="000000"/>
                <w:szCs w:val="24"/>
              </w:rPr>
              <w:t>Through regular (e.g. twice monthly) supervision with social workers</w:t>
            </w:r>
          </w:p>
        </w:tc>
        <w:tc>
          <w:tcPr>
            <w:tcW w:w="1683" w:type="dxa"/>
          </w:tcPr>
          <w:p w14:paraId="4A6E5F5B" w14:textId="5C94419B" w:rsidR="00EA02E6"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94</w:t>
            </w:r>
          </w:p>
        </w:tc>
        <w:tc>
          <w:tcPr>
            <w:tcW w:w="1577" w:type="dxa"/>
          </w:tcPr>
          <w:p w14:paraId="074CFE1A" w14:textId="6C1CF776" w:rsidR="00EA02E6"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80</w:t>
            </w:r>
          </w:p>
        </w:tc>
      </w:tr>
      <w:tr w:rsidR="00EA02E6" w14:paraId="75C6AEDB" w14:textId="77777777" w:rsidTr="00EA02E6">
        <w:trPr>
          <w:trHeight w:val="733"/>
        </w:trPr>
        <w:tc>
          <w:tcPr>
            <w:cnfStyle w:val="001000000000" w:firstRow="0" w:lastRow="0" w:firstColumn="1" w:lastColumn="0" w:oddVBand="0" w:evenVBand="0" w:oddHBand="0" w:evenHBand="0" w:firstRowFirstColumn="0" w:firstRowLastColumn="0" w:lastRowFirstColumn="0" w:lastRowLastColumn="0"/>
            <w:tcW w:w="5387" w:type="dxa"/>
          </w:tcPr>
          <w:p w14:paraId="0604663B" w14:textId="60B8320F" w:rsidR="00EA02E6" w:rsidRPr="001F2D30" w:rsidRDefault="005015D0" w:rsidP="0095359C">
            <w:pPr>
              <w:pStyle w:val="TableParagraph"/>
              <w:rPr>
                <w:rFonts w:asciiTheme="minorHAnsi" w:hAnsiTheme="minorHAnsi" w:cstheme="minorHAnsi"/>
                <w:color w:val="000000"/>
                <w:szCs w:val="24"/>
              </w:rPr>
            </w:pPr>
            <w:r w:rsidRPr="005015D0">
              <w:rPr>
                <w:rFonts w:asciiTheme="minorHAnsi" w:hAnsiTheme="minorHAnsi" w:cstheme="minorHAnsi"/>
                <w:color w:val="000000"/>
                <w:szCs w:val="24"/>
              </w:rPr>
              <w:t>Critical reflection in peer group settings</w:t>
            </w:r>
          </w:p>
        </w:tc>
        <w:tc>
          <w:tcPr>
            <w:tcW w:w="1683" w:type="dxa"/>
          </w:tcPr>
          <w:p w14:paraId="71D2929D" w14:textId="2C36BE54" w:rsidR="00EA02E6"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82</w:t>
            </w:r>
          </w:p>
        </w:tc>
        <w:tc>
          <w:tcPr>
            <w:tcW w:w="1577" w:type="dxa"/>
          </w:tcPr>
          <w:p w14:paraId="364F7F2E" w14:textId="517C710A" w:rsidR="00EA02E6"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69</w:t>
            </w:r>
          </w:p>
        </w:tc>
      </w:tr>
      <w:tr w:rsidR="00EA02E6" w14:paraId="0F7CF075" w14:textId="77777777" w:rsidTr="00EA02E6">
        <w:trPr>
          <w:trHeight w:val="722"/>
        </w:trPr>
        <w:tc>
          <w:tcPr>
            <w:cnfStyle w:val="001000000000" w:firstRow="0" w:lastRow="0" w:firstColumn="1" w:lastColumn="0" w:oddVBand="0" w:evenVBand="0" w:oddHBand="0" w:evenHBand="0" w:firstRowFirstColumn="0" w:firstRowLastColumn="0" w:lastRowFirstColumn="0" w:lastRowLastColumn="0"/>
            <w:tcW w:w="5387" w:type="dxa"/>
          </w:tcPr>
          <w:p w14:paraId="622F0CB4" w14:textId="3ED0BC36" w:rsidR="00EA02E6" w:rsidRPr="001F2D30" w:rsidRDefault="005015D0" w:rsidP="0095359C">
            <w:pPr>
              <w:pStyle w:val="TableParagraph"/>
              <w:rPr>
                <w:rFonts w:asciiTheme="minorHAnsi" w:hAnsiTheme="minorHAnsi" w:cstheme="minorHAnsi"/>
                <w:szCs w:val="24"/>
              </w:rPr>
            </w:pPr>
            <w:r w:rsidRPr="005015D0">
              <w:rPr>
                <w:rFonts w:asciiTheme="minorHAnsi" w:hAnsiTheme="minorHAnsi" w:cstheme="minorHAnsi"/>
                <w:szCs w:val="24"/>
              </w:rPr>
              <w:t>Through regular audit (e.g. quarterly) of decisions made and outcomes</w:t>
            </w:r>
          </w:p>
        </w:tc>
        <w:tc>
          <w:tcPr>
            <w:tcW w:w="1683" w:type="dxa"/>
          </w:tcPr>
          <w:p w14:paraId="42074D0D" w14:textId="575A0712" w:rsidR="00EA02E6"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78</w:t>
            </w:r>
          </w:p>
        </w:tc>
        <w:tc>
          <w:tcPr>
            <w:tcW w:w="1577" w:type="dxa"/>
          </w:tcPr>
          <w:p w14:paraId="2D23C8A3" w14:textId="6DB22EF3" w:rsidR="00EA02E6"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59</w:t>
            </w:r>
          </w:p>
        </w:tc>
      </w:tr>
      <w:tr w:rsidR="00EA02E6" w14:paraId="75598410" w14:textId="77777777" w:rsidTr="00EA02E6">
        <w:trPr>
          <w:trHeight w:val="484"/>
        </w:trPr>
        <w:tc>
          <w:tcPr>
            <w:cnfStyle w:val="001000000000" w:firstRow="0" w:lastRow="0" w:firstColumn="1" w:lastColumn="0" w:oddVBand="0" w:evenVBand="0" w:oddHBand="0" w:evenHBand="0" w:firstRowFirstColumn="0" w:firstRowLastColumn="0" w:lastRowFirstColumn="0" w:lastRowLastColumn="0"/>
            <w:tcW w:w="5387" w:type="dxa"/>
          </w:tcPr>
          <w:p w14:paraId="47216FBA" w14:textId="0B5DF822" w:rsidR="00EA02E6" w:rsidRPr="001F2D30" w:rsidRDefault="005015D0" w:rsidP="0095359C">
            <w:pPr>
              <w:pStyle w:val="TableParagraph"/>
              <w:rPr>
                <w:rFonts w:asciiTheme="minorHAnsi" w:hAnsiTheme="minorHAnsi" w:cstheme="minorHAnsi"/>
                <w:color w:val="000000"/>
                <w:szCs w:val="24"/>
              </w:rPr>
            </w:pPr>
            <w:r w:rsidRPr="005015D0">
              <w:rPr>
                <w:rFonts w:asciiTheme="minorHAnsi" w:hAnsiTheme="minorHAnsi" w:cstheme="minorHAnsi"/>
                <w:color w:val="000000"/>
                <w:szCs w:val="24"/>
              </w:rPr>
              <w:t>Through reporting to relevant in-house quality assurance meetings</w:t>
            </w:r>
          </w:p>
        </w:tc>
        <w:tc>
          <w:tcPr>
            <w:tcW w:w="1683" w:type="dxa"/>
          </w:tcPr>
          <w:p w14:paraId="68C80763" w14:textId="5E861D17" w:rsidR="00EA02E6"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72</w:t>
            </w:r>
          </w:p>
        </w:tc>
        <w:tc>
          <w:tcPr>
            <w:tcW w:w="1577" w:type="dxa"/>
          </w:tcPr>
          <w:p w14:paraId="5CD0527B" w14:textId="002F38DF" w:rsidR="00EA02E6"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59</w:t>
            </w:r>
          </w:p>
        </w:tc>
      </w:tr>
      <w:tr w:rsidR="00EA02E6" w14:paraId="4589C5BF" w14:textId="77777777" w:rsidTr="00EA02E6">
        <w:trPr>
          <w:trHeight w:val="493"/>
        </w:trPr>
        <w:tc>
          <w:tcPr>
            <w:cnfStyle w:val="001000000000" w:firstRow="0" w:lastRow="0" w:firstColumn="1" w:lastColumn="0" w:oddVBand="0" w:evenVBand="0" w:oddHBand="0" w:evenHBand="0" w:firstRowFirstColumn="0" w:firstRowLastColumn="0" w:lastRowFirstColumn="0" w:lastRowLastColumn="0"/>
            <w:tcW w:w="5387" w:type="dxa"/>
          </w:tcPr>
          <w:p w14:paraId="062C51B4" w14:textId="1E274C11" w:rsidR="00EA02E6" w:rsidRPr="001F2D30" w:rsidRDefault="005015D0" w:rsidP="0095359C">
            <w:pPr>
              <w:pStyle w:val="TableParagraph"/>
              <w:rPr>
                <w:rFonts w:asciiTheme="minorHAnsi" w:hAnsiTheme="minorHAnsi" w:cstheme="minorHAnsi"/>
                <w:color w:val="000000"/>
                <w:szCs w:val="24"/>
              </w:rPr>
            </w:pPr>
            <w:r w:rsidRPr="005015D0">
              <w:rPr>
                <w:rFonts w:asciiTheme="minorHAnsi" w:hAnsiTheme="minorHAnsi" w:cstheme="minorHAnsi"/>
                <w:color w:val="000000"/>
                <w:szCs w:val="24"/>
              </w:rPr>
              <w:t>Exit interviews</w:t>
            </w:r>
          </w:p>
        </w:tc>
        <w:tc>
          <w:tcPr>
            <w:tcW w:w="1683" w:type="dxa"/>
          </w:tcPr>
          <w:p w14:paraId="6D470B7A" w14:textId="56BCA099" w:rsidR="00EA02E6"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50</w:t>
            </w:r>
          </w:p>
        </w:tc>
        <w:tc>
          <w:tcPr>
            <w:tcW w:w="1577" w:type="dxa"/>
          </w:tcPr>
          <w:p w14:paraId="59904426" w14:textId="3FF7E12E" w:rsidR="00EA02E6"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35</w:t>
            </w:r>
          </w:p>
        </w:tc>
      </w:tr>
      <w:tr w:rsidR="005015D0" w14:paraId="0C0EFA97" w14:textId="77777777" w:rsidTr="00EA02E6">
        <w:trPr>
          <w:trHeight w:val="493"/>
        </w:trPr>
        <w:tc>
          <w:tcPr>
            <w:cnfStyle w:val="001000000000" w:firstRow="0" w:lastRow="0" w:firstColumn="1" w:lastColumn="0" w:oddVBand="0" w:evenVBand="0" w:oddHBand="0" w:evenHBand="0" w:firstRowFirstColumn="0" w:firstRowLastColumn="0" w:lastRowFirstColumn="0" w:lastRowLastColumn="0"/>
            <w:tcW w:w="5387" w:type="dxa"/>
          </w:tcPr>
          <w:p w14:paraId="53D62D9F" w14:textId="050F04D0" w:rsidR="005015D0" w:rsidRPr="005015D0" w:rsidRDefault="005015D0" w:rsidP="0095359C">
            <w:pPr>
              <w:pStyle w:val="TableParagraph"/>
              <w:rPr>
                <w:rFonts w:asciiTheme="minorHAnsi" w:hAnsiTheme="minorHAnsi" w:cstheme="minorHAnsi"/>
                <w:color w:val="000000"/>
                <w:szCs w:val="24"/>
              </w:rPr>
            </w:pPr>
            <w:r w:rsidRPr="005015D0">
              <w:rPr>
                <w:rFonts w:asciiTheme="minorHAnsi" w:hAnsiTheme="minorHAnsi" w:cstheme="minorHAnsi"/>
                <w:color w:val="000000"/>
                <w:szCs w:val="24"/>
              </w:rPr>
              <w:t>External peer review by another local authority</w:t>
            </w:r>
          </w:p>
        </w:tc>
        <w:tc>
          <w:tcPr>
            <w:tcW w:w="1683" w:type="dxa"/>
          </w:tcPr>
          <w:p w14:paraId="5AA1076C" w14:textId="1F44B6D9" w:rsidR="005015D0"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40</w:t>
            </w:r>
          </w:p>
        </w:tc>
        <w:tc>
          <w:tcPr>
            <w:tcW w:w="1577" w:type="dxa"/>
          </w:tcPr>
          <w:p w14:paraId="6EA6B231" w14:textId="3DFCB7DF" w:rsidR="005015D0"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29</w:t>
            </w:r>
          </w:p>
        </w:tc>
      </w:tr>
      <w:tr w:rsidR="005015D0" w14:paraId="4BAEEE3C" w14:textId="77777777" w:rsidTr="00EA02E6">
        <w:trPr>
          <w:trHeight w:val="493"/>
        </w:trPr>
        <w:tc>
          <w:tcPr>
            <w:cnfStyle w:val="001000000000" w:firstRow="0" w:lastRow="0" w:firstColumn="1" w:lastColumn="0" w:oddVBand="0" w:evenVBand="0" w:oddHBand="0" w:evenHBand="0" w:firstRowFirstColumn="0" w:firstRowLastColumn="0" w:lastRowFirstColumn="0" w:lastRowLastColumn="0"/>
            <w:tcW w:w="5387" w:type="dxa"/>
          </w:tcPr>
          <w:p w14:paraId="12980112" w14:textId="0A1568C6" w:rsidR="005015D0" w:rsidRPr="005015D0" w:rsidRDefault="005015D0" w:rsidP="0095359C">
            <w:pPr>
              <w:pStyle w:val="TableParagraph"/>
              <w:rPr>
                <w:rFonts w:asciiTheme="minorHAnsi" w:hAnsiTheme="minorHAnsi" w:cstheme="minorHAnsi"/>
                <w:color w:val="000000"/>
                <w:szCs w:val="24"/>
              </w:rPr>
            </w:pPr>
            <w:r w:rsidRPr="005015D0">
              <w:rPr>
                <w:rFonts w:asciiTheme="minorHAnsi" w:hAnsiTheme="minorHAnsi" w:cstheme="minorHAnsi"/>
                <w:color w:val="000000"/>
                <w:szCs w:val="24"/>
              </w:rPr>
              <w:t>We do not have anything in place</w:t>
            </w:r>
          </w:p>
        </w:tc>
        <w:tc>
          <w:tcPr>
            <w:tcW w:w="1683" w:type="dxa"/>
          </w:tcPr>
          <w:p w14:paraId="6C6DD419" w14:textId="772D9047" w:rsidR="005015D0"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w:t>
            </w:r>
          </w:p>
        </w:tc>
        <w:tc>
          <w:tcPr>
            <w:tcW w:w="1577" w:type="dxa"/>
          </w:tcPr>
          <w:p w14:paraId="4C6EA4A3" w14:textId="34CF39DB" w:rsidR="005015D0"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6</w:t>
            </w:r>
          </w:p>
        </w:tc>
      </w:tr>
      <w:tr w:rsidR="005015D0" w14:paraId="38B3B7C0" w14:textId="77777777" w:rsidTr="00EA02E6">
        <w:trPr>
          <w:trHeight w:val="493"/>
        </w:trPr>
        <w:tc>
          <w:tcPr>
            <w:cnfStyle w:val="001000000000" w:firstRow="0" w:lastRow="0" w:firstColumn="1" w:lastColumn="0" w:oddVBand="0" w:evenVBand="0" w:oddHBand="0" w:evenHBand="0" w:firstRowFirstColumn="0" w:firstRowLastColumn="0" w:lastRowFirstColumn="0" w:lastRowLastColumn="0"/>
            <w:tcW w:w="5387" w:type="dxa"/>
          </w:tcPr>
          <w:p w14:paraId="49E674AD" w14:textId="2201E02B" w:rsidR="005015D0" w:rsidRPr="005015D0" w:rsidRDefault="005015D0" w:rsidP="0095359C">
            <w:pPr>
              <w:pStyle w:val="TableParagraph"/>
              <w:rPr>
                <w:rFonts w:asciiTheme="minorHAnsi" w:hAnsiTheme="minorHAnsi" w:cstheme="minorHAnsi"/>
                <w:color w:val="000000"/>
                <w:szCs w:val="24"/>
              </w:rPr>
            </w:pPr>
            <w:r w:rsidRPr="005015D0">
              <w:rPr>
                <w:rFonts w:asciiTheme="minorHAnsi" w:hAnsiTheme="minorHAnsi" w:cstheme="minorHAnsi"/>
                <w:color w:val="000000"/>
                <w:szCs w:val="24"/>
              </w:rPr>
              <w:t>Other</w:t>
            </w:r>
          </w:p>
        </w:tc>
        <w:tc>
          <w:tcPr>
            <w:tcW w:w="1683" w:type="dxa"/>
          </w:tcPr>
          <w:p w14:paraId="2916EB96" w14:textId="06FF3852" w:rsidR="005015D0"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20</w:t>
            </w:r>
          </w:p>
        </w:tc>
        <w:tc>
          <w:tcPr>
            <w:tcW w:w="1577" w:type="dxa"/>
          </w:tcPr>
          <w:p w14:paraId="6F58B20E" w14:textId="633AA530" w:rsidR="005015D0"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12</w:t>
            </w:r>
          </w:p>
        </w:tc>
      </w:tr>
      <w:tr w:rsidR="005015D0" w14:paraId="5F6A2978" w14:textId="77777777" w:rsidTr="00EA02E6">
        <w:trPr>
          <w:trHeight w:val="493"/>
        </w:trPr>
        <w:tc>
          <w:tcPr>
            <w:cnfStyle w:val="001000000000" w:firstRow="0" w:lastRow="0" w:firstColumn="1" w:lastColumn="0" w:oddVBand="0" w:evenVBand="0" w:oddHBand="0" w:evenHBand="0" w:firstRowFirstColumn="0" w:firstRowLastColumn="0" w:lastRowFirstColumn="0" w:lastRowLastColumn="0"/>
            <w:tcW w:w="5387" w:type="dxa"/>
          </w:tcPr>
          <w:p w14:paraId="41C67619" w14:textId="2B865E8D" w:rsidR="005015D0" w:rsidRPr="005015D0" w:rsidRDefault="005015D0" w:rsidP="0095359C">
            <w:pPr>
              <w:pStyle w:val="TableParagraph"/>
              <w:rPr>
                <w:rFonts w:asciiTheme="minorHAnsi" w:hAnsiTheme="minorHAnsi" w:cstheme="minorHAnsi"/>
                <w:color w:val="000000"/>
                <w:szCs w:val="24"/>
              </w:rPr>
            </w:pPr>
            <w:r w:rsidRPr="005015D0">
              <w:rPr>
                <w:rFonts w:asciiTheme="minorHAnsi" w:hAnsiTheme="minorHAnsi" w:cstheme="minorHAnsi"/>
                <w:color w:val="000000"/>
                <w:szCs w:val="24"/>
              </w:rPr>
              <w:t>Don't know / Unable to answer</w:t>
            </w:r>
          </w:p>
        </w:tc>
        <w:tc>
          <w:tcPr>
            <w:tcW w:w="1683" w:type="dxa"/>
          </w:tcPr>
          <w:p w14:paraId="75AD6443" w14:textId="31AB6600" w:rsidR="005015D0"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w:t>
            </w:r>
          </w:p>
        </w:tc>
        <w:tc>
          <w:tcPr>
            <w:tcW w:w="1577" w:type="dxa"/>
          </w:tcPr>
          <w:p w14:paraId="17EC4D9C" w14:textId="76280B1E" w:rsidR="005015D0" w:rsidRPr="001F2D3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9</w:t>
            </w:r>
          </w:p>
        </w:tc>
      </w:tr>
    </w:tbl>
    <w:p w14:paraId="343039E7" w14:textId="77777777" w:rsidR="00EA02E6" w:rsidRDefault="00EA02E6" w:rsidP="00AD014F">
      <w:pPr>
        <w:rPr>
          <w:b/>
          <w:bCs/>
        </w:rPr>
      </w:pPr>
    </w:p>
    <w:p w14:paraId="373B5F20" w14:textId="60BCA0FA" w:rsidR="00241063" w:rsidRDefault="00241063">
      <w:pPr>
        <w:keepLines w:val="0"/>
        <w:spacing w:before="0" w:after="160" w:line="259" w:lineRule="auto"/>
      </w:pPr>
      <w:r>
        <w:t>Question 39</w:t>
      </w:r>
      <w:r w:rsidR="001110C9">
        <w:t>:</w:t>
      </w:r>
      <w:r>
        <w:t xml:space="preserve"> </w:t>
      </w:r>
      <w:r w:rsidRPr="00241063">
        <w:t>Does your local authority have any of the following in place to monitor the quality and consistency of initial decisions (i.e. the original decision, not the decision resulting from an appeal or complaint) about adult social care and</w:t>
      </w:r>
      <w:r w:rsidR="00981823">
        <w:t xml:space="preserve"> </w:t>
      </w:r>
      <w:r w:rsidRPr="00241063">
        <w:t>/</w:t>
      </w:r>
      <w:r w:rsidR="00981823">
        <w:t xml:space="preserve"> </w:t>
      </w:r>
      <w:r w:rsidRPr="00241063">
        <w:t>or support?</w:t>
      </w:r>
      <w:r w:rsidR="009F3FBE">
        <w:t xml:space="preserve"> (Multiple option</w:t>
      </w:r>
      <w:r w:rsidR="00D708C1">
        <w:t>s</w:t>
      </w:r>
      <w:r w:rsidR="009F3FBE">
        <w:t>)</w:t>
      </w:r>
    </w:p>
    <w:p w14:paraId="3A9BAEA9" w14:textId="71D48937" w:rsidR="004C1D47" w:rsidRDefault="00241063">
      <w:pPr>
        <w:keepLines w:val="0"/>
        <w:spacing w:before="0" w:after="160" w:line="259" w:lineRule="auto"/>
      </w:pPr>
      <w:r>
        <w:t>Question 40</w:t>
      </w:r>
      <w:r w:rsidR="00D708C1">
        <w:t>:</w:t>
      </w:r>
      <w:r>
        <w:t xml:space="preserve"> </w:t>
      </w:r>
      <w:r w:rsidRPr="00241063">
        <w:t xml:space="preserve">Does your local authority have any of the following in place to monitor the compliance of adult social care decisions with equality and human rights legislation? </w:t>
      </w:r>
      <w:r w:rsidR="009F3FBE">
        <w:t>(Multiple option</w:t>
      </w:r>
      <w:r w:rsidR="00D708C1">
        <w:t>s</w:t>
      </w:r>
      <w:r w:rsidR="009F3FBE">
        <w:t>)</w:t>
      </w:r>
    </w:p>
    <w:p w14:paraId="758630E9" w14:textId="77777777" w:rsidR="004C1D47" w:rsidRDefault="004C1D47" w:rsidP="004C1D47">
      <w:r>
        <w:t>Base: All local authorities (n=153).</w:t>
      </w:r>
    </w:p>
    <w:p w14:paraId="36FC3942" w14:textId="69F17475" w:rsidR="00900E6C" w:rsidRDefault="00900E6C">
      <w:pPr>
        <w:keepLines w:val="0"/>
        <w:spacing w:before="0" w:after="160" w:line="259" w:lineRule="auto"/>
      </w:pPr>
      <w:r>
        <w:br w:type="page"/>
      </w:r>
    </w:p>
    <w:p w14:paraId="74CB0200" w14:textId="6FA72D09" w:rsidR="00B3006E" w:rsidRDefault="00343717" w:rsidP="00422D78">
      <w:pPr>
        <w:pStyle w:val="Heading4"/>
      </w:pPr>
      <w:r>
        <w:t xml:space="preserve">3.7.3 </w:t>
      </w:r>
      <w:r w:rsidR="00B3006E">
        <w:t>Monitoring whether written records of decisions are provided</w:t>
      </w:r>
    </w:p>
    <w:p w14:paraId="185EB7AD" w14:textId="152E94A7" w:rsidR="00630DD5" w:rsidRDefault="00981823" w:rsidP="00AD014F">
      <w:r>
        <w:t>T</w:t>
      </w:r>
      <w:r w:rsidR="00244592">
        <w:t xml:space="preserve">o monitor whether individuals </w:t>
      </w:r>
      <w:r w:rsidR="00B3006E">
        <w:t>and</w:t>
      </w:r>
      <w:r w:rsidR="00244592">
        <w:t xml:space="preserve"> adult carers are </w:t>
      </w:r>
      <w:r w:rsidR="00900E6C">
        <w:t xml:space="preserve">consistently </w:t>
      </w:r>
      <w:r w:rsidR="00244592">
        <w:t>given a written record of decision</w:t>
      </w:r>
      <w:r w:rsidR="00B26FB5">
        <w:t>s</w:t>
      </w:r>
      <w:r w:rsidR="00244592">
        <w:t xml:space="preserve"> made about their adult social care </w:t>
      </w:r>
      <w:r w:rsidR="00B3006E">
        <w:t>and</w:t>
      </w:r>
      <w:r w:rsidR="005F7C46">
        <w:t xml:space="preserve"> </w:t>
      </w:r>
      <w:r w:rsidR="00B3006E">
        <w:t>/</w:t>
      </w:r>
      <w:r w:rsidR="005F7C46">
        <w:t xml:space="preserve"> </w:t>
      </w:r>
      <w:r w:rsidR="00244592">
        <w:t xml:space="preserve">or support in a timely manner, </w:t>
      </w:r>
      <w:r w:rsidR="005C6D00">
        <w:t>78% of</w:t>
      </w:r>
      <w:r w:rsidR="00244592">
        <w:t xml:space="preserve"> local authorities in England and Wales </w:t>
      </w:r>
      <w:r w:rsidR="0077337F">
        <w:t xml:space="preserve">reported that they </w:t>
      </w:r>
      <w:r w:rsidR="00244592">
        <w:t>will supervise the relevant frontline staff</w:t>
      </w:r>
      <w:r w:rsidR="005C6D00">
        <w:t xml:space="preserve">, </w:t>
      </w:r>
      <w:r w:rsidR="00630DD5">
        <w:t>64%</w:t>
      </w:r>
      <w:r w:rsidR="005C6D00">
        <w:t xml:space="preserve"> reported that they</w:t>
      </w:r>
      <w:r w:rsidR="00630DD5">
        <w:t xml:space="preserve"> will carry out an audit</w:t>
      </w:r>
      <w:r w:rsidR="005C6D00">
        <w:t>,</w:t>
      </w:r>
      <w:r w:rsidR="00FF5C04">
        <w:t xml:space="preserve"> while</w:t>
      </w:r>
      <w:r w:rsidR="005C6D00">
        <w:t xml:space="preserve"> 48%</w:t>
      </w:r>
      <w:r w:rsidR="00F4122A">
        <w:t xml:space="preserve"> will survey individuals and carers</w:t>
      </w:r>
      <w:r w:rsidR="00630DD5">
        <w:t xml:space="preserve"> </w:t>
      </w:r>
      <w:r w:rsidR="00B3006E">
        <w:t>(</w:t>
      </w:r>
      <w:r w:rsidR="00EC0ACF">
        <w:t xml:space="preserve">see </w:t>
      </w:r>
      <w:r w:rsidR="00DA3420">
        <w:t>Table 20</w:t>
      </w:r>
      <w:r w:rsidR="00B3006E">
        <w:t>)</w:t>
      </w:r>
      <w:r w:rsidR="00630DD5">
        <w:t xml:space="preserve">. </w:t>
      </w:r>
    </w:p>
    <w:p w14:paraId="2BEE0432" w14:textId="42B02D79" w:rsidR="00CB2823" w:rsidRDefault="00A65685" w:rsidP="00AD014F">
      <w:r>
        <w:t>Nearly t</w:t>
      </w:r>
      <w:r w:rsidR="00891C83">
        <w:t xml:space="preserve">wo in </w:t>
      </w:r>
      <w:r>
        <w:t>10</w:t>
      </w:r>
      <w:r w:rsidR="00630DD5">
        <w:t xml:space="preserve"> (18%) </w:t>
      </w:r>
      <w:r w:rsidR="00B3006E">
        <w:t xml:space="preserve">reported </w:t>
      </w:r>
      <w:r w:rsidR="00630DD5">
        <w:t xml:space="preserve">other processes </w:t>
      </w:r>
      <w:r w:rsidR="00B3006E">
        <w:t>such as</w:t>
      </w:r>
      <w:r w:rsidR="00630DD5">
        <w:t xml:space="preserve"> </w:t>
      </w:r>
      <w:r w:rsidR="00551C1E">
        <w:t>quality assurance meetings</w:t>
      </w:r>
      <w:r w:rsidR="00E12F38">
        <w:t xml:space="preserve">, </w:t>
      </w:r>
      <w:r w:rsidR="0012539D">
        <w:t xml:space="preserve">care workers using a checklist </w:t>
      </w:r>
      <w:r w:rsidR="00EC0ACF">
        <w:t xml:space="preserve">that </w:t>
      </w:r>
      <w:r w:rsidR="0012539D">
        <w:t>requires manager sign</w:t>
      </w:r>
      <w:r w:rsidR="00EC0ACF">
        <w:t>-</w:t>
      </w:r>
      <w:r w:rsidR="0012539D">
        <w:t xml:space="preserve">off to ensure all relevant actions are taken and </w:t>
      </w:r>
      <w:r w:rsidR="00551C1E">
        <w:t>reminders in newsletters</w:t>
      </w:r>
      <w:r w:rsidR="00900E6C">
        <w:t>.</w:t>
      </w:r>
    </w:p>
    <w:p w14:paraId="50A18275" w14:textId="1009DE79" w:rsidR="0012539D" w:rsidRDefault="00EC0ACF" w:rsidP="0012539D">
      <w:pPr>
        <w:ind w:left="720"/>
      </w:pPr>
      <w:r>
        <w:t>‘</w:t>
      </w:r>
      <w:r w:rsidR="0012539D" w:rsidRPr="00E12F38">
        <w:t>Quality Assurance Framework includes a question to check that the assessment and support plan have been shared with the person</w:t>
      </w:r>
      <w:r w:rsidR="00B27739">
        <w:t xml:space="preserve"> </w:t>
      </w:r>
      <w:r w:rsidR="0012539D" w:rsidRPr="00E12F38">
        <w:t>/</w:t>
      </w:r>
      <w:r w:rsidR="00B27739">
        <w:t xml:space="preserve"> </w:t>
      </w:r>
      <w:r w:rsidR="0012539D" w:rsidRPr="00E12F38">
        <w:t>their legal representative</w:t>
      </w:r>
      <w:r w:rsidR="0012539D">
        <w:t>.</w:t>
      </w:r>
      <w:r>
        <w:t>’</w:t>
      </w:r>
    </w:p>
    <w:p w14:paraId="5CCF002B" w14:textId="70AA4F8E" w:rsidR="00244592" w:rsidRDefault="00DA3420" w:rsidP="00244592">
      <w:pPr>
        <w:rPr>
          <w:b/>
          <w:bCs/>
        </w:rPr>
      </w:pPr>
      <w:r>
        <w:rPr>
          <w:b/>
          <w:bCs/>
        </w:rPr>
        <w:t>Table 20</w:t>
      </w:r>
      <w:r w:rsidR="00244592" w:rsidRPr="0034167A">
        <w:rPr>
          <w:b/>
          <w:bCs/>
        </w:rPr>
        <w:t xml:space="preserve">: </w:t>
      </w:r>
      <w:r w:rsidR="00244592">
        <w:rPr>
          <w:b/>
          <w:bCs/>
        </w:rPr>
        <w:t>P</w:t>
      </w:r>
      <w:r w:rsidR="00DC5665">
        <w:rPr>
          <w:b/>
          <w:bCs/>
        </w:rPr>
        <w:t>ercentage of local authorities that have p</w:t>
      </w:r>
      <w:r w:rsidR="00244592">
        <w:rPr>
          <w:b/>
          <w:bCs/>
        </w:rPr>
        <w:t xml:space="preserve">rocesses in place to monitor whether written </w:t>
      </w:r>
      <w:r w:rsidR="00DC5665">
        <w:rPr>
          <w:b/>
          <w:bCs/>
        </w:rPr>
        <w:t xml:space="preserve">records of decisions </w:t>
      </w:r>
      <w:r w:rsidR="00244592">
        <w:rPr>
          <w:b/>
          <w:bCs/>
        </w:rPr>
        <w:t>are delivered in a timely manner</w:t>
      </w:r>
      <w:r w:rsidR="00DC5665">
        <w:rPr>
          <w:b/>
          <w:bCs/>
        </w:rPr>
        <w:t xml:space="preserve"> (England and Wales)</w:t>
      </w:r>
    </w:p>
    <w:tbl>
      <w:tblPr>
        <w:tblStyle w:val="EHRCTable2"/>
        <w:tblW w:w="8505" w:type="dxa"/>
        <w:tblLook w:val="04A0" w:firstRow="1" w:lastRow="0" w:firstColumn="1" w:lastColumn="0" w:noHBand="0" w:noVBand="1"/>
        <w:tblCaption w:val="Percentage of local authorities that have processes in place to monitor whether written records of decisions are delivered in a timely manner (England and Wales)"/>
      </w:tblPr>
      <w:tblGrid>
        <w:gridCol w:w="6804"/>
        <w:gridCol w:w="1701"/>
      </w:tblGrid>
      <w:tr w:rsidR="005015D0" w14:paraId="3BAE4CDF" w14:textId="77777777" w:rsidTr="009535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4" w:type="dxa"/>
          </w:tcPr>
          <w:p w14:paraId="19D0D387" w14:textId="77777777" w:rsidR="005015D0" w:rsidRDefault="005015D0" w:rsidP="0095359C">
            <w:pPr>
              <w:pStyle w:val="TableParagraph"/>
            </w:pPr>
          </w:p>
        </w:tc>
        <w:tc>
          <w:tcPr>
            <w:tcW w:w="1701" w:type="dxa"/>
          </w:tcPr>
          <w:p w14:paraId="7B4FB3B6" w14:textId="77777777" w:rsidR="005015D0" w:rsidRDefault="005015D0" w:rsidP="0095359C">
            <w:pPr>
              <w:pStyle w:val="TableParagraph"/>
              <w:cnfStyle w:val="100000000000" w:firstRow="1" w:lastRow="0" w:firstColumn="0" w:lastColumn="0" w:oddVBand="0" w:evenVBand="0" w:oddHBand="0" w:evenHBand="0" w:firstRowFirstColumn="0" w:firstRowLastColumn="0" w:lastRowFirstColumn="0" w:lastRowLastColumn="0"/>
            </w:pPr>
            <w:r>
              <w:t>England and Wales (%)</w:t>
            </w:r>
          </w:p>
        </w:tc>
      </w:tr>
      <w:tr w:rsidR="005015D0" w14:paraId="1A0F56E1" w14:textId="77777777" w:rsidTr="0095359C">
        <w:tc>
          <w:tcPr>
            <w:cnfStyle w:val="001000000000" w:firstRow="0" w:lastRow="0" w:firstColumn="1" w:lastColumn="0" w:oddVBand="0" w:evenVBand="0" w:oddHBand="0" w:evenHBand="0" w:firstRowFirstColumn="0" w:firstRowLastColumn="0" w:lastRowFirstColumn="0" w:lastRowLastColumn="0"/>
            <w:tcW w:w="6804" w:type="dxa"/>
          </w:tcPr>
          <w:p w14:paraId="28C7D550" w14:textId="2D3738BB" w:rsidR="005015D0" w:rsidRDefault="005015D0" w:rsidP="0095359C">
            <w:pPr>
              <w:pStyle w:val="TableParagraph"/>
            </w:pPr>
            <w:r w:rsidRPr="005015D0">
              <w:t>Supervision of relevant frontline staff</w:t>
            </w:r>
          </w:p>
        </w:tc>
        <w:tc>
          <w:tcPr>
            <w:tcW w:w="1701" w:type="dxa"/>
          </w:tcPr>
          <w:p w14:paraId="154F30C9" w14:textId="01B65185" w:rsidR="005015D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pPr>
            <w:r>
              <w:t>78</w:t>
            </w:r>
          </w:p>
        </w:tc>
      </w:tr>
      <w:tr w:rsidR="005015D0" w14:paraId="082EF73D" w14:textId="77777777" w:rsidTr="0095359C">
        <w:tc>
          <w:tcPr>
            <w:cnfStyle w:val="001000000000" w:firstRow="0" w:lastRow="0" w:firstColumn="1" w:lastColumn="0" w:oddVBand="0" w:evenVBand="0" w:oddHBand="0" w:evenHBand="0" w:firstRowFirstColumn="0" w:firstRowLastColumn="0" w:lastRowFirstColumn="0" w:lastRowLastColumn="0"/>
            <w:tcW w:w="6804" w:type="dxa"/>
          </w:tcPr>
          <w:p w14:paraId="5984B0A1" w14:textId="406DA80B" w:rsidR="005015D0" w:rsidRDefault="005015D0" w:rsidP="0095359C">
            <w:pPr>
              <w:pStyle w:val="TableParagraph"/>
            </w:pPr>
            <w:r>
              <w:t>Audit</w:t>
            </w:r>
          </w:p>
        </w:tc>
        <w:tc>
          <w:tcPr>
            <w:tcW w:w="1701" w:type="dxa"/>
          </w:tcPr>
          <w:p w14:paraId="527907D9" w14:textId="1C971D25" w:rsidR="005015D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pPr>
            <w:r>
              <w:t>64</w:t>
            </w:r>
          </w:p>
        </w:tc>
      </w:tr>
      <w:tr w:rsidR="005015D0" w14:paraId="235EE0AA" w14:textId="77777777" w:rsidTr="0095359C">
        <w:tc>
          <w:tcPr>
            <w:cnfStyle w:val="001000000000" w:firstRow="0" w:lastRow="0" w:firstColumn="1" w:lastColumn="0" w:oddVBand="0" w:evenVBand="0" w:oddHBand="0" w:evenHBand="0" w:firstRowFirstColumn="0" w:firstRowLastColumn="0" w:lastRowFirstColumn="0" w:lastRowLastColumn="0"/>
            <w:tcW w:w="6804" w:type="dxa"/>
          </w:tcPr>
          <w:p w14:paraId="0CCF85C0" w14:textId="53C49BB9" w:rsidR="005015D0" w:rsidRDefault="005015D0" w:rsidP="0095359C">
            <w:pPr>
              <w:pStyle w:val="TableParagraph"/>
            </w:pPr>
            <w:r w:rsidRPr="005015D0">
              <w:t>Survey of adult social care users (including adult carers)</w:t>
            </w:r>
          </w:p>
        </w:tc>
        <w:tc>
          <w:tcPr>
            <w:tcW w:w="1701" w:type="dxa"/>
          </w:tcPr>
          <w:p w14:paraId="104ADF22" w14:textId="0A86648F" w:rsidR="005015D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pPr>
            <w:r>
              <w:t>48</w:t>
            </w:r>
          </w:p>
        </w:tc>
      </w:tr>
      <w:tr w:rsidR="005015D0" w14:paraId="124B7601" w14:textId="77777777" w:rsidTr="0095359C">
        <w:tc>
          <w:tcPr>
            <w:cnfStyle w:val="001000000000" w:firstRow="0" w:lastRow="0" w:firstColumn="1" w:lastColumn="0" w:oddVBand="0" w:evenVBand="0" w:oddHBand="0" w:evenHBand="0" w:firstRowFirstColumn="0" w:firstRowLastColumn="0" w:lastRowFirstColumn="0" w:lastRowLastColumn="0"/>
            <w:tcW w:w="6804" w:type="dxa"/>
          </w:tcPr>
          <w:p w14:paraId="09DD8DE9" w14:textId="099F3501" w:rsidR="005015D0" w:rsidRDefault="005015D0" w:rsidP="0095359C">
            <w:pPr>
              <w:pStyle w:val="TableParagraph"/>
            </w:pPr>
            <w:r w:rsidRPr="005015D0">
              <w:t>We do not have anything in place</w:t>
            </w:r>
          </w:p>
        </w:tc>
        <w:tc>
          <w:tcPr>
            <w:tcW w:w="1701" w:type="dxa"/>
          </w:tcPr>
          <w:p w14:paraId="1399E74F" w14:textId="3D49FFFB" w:rsidR="005015D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pPr>
            <w:r>
              <w:t>5</w:t>
            </w:r>
          </w:p>
        </w:tc>
      </w:tr>
      <w:tr w:rsidR="005015D0" w14:paraId="33B12728" w14:textId="77777777" w:rsidTr="0095359C">
        <w:tc>
          <w:tcPr>
            <w:cnfStyle w:val="001000000000" w:firstRow="0" w:lastRow="0" w:firstColumn="1" w:lastColumn="0" w:oddVBand="0" w:evenVBand="0" w:oddHBand="0" w:evenHBand="0" w:firstRowFirstColumn="0" w:firstRowLastColumn="0" w:lastRowFirstColumn="0" w:lastRowLastColumn="0"/>
            <w:tcW w:w="6804" w:type="dxa"/>
          </w:tcPr>
          <w:p w14:paraId="1A08D559" w14:textId="77777777" w:rsidR="005015D0" w:rsidRDefault="005015D0" w:rsidP="0095359C">
            <w:pPr>
              <w:pStyle w:val="TableParagraph"/>
            </w:pPr>
            <w:r>
              <w:t>Other</w:t>
            </w:r>
          </w:p>
        </w:tc>
        <w:tc>
          <w:tcPr>
            <w:tcW w:w="1701" w:type="dxa"/>
          </w:tcPr>
          <w:p w14:paraId="5FED7512" w14:textId="55E6FEB3" w:rsidR="005015D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pPr>
            <w:r>
              <w:t>18</w:t>
            </w:r>
          </w:p>
        </w:tc>
      </w:tr>
      <w:tr w:rsidR="005015D0" w14:paraId="2C950C3F" w14:textId="77777777" w:rsidTr="0095359C">
        <w:tc>
          <w:tcPr>
            <w:cnfStyle w:val="001000000000" w:firstRow="0" w:lastRow="0" w:firstColumn="1" w:lastColumn="0" w:oddVBand="0" w:evenVBand="0" w:oddHBand="0" w:evenHBand="0" w:firstRowFirstColumn="0" w:firstRowLastColumn="0" w:lastRowFirstColumn="0" w:lastRowLastColumn="0"/>
            <w:tcW w:w="6804" w:type="dxa"/>
          </w:tcPr>
          <w:p w14:paraId="2E37E76C" w14:textId="77777777" w:rsidR="005015D0" w:rsidRDefault="005015D0" w:rsidP="0095359C">
            <w:pPr>
              <w:pStyle w:val="TableParagraph"/>
            </w:pPr>
            <w:r>
              <w:t>Don’t know / unable to answer</w:t>
            </w:r>
          </w:p>
        </w:tc>
        <w:tc>
          <w:tcPr>
            <w:tcW w:w="1701" w:type="dxa"/>
          </w:tcPr>
          <w:p w14:paraId="31B5F56C" w14:textId="4DF9081C" w:rsidR="005015D0" w:rsidRDefault="005015D0" w:rsidP="005015D0">
            <w:pPr>
              <w:pStyle w:val="TableParagraph"/>
              <w:jc w:val="center"/>
              <w:cnfStyle w:val="000000000000" w:firstRow="0" w:lastRow="0" w:firstColumn="0" w:lastColumn="0" w:oddVBand="0" w:evenVBand="0" w:oddHBand="0" w:evenHBand="0" w:firstRowFirstColumn="0" w:firstRowLastColumn="0" w:lastRowFirstColumn="0" w:lastRowLastColumn="0"/>
            </w:pPr>
            <w:r>
              <w:t>6</w:t>
            </w:r>
          </w:p>
        </w:tc>
      </w:tr>
    </w:tbl>
    <w:p w14:paraId="7E936293" w14:textId="6C185364" w:rsidR="00244592" w:rsidRPr="0022076F" w:rsidRDefault="00241063" w:rsidP="00AD014F">
      <w:r>
        <w:t>Question 41</w:t>
      </w:r>
      <w:r w:rsidR="00D24736">
        <w:t>:</w:t>
      </w:r>
      <w:r>
        <w:t xml:space="preserve"> </w:t>
      </w:r>
      <w:r w:rsidRPr="00241063">
        <w:t>Does your local authority have any of the following in place to monitor whether people are consistently given a written record of decisions made about their adult social care and</w:t>
      </w:r>
      <w:r w:rsidR="00D24736">
        <w:t xml:space="preserve"> </w:t>
      </w:r>
      <w:r w:rsidRPr="00241063">
        <w:t>/</w:t>
      </w:r>
      <w:r w:rsidR="00D24736">
        <w:t xml:space="preserve"> </w:t>
      </w:r>
      <w:r w:rsidRPr="00241063">
        <w:t>or support, along with reasons, in a timely manner?</w:t>
      </w:r>
      <w:r w:rsidR="009F3FBE">
        <w:t xml:space="preserve"> (Multiple option</w:t>
      </w:r>
      <w:r w:rsidR="00D24736">
        <w:t>s</w:t>
      </w:r>
      <w:r w:rsidR="009F3FBE">
        <w:t>)</w:t>
      </w:r>
    </w:p>
    <w:p w14:paraId="63501F5F" w14:textId="62563278" w:rsidR="004C1D47" w:rsidRPr="0022076F" w:rsidRDefault="004C1D47" w:rsidP="00AD014F">
      <w:r>
        <w:t>Base: All local authorities (n=153).</w:t>
      </w:r>
    </w:p>
    <w:p w14:paraId="44637358" w14:textId="561B3132" w:rsidR="0012539D" w:rsidRDefault="00322425" w:rsidP="0012539D">
      <w:pPr>
        <w:pStyle w:val="Heading1"/>
      </w:pPr>
      <w:bookmarkStart w:id="33" w:name="_Toc99529289"/>
      <w:bookmarkStart w:id="34" w:name="_Toc102634086"/>
      <w:bookmarkStart w:id="35" w:name="_Toc125106023"/>
      <w:r>
        <w:t xml:space="preserve">4. </w:t>
      </w:r>
      <w:r w:rsidR="0012539D">
        <w:t>Conclusions</w:t>
      </w:r>
      <w:bookmarkEnd w:id="33"/>
      <w:bookmarkEnd w:id="34"/>
      <w:bookmarkEnd w:id="35"/>
    </w:p>
    <w:p w14:paraId="01DB93D5" w14:textId="06D5CD83" w:rsidR="0012539D" w:rsidRDefault="0012539D" w:rsidP="0012539D">
      <w:r>
        <w:t>To understand how older and disabled adults as well as unpaid carers are able to challenge local authority decisions about social care and support, the Equality and Human Rights Commission launched an inquiry in July 2021. As part of this work, the online survey reported in the prior sections was undertaken. Our research was structured to provide evidence across five aims:</w:t>
      </w:r>
    </w:p>
    <w:p w14:paraId="5FC300FC" w14:textId="77777777" w:rsidR="0012539D" w:rsidRPr="006839E5" w:rsidRDefault="0012539D" w:rsidP="005F7C46">
      <w:pPr>
        <w:pStyle w:val="ListParagraph"/>
        <w:keepLines w:val="0"/>
        <w:numPr>
          <w:ilvl w:val="0"/>
          <w:numId w:val="49"/>
        </w:numPr>
        <w:spacing w:before="100" w:after="120" w:line="240" w:lineRule="auto"/>
        <w:contextualSpacing/>
      </w:pPr>
      <w:r w:rsidRPr="006839E5">
        <w:t>How can adults trying to access or receiving social care question or challenge decisions about their care or support?</w:t>
      </w:r>
    </w:p>
    <w:p w14:paraId="57099CA3" w14:textId="77777777" w:rsidR="0012539D" w:rsidRPr="006839E5" w:rsidRDefault="0012539D" w:rsidP="005F7C46">
      <w:pPr>
        <w:pStyle w:val="ListParagraph"/>
        <w:keepLines w:val="0"/>
        <w:numPr>
          <w:ilvl w:val="0"/>
          <w:numId w:val="49"/>
        </w:numPr>
        <w:spacing w:before="100" w:after="120" w:line="240" w:lineRule="auto"/>
        <w:contextualSpacing/>
      </w:pPr>
      <w:r w:rsidRPr="006839E5">
        <w:t>How accessible are the systems and processes for challenging decisions?</w:t>
      </w:r>
    </w:p>
    <w:p w14:paraId="26CB08EF" w14:textId="77777777" w:rsidR="0012539D" w:rsidRPr="006839E5" w:rsidRDefault="0012539D" w:rsidP="005F7C46">
      <w:pPr>
        <w:pStyle w:val="ListParagraph"/>
        <w:keepLines w:val="0"/>
        <w:numPr>
          <w:ilvl w:val="0"/>
          <w:numId w:val="49"/>
        </w:numPr>
        <w:spacing w:before="100" w:after="120" w:line="240" w:lineRule="auto"/>
        <w:contextualSpacing/>
      </w:pPr>
      <w:r w:rsidRPr="006839E5">
        <w:t>To what extent is advocacy support available for people who wish to challenge decisions?</w:t>
      </w:r>
    </w:p>
    <w:p w14:paraId="56228BFE" w14:textId="77777777" w:rsidR="0012539D" w:rsidRDefault="0012539D" w:rsidP="005F7C46">
      <w:pPr>
        <w:pStyle w:val="ListParagraph"/>
        <w:keepLines w:val="0"/>
        <w:numPr>
          <w:ilvl w:val="0"/>
          <w:numId w:val="49"/>
        </w:numPr>
        <w:spacing w:before="100" w:after="120" w:line="240" w:lineRule="auto"/>
        <w:contextualSpacing/>
      </w:pPr>
      <w:r w:rsidRPr="006839E5">
        <w:t>How are lessons learned and decision-making improved in response to challenges?</w:t>
      </w:r>
    </w:p>
    <w:p w14:paraId="066180F2" w14:textId="77777777" w:rsidR="0012539D" w:rsidRDefault="0012539D" w:rsidP="005F7C46">
      <w:pPr>
        <w:pStyle w:val="ListParagraph"/>
        <w:keepLines w:val="0"/>
        <w:numPr>
          <w:ilvl w:val="0"/>
          <w:numId w:val="49"/>
        </w:numPr>
        <w:spacing w:before="100" w:after="120" w:line="240" w:lineRule="auto"/>
        <w:contextualSpacing/>
      </w:pPr>
      <w:r w:rsidRPr="006839E5">
        <w:t>What accountability systems and processes are in place to oversee and monitor key decisions?</w:t>
      </w:r>
    </w:p>
    <w:p w14:paraId="659C6614" w14:textId="2292D0C6" w:rsidR="0012539D" w:rsidRDefault="0012539D" w:rsidP="0012539D">
      <w:r>
        <w:t xml:space="preserve">Within this </w:t>
      </w:r>
      <w:r w:rsidR="00577FA5">
        <w:t>conclusion</w:t>
      </w:r>
      <w:r>
        <w:t>, we bring together the reported findings from each of the sections, focused on responding to the</w:t>
      </w:r>
      <w:r w:rsidR="00A0198F">
        <w:t>se</w:t>
      </w:r>
      <w:r>
        <w:t xml:space="preserve"> five aims. </w:t>
      </w:r>
    </w:p>
    <w:p w14:paraId="3C0506E0" w14:textId="0527C8AE" w:rsidR="0012539D" w:rsidRDefault="009A726C" w:rsidP="0012539D">
      <w:r>
        <w:t>While statutory guidance on responding to complaints is in place in England (</w:t>
      </w:r>
      <w:bookmarkStart w:id="36" w:name="_Hlk109746601"/>
      <w:r>
        <w:t>Local Authority Social Services and National Health Service Complaints (England) Regulations 2009) and Wales (Social Services Complaints Procedure (Wales) Regulations 2014</w:t>
      </w:r>
      <w:r w:rsidR="00DF4F90">
        <w:t>)</w:t>
      </w:r>
      <w:bookmarkEnd w:id="36"/>
      <w:r w:rsidR="00FA2352">
        <w:t>,</w:t>
      </w:r>
      <w:r>
        <w:t xml:space="preserve"> it </w:t>
      </w:r>
      <w:r w:rsidR="0012539D">
        <w:t xml:space="preserve">is important to note that across all aims it was clear there is no single process to which all </w:t>
      </w:r>
      <w:r w:rsidR="0078096C">
        <w:t xml:space="preserve">local authorities </w:t>
      </w:r>
      <w:r w:rsidR="0012539D">
        <w:t xml:space="preserve">adhere. </w:t>
      </w:r>
      <w:r w:rsidR="000E0AA0">
        <w:t>For example, there was no uniform or universal practice in the type of information provided about people’s rights</w:t>
      </w:r>
      <w:r w:rsidR="000E0AA0" w:rsidRPr="00817A68">
        <w:t xml:space="preserve">, </w:t>
      </w:r>
      <w:r w:rsidR="000E0AA0">
        <w:t xml:space="preserve">signposting to advice or support to help make a challenge, such as a </w:t>
      </w:r>
      <w:r w:rsidR="000E0AA0" w:rsidRPr="00817A68">
        <w:t xml:space="preserve">referral to an </w:t>
      </w:r>
      <w:r w:rsidR="00FA2352">
        <w:t>I</w:t>
      </w:r>
      <w:r w:rsidR="000E0AA0" w:rsidRPr="00817A68">
        <w:t xml:space="preserve">ndependent </w:t>
      </w:r>
      <w:r w:rsidR="00CD26C1">
        <w:t>A</w:t>
      </w:r>
      <w:r w:rsidR="000E0AA0" w:rsidRPr="00817A68">
        <w:t>dvocate</w:t>
      </w:r>
      <w:r w:rsidR="000E0AA0">
        <w:t>, or maintenance of a care and</w:t>
      </w:r>
      <w:r w:rsidR="005F7C46">
        <w:t xml:space="preserve"> </w:t>
      </w:r>
      <w:r w:rsidR="000E0AA0">
        <w:t>/</w:t>
      </w:r>
      <w:r w:rsidR="005F7C46">
        <w:t xml:space="preserve"> </w:t>
      </w:r>
      <w:r w:rsidR="000E0AA0">
        <w:t xml:space="preserve">or support package while a challenge is pending. </w:t>
      </w:r>
      <w:r w:rsidR="0012539D" w:rsidRPr="00817A68">
        <w:t xml:space="preserve">While </w:t>
      </w:r>
      <w:r w:rsidR="000E0AA0">
        <w:t xml:space="preserve">such practice </w:t>
      </w:r>
      <w:r w:rsidR="0012539D" w:rsidRPr="00817A68">
        <w:t>can be positive</w:t>
      </w:r>
      <w:r w:rsidR="0012539D">
        <w:t>, ensuring</w:t>
      </w:r>
      <w:r w:rsidR="0012539D" w:rsidRPr="00817A68">
        <w:t xml:space="preserve"> that processes or procedures can be responsive and flexible to their place-based or local population, it could be argued</w:t>
      </w:r>
      <w:r w:rsidR="000E0AA0">
        <w:t xml:space="preserve"> that adherence and compliance to the statutory guidance</w:t>
      </w:r>
      <w:r w:rsidR="00094A63">
        <w:t xml:space="preserve"> may deliver better outcomes</w:t>
      </w:r>
      <w:r w:rsidR="00A17C9C">
        <w:t>.</w:t>
      </w:r>
      <w:r w:rsidR="0012539D">
        <w:t xml:space="preserve"> </w:t>
      </w:r>
      <w:r w:rsidR="00CF49F9">
        <w:t>Some standardisation of</w:t>
      </w:r>
      <w:r w:rsidR="000E0AA0">
        <w:t xml:space="preserve"> the complaints process </w:t>
      </w:r>
      <w:r w:rsidR="0012539D">
        <w:t xml:space="preserve">alongside responsive place-based processes may </w:t>
      </w:r>
      <w:r w:rsidR="0012539D" w:rsidRPr="00817A68">
        <w:t xml:space="preserve">improve the quality of </w:t>
      </w:r>
      <w:r w:rsidR="007955C0">
        <w:t xml:space="preserve">decision-making and </w:t>
      </w:r>
      <w:r w:rsidR="0012539D">
        <w:t>care</w:t>
      </w:r>
      <w:r w:rsidR="0012539D" w:rsidRPr="00817A68">
        <w:t xml:space="preserve"> as well as go some way to mitigating the challenges that </w:t>
      </w:r>
      <w:r w:rsidR="0012539D">
        <w:t>users or unpaid carers report around the</w:t>
      </w:r>
      <w:r w:rsidR="0012539D" w:rsidRPr="00817A68">
        <w:t xml:space="preserve"> complaint</w:t>
      </w:r>
      <w:r w:rsidR="003A74B9">
        <w:t>s</w:t>
      </w:r>
      <w:r w:rsidR="0012539D" w:rsidRPr="00817A68">
        <w:t xml:space="preserve"> process.</w:t>
      </w:r>
    </w:p>
    <w:p w14:paraId="27E591A6" w14:textId="25D7773A" w:rsidR="0012539D" w:rsidRDefault="0012539D" w:rsidP="0012539D">
      <w:pPr>
        <w:pStyle w:val="Heading2"/>
      </w:pPr>
      <w:bookmarkStart w:id="37" w:name="_Toc125106024"/>
      <w:r>
        <w:t xml:space="preserve">Aims </w:t>
      </w:r>
      <w:r w:rsidR="00E91E95">
        <w:t xml:space="preserve">1 </w:t>
      </w:r>
      <w:r>
        <w:t xml:space="preserve">and </w:t>
      </w:r>
      <w:r w:rsidR="00E91E95">
        <w:t>2</w:t>
      </w:r>
      <w:r>
        <w:t xml:space="preserve">: </w:t>
      </w:r>
      <w:r w:rsidRPr="008E52AF">
        <w:t xml:space="preserve">Challenging </w:t>
      </w:r>
      <w:r w:rsidR="00E91E95">
        <w:t>d</w:t>
      </w:r>
      <w:r w:rsidRPr="008E52AF">
        <w:t>ecisions on care and support and accessibility of systems</w:t>
      </w:r>
      <w:r>
        <w:t xml:space="preserve"> and processes</w:t>
      </w:r>
      <w:bookmarkEnd w:id="37"/>
    </w:p>
    <w:p w14:paraId="0C78AD1B" w14:textId="0ED8CFA1" w:rsidR="0012539D" w:rsidRDefault="00BE022D" w:rsidP="0012539D">
      <w:r>
        <w:t>T</w:t>
      </w:r>
      <w:r w:rsidR="00F80203">
        <w:t>he majority of</w:t>
      </w:r>
      <w:r w:rsidR="0012539D">
        <w:t xml:space="preserve"> local authorities</w:t>
      </w:r>
      <w:r w:rsidR="00F80203">
        <w:t xml:space="preserve"> in England, and all local authorities in Wales in this sample,</w:t>
      </w:r>
      <w:r w:rsidR="0012539D">
        <w:t xml:space="preserve"> </w:t>
      </w:r>
      <w:r w:rsidR="00F80203">
        <w:t>have procedures in place to</w:t>
      </w:r>
      <w:r w:rsidR="0012539D">
        <w:t xml:space="preserve"> make available a range of information on how to challenge decisions</w:t>
      </w:r>
      <w:r w:rsidR="00F80203">
        <w:t xml:space="preserve"> (by informal or formal complaint or appeal)</w:t>
      </w:r>
      <w:r w:rsidR="0012539D">
        <w:t xml:space="preserve"> </w:t>
      </w:r>
      <w:r w:rsidR="00F80203">
        <w:t xml:space="preserve">and </w:t>
      </w:r>
      <w:r w:rsidR="0012539D">
        <w:t xml:space="preserve">the right to challenge decisions </w:t>
      </w:r>
      <w:r w:rsidR="00F80203">
        <w:t>in this way</w:t>
      </w:r>
      <w:r w:rsidR="0012539D">
        <w:t>. However, these are not universally or easily accessible</w:t>
      </w:r>
      <w:r w:rsidR="00441B7A">
        <w:t>,</w:t>
      </w:r>
      <w:r w:rsidR="0012539D">
        <w:t xml:space="preserve"> with </w:t>
      </w:r>
      <w:r w:rsidR="00A17C9C">
        <w:t xml:space="preserve">less than three in </w:t>
      </w:r>
      <w:r w:rsidR="00441B7A">
        <w:t>10</w:t>
      </w:r>
      <w:r w:rsidR="0012539D">
        <w:t xml:space="preserve"> local authorities </w:t>
      </w:r>
      <w:r w:rsidR="006267CD">
        <w:t xml:space="preserve">(depending on the format) </w:t>
      </w:r>
      <w:r w:rsidR="0012539D">
        <w:t>reporting that information</w:t>
      </w:r>
      <w:r w:rsidR="007F2ACC">
        <w:t xml:space="preserve"> in alternative formats</w:t>
      </w:r>
      <w:r w:rsidR="0012539D">
        <w:t xml:space="preserve"> (</w:t>
      </w:r>
      <w:r w:rsidR="00801F74">
        <w:t>such as</w:t>
      </w:r>
      <w:r w:rsidR="0012539D">
        <w:t xml:space="preserve"> </w:t>
      </w:r>
      <w:r w:rsidR="00B402A1">
        <w:t>E</w:t>
      </w:r>
      <w:r w:rsidR="0012539D">
        <w:t xml:space="preserve">asy </w:t>
      </w:r>
      <w:r w:rsidR="00B402A1">
        <w:t>R</w:t>
      </w:r>
      <w:r w:rsidR="0012539D">
        <w:t>ead, language</w:t>
      </w:r>
      <w:r w:rsidR="00E45870">
        <w:t>s</w:t>
      </w:r>
      <w:r w:rsidR="00CE4F68">
        <w:t xml:space="preserve"> other than English</w:t>
      </w:r>
      <w:r w:rsidR="0012539D">
        <w:t xml:space="preserve"> and British Sign Language) </w:t>
      </w:r>
      <w:r w:rsidR="00A17C9C">
        <w:t xml:space="preserve">is </w:t>
      </w:r>
      <w:r w:rsidR="00EF20EF">
        <w:t xml:space="preserve">publicly </w:t>
      </w:r>
      <w:r w:rsidR="00A17C9C">
        <w:t xml:space="preserve">available without the need </w:t>
      </w:r>
      <w:r w:rsidR="009E3336">
        <w:t xml:space="preserve">to </w:t>
      </w:r>
      <w:r w:rsidR="00A17C9C">
        <w:t>request</w:t>
      </w:r>
      <w:r w:rsidR="009E3336">
        <w:t xml:space="preserve"> it</w:t>
      </w:r>
      <w:r w:rsidR="0012539D">
        <w:t xml:space="preserve">. For example, </w:t>
      </w:r>
      <w:r w:rsidR="00A17C9C">
        <w:t xml:space="preserve">only 3% of </w:t>
      </w:r>
      <w:r w:rsidR="0012539D">
        <w:t xml:space="preserve">local authorities that responded stated that </w:t>
      </w:r>
      <w:r w:rsidR="00A17C9C">
        <w:t xml:space="preserve">this </w:t>
      </w:r>
      <w:r w:rsidR="0012539D">
        <w:t xml:space="preserve">information </w:t>
      </w:r>
      <w:r w:rsidR="009E3336">
        <w:t>i</w:t>
      </w:r>
      <w:r w:rsidR="00A17C9C">
        <w:t xml:space="preserve">s </w:t>
      </w:r>
      <w:r w:rsidR="000C1894">
        <w:t xml:space="preserve">publicly </w:t>
      </w:r>
      <w:r w:rsidR="00A17C9C">
        <w:t xml:space="preserve">available </w:t>
      </w:r>
      <w:r w:rsidR="0012539D">
        <w:t xml:space="preserve">in British Sign Language </w:t>
      </w:r>
      <w:r w:rsidR="00A17C9C">
        <w:t xml:space="preserve">without needing to </w:t>
      </w:r>
      <w:r w:rsidR="0012539D">
        <w:t>request</w:t>
      </w:r>
      <w:r w:rsidR="00A17C9C">
        <w:t xml:space="preserve"> it</w:t>
      </w:r>
      <w:r w:rsidR="0012539D">
        <w:t xml:space="preserve">, with </w:t>
      </w:r>
      <w:r w:rsidR="00A17C9C">
        <w:t>13% stating the same for</w:t>
      </w:r>
      <w:r w:rsidR="0012539D">
        <w:t xml:space="preserve"> alternative languages, </w:t>
      </w:r>
      <w:r w:rsidR="00A17C9C">
        <w:t xml:space="preserve">20% for large print </w:t>
      </w:r>
      <w:r w:rsidR="0012539D">
        <w:t xml:space="preserve">and </w:t>
      </w:r>
      <w:r w:rsidR="00A17C9C">
        <w:t>29</w:t>
      </w:r>
      <w:r w:rsidR="0012539D">
        <w:t xml:space="preserve">% </w:t>
      </w:r>
      <w:r w:rsidR="00A17C9C">
        <w:t>for</w:t>
      </w:r>
      <w:r w:rsidR="0012539D">
        <w:t xml:space="preserve"> </w:t>
      </w:r>
      <w:r w:rsidR="00B402A1">
        <w:t>E</w:t>
      </w:r>
      <w:r w:rsidR="0012539D">
        <w:t xml:space="preserve">asy </w:t>
      </w:r>
      <w:r w:rsidR="00B402A1">
        <w:t>R</w:t>
      </w:r>
      <w:r w:rsidR="0012539D">
        <w:t xml:space="preserve">ead. It was disappointing to note that some </w:t>
      </w:r>
      <w:r w:rsidR="002F7325">
        <w:t>local authorities</w:t>
      </w:r>
      <w:r w:rsidR="0012539D">
        <w:t xml:space="preserve"> (albeit a small number) d</w:t>
      </w:r>
      <w:r w:rsidR="00CB7A49">
        <w:t>o</w:t>
      </w:r>
      <w:r w:rsidR="0012539D">
        <w:t xml:space="preserve"> not make this information available at all in either </w:t>
      </w:r>
      <w:r w:rsidR="00B402A1">
        <w:t>E</w:t>
      </w:r>
      <w:r w:rsidR="0012539D">
        <w:t xml:space="preserve">asy </w:t>
      </w:r>
      <w:r w:rsidR="00B402A1">
        <w:t>R</w:t>
      </w:r>
      <w:r w:rsidR="0012539D">
        <w:t xml:space="preserve">ead, </w:t>
      </w:r>
      <w:r w:rsidR="006267CD">
        <w:t xml:space="preserve">British Sign Language </w:t>
      </w:r>
      <w:r w:rsidR="0012539D">
        <w:t xml:space="preserve">or </w:t>
      </w:r>
      <w:r w:rsidR="00A17C9C">
        <w:t>large print</w:t>
      </w:r>
      <w:r w:rsidR="0012539D">
        <w:t>.</w:t>
      </w:r>
    </w:p>
    <w:p w14:paraId="0C958D33" w14:textId="7E7CB69C" w:rsidR="0012539D" w:rsidRDefault="00E541AF" w:rsidP="0012539D">
      <w:r>
        <w:t>Almost</w:t>
      </w:r>
      <w:r w:rsidR="0012539D">
        <w:t xml:space="preserve"> all local authorities </w:t>
      </w:r>
      <w:r>
        <w:t xml:space="preserve">reported that they </w:t>
      </w:r>
      <w:r w:rsidR="0012539D">
        <w:t>would signpost individuals who wish to challenge a decision to independent advice and</w:t>
      </w:r>
      <w:r w:rsidR="005F7C46">
        <w:t xml:space="preserve"> </w:t>
      </w:r>
      <w:r w:rsidR="0012539D">
        <w:t>/</w:t>
      </w:r>
      <w:r w:rsidR="005F7C46">
        <w:t xml:space="preserve"> </w:t>
      </w:r>
      <w:r w:rsidR="0012539D">
        <w:t xml:space="preserve">or support. </w:t>
      </w:r>
      <w:r w:rsidR="00964A6E">
        <w:t xml:space="preserve">However, </w:t>
      </w:r>
      <w:r w:rsidR="002F7325">
        <w:t>the frequency of signposting</w:t>
      </w:r>
      <w:r w:rsidR="0012539D">
        <w:t xml:space="preserve"> was not </w:t>
      </w:r>
      <w:r>
        <w:t>consistent across local authorities</w:t>
      </w:r>
      <w:r w:rsidR="0012539D">
        <w:t xml:space="preserve">, with less than half of </w:t>
      </w:r>
      <w:r w:rsidR="006A1E79">
        <w:t xml:space="preserve">the </w:t>
      </w:r>
      <w:r w:rsidR="002F7325">
        <w:t>local authorities</w:t>
      </w:r>
      <w:r w:rsidR="0012539D">
        <w:t xml:space="preserve"> reporting that they would do this for </w:t>
      </w:r>
      <w:r w:rsidR="0012539D" w:rsidRPr="005F7C46">
        <w:t>every</w:t>
      </w:r>
      <w:r w:rsidR="0012539D">
        <w:rPr>
          <w:i/>
          <w:iCs/>
        </w:rPr>
        <w:t xml:space="preserve"> </w:t>
      </w:r>
      <w:r w:rsidR="0012539D" w:rsidRPr="00C640E4">
        <w:t>case</w:t>
      </w:r>
      <w:r w:rsidR="0012539D">
        <w:t xml:space="preserve"> (42%), almost a fifth (18%) would do this in </w:t>
      </w:r>
      <w:r w:rsidR="0012539D" w:rsidRPr="005F7C46">
        <w:t>most cases</w:t>
      </w:r>
      <w:r w:rsidR="00382B5D">
        <w:t xml:space="preserve"> and</w:t>
      </w:r>
      <w:r w:rsidR="0012539D">
        <w:t xml:space="preserve"> over a quarter (29%) only </w:t>
      </w:r>
      <w:r w:rsidR="00382B5D">
        <w:t xml:space="preserve">in </w:t>
      </w:r>
      <w:r w:rsidR="0012539D" w:rsidRPr="005F7C46">
        <w:t>some cases</w:t>
      </w:r>
      <w:r w:rsidR="0012539D">
        <w:t>. In addition, limited clarity was provided as to when (and why) only certain users and</w:t>
      </w:r>
      <w:r w:rsidR="00382B5D">
        <w:t xml:space="preserve"> </w:t>
      </w:r>
      <w:r w:rsidR="0012539D">
        <w:t xml:space="preserve">or unpaid carers would be signposted to independent support. For example, almost half of the local authorities reported that signposting to independent advice and support </w:t>
      </w:r>
      <w:r w:rsidR="00832F67">
        <w:t>i</w:t>
      </w:r>
      <w:r w:rsidR="0012539D">
        <w:t xml:space="preserve">s on a case-by-case basis. Such variability does raise questions on overall accessibility and how decisions are made </w:t>
      </w:r>
      <w:r w:rsidR="00086960">
        <w:t>about who</w:t>
      </w:r>
      <w:r w:rsidR="0012539D">
        <w:t xml:space="preserve"> is signposted to independent support. </w:t>
      </w:r>
    </w:p>
    <w:p w14:paraId="60568D54" w14:textId="132B4DA5" w:rsidR="0012539D" w:rsidRDefault="0012539D" w:rsidP="0012539D">
      <w:r>
        <w:t xml:space="preserve">Almost all local authorities (88%) will </w:t>
      </w:r>
      <w:r w:rsidR="00F80203">
        <w:t xml:space="preserve">allow </w:t>
      </w:r>
      <w:r>
        <w:t xml:space="preserve">an individual or </w:t>
      </w:r>
      <w:r w:rsidR="00903A36">
        <w:t xml:space="preserve">an </w:t>
      </w:r>
      <w:r>
        <w:t xml:space="preserve">unpaid carer to resolve a concern about </w:t>
      </w:r>
      <w:r w:rsidR="00E11579">
        <w:t>a decision about their care and</w:t>
      </w:r>
      <w:r w:rsidR="005F7C46">
        <w:t xml:space="preserve"> </w:t>
      </w:r>
      <w:r w:rsidR="00E11579">
        <w:t>/</w:t>
      </w:r>
      <w:r w:rsidR="005F7C46">
        <w:t xml:space="preserve"> </w:t>
      </w:r>
      <w:r w:rsidR="00E11579">
        <w:t>or support</w:t>
      </w:r>
      <w:r>
        <w:t xml:space="preserve"> </w:t>
      </w:r>
      <w:r w:rsidRPr="00A56AB0">
        <w:t>without</w:t>
      </w:r>
      <w:r w:rsidRPr="00086960">
        <w:t xml:space="preserve"> </w:t>
      </w:r>
      <w:r>
        <w:t xml:space="preserve">making a formal complaint. </w:t>
      </w:r>
    </w:p>
    <w:p w14:paraId="30B03DC5" w14:textId="3C9DC0D7" w:rsidR="000C1894" w:rsidRDefault="0012539D" w:rsidP="0012539D">
      <w:r>
        <w:t xml:space="preserve">Accessibility in making </w:t>
      </w:r>
      <w:r w:rsidRPr="005F7C46">
        <w:t>formal complaints</w:t>
      </w:r>
      <w:r>
        <w:rPr>
          <w:i/>
          <w:iCs/>
        </w:rPr>
        <w:t xml:space="preserve"> </w:t>
      </w:r>
      <w:r>
        <w:t>is seemingly supported by the majority of local authorities through translation</w:t>
      </w:r>
      <w:r w:rsidR="00B670E0">
        <w:t xml:space="preserve"> and interpreter</w:t>
      </w:r>
      <w:r>
        <w:t xml:space="preserve"> services (both</w:t>
      </w:r>
      <w:r w:rsidR="000C1894">
        <w:t xml:space="preserve"> </w:t>
      </w:r>
      <w:r w:rsidR="00E541AF">
        <w:t>for non</w:t>
      </w:r>
      <w:r w:rsidR="000C1894">
        <w:t>-E</w:t>
      </w:r>
      <w:r w:rsidR="00E541AF">
        <w:t xml:space="preserve">nglish speakers </w:t>
      </w:r>
      <w:r>
        <w:t xml:space="preserve">and </w:t>
      </w:r>
      <w:r w:rsidR="00903A36">
        <w:t>British Sign Language</w:t>
      </w:r>
      <w:r w:rsidR="00E541AF">
        <w:t xml:space="preserve"> users</w:t>
      </w:r>
      <w:r>
        <w:t xml:space="preserve">) as well as by referral to an </w:t>
      </w:r>
      <w:r w:rsidR="00B670E0">
        <w:t>I</w:t>
      </w:r>
      <w:r>
        <w:t xml:space="preserve">ndependent </w:t>
      </w:r>
      <w:r w:rsidR="00B670E0">
        <w:t>A</w:t>
      </w:r>
      <w:r>
        <w:t>dvocate (</w:t>
      </w:r>
      <w:r w:rsidR="005F7564">
        <w:t>see Aim 3</w:t>
      </w:r>
      <w:r>
        <w:t xml:space="preserve">). </w:t>
      </w:r>
    </w:p>
    <w:p w14:paraId="7378CB5F" w14:textId="0D8860E9" w:rsidR="0012539D" w:rsidRDefault="000C1894" w:rsidP="0012539D">
      <w:r>
        <w:t xml:space="preserve">From the survey responses, it would seem that there is variation </w:t>
      </w:r>
      <w:r w:rsidR="00073DA1">
        <w:t>in</w:t>
      </w:r>
      <w:r>
        <w:t xml:space="preserve"> the individual (or team) tasked with taking forward any formal complaint. A</w:t>
      </w:r>
      <w:r w:rsidR="0012539D">
        <w:t xml:space="preserve">lmost four in </w:t>
      </w:r>
      <w:r w:rsidR="00073DA1">
        <w:t xml:space="preserve">10 local </w:t>
      </w:r>
      <w:r w:rsidR="0012539D">
        <w:t xml:space="preserve">authorities </w:t>
      </w:r>
      <w:r w:rsidR="00903A36">
        <w:t>in England</w:t>
      </w:r>
      <w:r w:rsidR="00E66E0B">
        <w:t xml:space="preserve"> </w:t>
      </w:r>
      <w:r w:rsidR="0012539D">
        <w:t>identif</w:t>
      </w:r>
      <w:r>
        <w:t>ied</w:t>
      </w:r>
      <w:r w:rsidR="0012539D">
        <w:t xml:space="preserve"> that those accountable for determining formal complaints is dependent on a range of factors,</w:t>
      </w:r>
      <w:r>
        <w:t xml:space="preserve"> suggesting that there is no uniform approach within or between local authority </w:t>
      </w:r>
      <w:r w:rsidR="00C850F1">
        <w:t>areas. Such</w:t>
      </w:r>
      <w:r w:rsidR="0012539D">
        <w:t xml:space="preserve"> lack of continuity and transparency may limit full accessibility to the complaints process. </w:t>
      </w:r>
    </w:p>
    <w:p w14:paraId="3EDCCAEB" w14:textId="3E43357B" w:rsidR="0009448F" w:rsidRDefault="00903A36" w:rsidP="00933211">
      <w:r>
        <w:t>A</w:t>
      </w:r>
      <w:r w:rsidR="0012539D">
        <w:t xml:space="preserve"> third of local authorities </w:t>
      </w:r>
      <w:r w:rsidR="00B820A2">
        <w:t xml:space="preserve">state that they </w:t>
      </w:r>
      <w:r w:rsidR="0012539D">
        <w:t xml:space="preserve">have a dedicated </w:t>
      </w:r>
      <w:r w:rsidR="0012539D" w:rsidRPr="005F7C46">
        <w:t>appeals process</w:t>
      </w:r>
      <w:r w:rsidR="0012539D">
        <w:t xml:space="preserve"> separate from the complaints process</w:t>
      </w:r>
      <w:r w:rsidR="001F3F97">
        <w:t>;</w:t>
      </w:r>
      <w:r w:rsidR="00B820A2">
        <w:t xml:space="preserve"> few local authorities </w:t>
      </w:r>
      <w:r w:rsidR="001F3F97">
        <w:t>indicated</w:t>
      </w:r>
      <w:r w:rsidR="0012539D">
        <w:t xml:space="preserve"> that they </w:t>
      </w:r>
      <w:r w:rsidR="00933211">
        <w:t>plan</w:t>
      </w:r>
      <w:r w:rsidR="001F3F97">
        <w:t xml:space="preserve"> to create one</w:t>
      </w:r>
      <w:r w:rsidR="0012539D">
        <w:t xml:space="preserve"> by 2024. </w:t>
      </w:r>
      <w:r w:rsidR="002220A6">
        <w:t>There was considerable</w:t>
      </w:r>
      <w:r w:rsidR="009F42E0">
        <w:t xml:space="preserve"> variation in the operation of </w:t>
      </w:r>
      <w:r w:rsidR="002220A6">
        <w:t xml:space="preserve">these </w:t>
      </w:r>
      <w:r w:rsidR="009F42E0">
        <w:t>appeals processes</w:t>
      </w:r>
      <w:r w:rsidR="0012539D">
        <w:t xml:space="preserve">. While four in 10 local authorities report that there is no time limit under which an appeal must be lodged, a third state an appeal must be lodged </w:t>
      </w:r>
      <w:r w:rsidR="005552EB">
        <w:t xml:space="preserve">at some point </w:t>
      </w:r>
      <w:r w:rsidR="0012539D">
        <w:t xml:space="preserve">within 12 months </w:t>
      </w:r>
      <w:r w:rsidR="00D21F91">
        <w:t xml:space="preserve">and </w:t>
      </w:r>
      <w:r w:rsidR="00942333">
        <w:t xml:space="preserve">of </w:t>
      </w:r>
      <w:r w:rsidR="00D21F91">
        <w:t>these</w:t>
      </w:r>
      <w:r w:rsidR="00942333">
        <w:t xml:space="preserve"> </w:t>
      </w:r>
      <w:r w:rsidR="0012539D">
        <w:t xml:space="preserve">a substantial one in five adheres to a time limit of </w:t>
      </w:r>
      <w:r w:rsidR="005552EB">
        <w:t xml:space="preserve">up to </w:t>
      </w:r>
      <w:r w:rsidR="0012539D">
        <w:t xml:space="preserve">1.5 months. </w:t>
      </w:r>
    </w:p>
    <w:p w14:paraId="5173DC08" w14:textId="5CDE4F84" w:rsidR="00933211" w:rsidRDefault="005552EB" w:rsidP="00933211">
      <w:r>
        <w:t xml:space="preserve">There is also variation in </w:t>
      </w:r>
      <w:r w:rsidR="0012539D">
        <w:t xml:space="preserve">which </w:t>
      </w:r>
      <w:r>
        <w:t xml:space="preserve">decisions individuals </w:t>
      </w:r>
      <w:r w:rsidR="0012539D">
        <w:t xml:space="preserve">and unpaid carers can appeal. </w:t>
      </w:r>
      <w:r w:rsidR="00942333">
        <w:t xml:space="preserve">In Wales, all the decision types listed </w:t>
      </w:r>
      <w:r>
        <w:t>in this survey</w:t>
      </w:r>
      <w:r w:rsidR="00942333">
        <w:t xml:space="preserve"> can be appealed with the exception of one, </w:t>
      </w:r>
      <w:r w:rsidR="002E0B16">
        <w:t xml:space="preserve">about </w:t>
      </w:r>
      <w:r w:rsidR="00933211">
        <w:t>which</w:t>
      </w:r>
      <w:r w:rsidR="00942333">
        <w:t xml:space="preserve"> one local authority was</w:t>
      </w:r>
      <w:r w:rsidR="002E0B16">
        <w:t xml:space="preserve"> </w:t>
      </w:r>
      <w:r w:rsidR="00942333">
        <w:t>n</w:t>
      </w:r>
      <w:r w:rsidR="002E0B16">
        <w:t>o</w:t>
      </w:r>
      <w:r w:rsidR="00942333">
        <w:t>t able to answer.</w:t>
      </w:r>
      <w:r w:rsidR="0012539D">
        <w:t xml:space="preserve"> </w:t>
      </w:r>
      <w:r>
        <w:t xml:space="preserve">In England, around a </w:t>
      </w:r>
      <w:r w:rsidRPr="005552EB">
        <w:t>fifth of local authorities do not allow indi</w:t>
      </w:r>
      <w:r>
        <w:t xml:space="preserve">viduals to appeal </w:t>
      </w:r>
      <w:r w:rsidRPr="005552EB">
        <w:t xml:space="preserve">eight </w:t>
      </w:r>
      <w:r>
        <w:t xml:space="preserve">of the </w:t>
      </w:r>
      <w:r w:rsidR="00BF3C7E">
        <w:t xml:space="preserve">10 </w:t>
      </w:r>
      <w:r>
        <w:t xml:space="preserve">decision types </w:t>
      </w:r>
      <w:r w:rsidRPr="005552EB">
        <w:t xml:space="preserve">asked </w:t>
      </w:r>
      <w:r w:rsidR="0009448F" w:rsidRPr="005552EB">
        <w:t>about.</w:t>
      </w:r>
      <w:r w:rsidR="0009448F">
        <w:t xml:space="preserve"> Variation</w:t>
      </w:r>
      <w:r w:rsidR="00933211">
        <w:t xml:space="preserve"> in the availability and operation of appeals processes is perhaps unsurprising given that such processes are not required by statute at present. The result, however, is that individuals </w:t>
      </w:r>
      <w:r w:rsidR="00B87010">
        <w:t xml:space="preserve">in different geographical areas </w:t>
      </w:r>
      <w:r w:rsidR="00933211">
        <w:t>across England and Wales do not</w:t>
      </w:r>
      <w:r w:rsidR="00343BB8">
        <w:t xml:space="preserve"> at present</w:t>
      </w:r>
      <w:r w:rsidR="00933211">
        <w:t xml:space="preserve"> have equal access to an appeals process </w:t>
      </w:r>
      <w:r w:rsidR="002B558A">
        <w:t>for challenging adult social care decisions.</w:t>
      </w:r>
      <w:r w:rsidR="00343BB8">
        <w:t xml:space="preserve"> The implications of this and the merits of different appeals processes require deeper consideration.</w:t>
      </w:r>
    </w:p>
    <w:p w14:paraId="0F2EDE83" w14:textId="22D46217" w:rsidR="0012539D" w:rsidRDefault="0012539D" w:rsidP="0012539D">
      <w:r>
        <w:t>There is more work to be done in understanding why a care package may not be maintained while the formal complaint or appeal processes is ongoing. While in some cases it may be completely appropriate to stop a care plan</w:t>
      </w:r>
      <w:r w:rsidR="00BF3C7E">
        <w:t xml:space="preserve"> </w:t>
      </w:r>
      <w:r w:rsidR="00BF3C7E">
        <w:rPr>
          <w:rFonts w:cstheme="minorHAnsi"/>
        </w:rPr>
        <w:t>‒</w:t>
      </w:r>
      <w:r w:rsidR="00EC7A7A">
        <w:rPr>
          <w:rFonts w:cstheme="minorHAnsi"/>
        </w:rPr>
        <w:t xml:space="preserve"> </w:t>
      </w:r>
      <w:r w:rsidR="00EC7A7A">
        <w:t>for example</w:t>
      </w:r>
      <w:r>
        <w:t xml:space="preserve"> if safeguarding complaints are made</w:t>
      </w:r>
      <w:r w:rsidR="00EC7A7A">
        <w:t xml:space="preserve"> </w:t>
      </w:r>
      <w:r w:rsidR="00EC7A7A">
        <w:rPr>
          <w:rFonts w:cstheme="minorHAnsi"/>
        </w:rPr>
        <w:t>‒</w:t>
      </w:r>
      <w:r>
        <w:t xml:space="preserve"> the overarching rationale as to when or why the care package is not maintained is unclear. As withdrawal of support is likely to have an impact on the health and well-being of the user as well as their unpaid carer, the processes underpinning these decisions need to be transparent and communicated appropriately to </w:t>
      </w:r>
      <w:r w:rsidR="00FA33AA">
        <w:t xml:space="preserve">social care </w:t>
      </w:r>
      <w:r>
        <w:t xml:space="preserve">users. </w:t>
      </w:r>
    </w:p>
    <w:p w14:paraId="141B0063" w14:textId="631175F3" w:rsidR="0012539D" w:rsidRDefault="0012539D" w:rsidP="0012539D">
      <w:pPr>
        <w:pStyle w:val="Heading2"/>
      </w:pPr>
      <w:bookmarkStart w:id="38" w:name="_Toc125106025"/>
      <w:r>
        <w:t xml:space="preserve">Aim 3: Availability and monitoring of </w:t>
      </w:r>
      <w:r w:rsidR="00FA33AA">
        <w:t>a</w:t>
      </w:r>
      <w:r>
        <w:t xml:space="preserve">dvocacy </w:t>
      </w:r>
      <w:r w:rsidR="00FA33AA">
        <w:t>s</w:t>
      </w:r>
      <w:r>
        <w:t>upport</w:t>
      </w:r>
      <w:bookmarkEnd w:id="38"/>
    </w:p>
    <w:p w14:paraId="6AEAA3AA" w14:textId="68AE8BA5" w:rsidR="0012539D" w:rsidRDefault="0012539D" w:rsidP="0012539D">
      <w:r>
        <w:t xml:space="preserve">The Care Act in England in 2014 placed a duty on local authorities to offer </w:t>
      </w:r>
      <w:r w:rsidR="000C1A8C">
        <w:t xml:space="preserve">support from an Independent Advocate to </w:t>
      </w:r>
      <w:r w:rsidR="003D3670">
        <w:t xml:space="preserve">individuals </w:t>
      </w:r>
      <w:r>
        <w:t>and</w:t>
      </w:r>
      <w:r w:rsidR="003D3670">
        <w:t xml:space="preserve"> </w:t>
      </w:r>
      <w:r>
        <w:t>unpaid carers requiring some form of assessment or service provision</w:t>
      </w:r>
      <w:r w:rsidR="009754C3">
        <w:t>. In Wales, under the Social Services Complaints Procedure (Wales) Regulations 2014</w:t>
      </w:r>
      <w:r w:rsidR="009754C3" w:rsidRPr="006B0753">
        <w:t>, ‘</w:t>
      </w:r>
      <w:r w:rsidR="009754C3" w:rsidRPr="005F7C46">
        <w:t>the local authority should inform the complainant about the availability of advice and assistance, which can include advocacy services</w:t>
      </w:r>
      <w:r w:rsidR="009754C3" w:rsidRPr="006B0753">
        <w:t>’</w:t>
      </w:r>
      <w:r w:rsidR="009754C3">
        <w:t xml:space="preserve"> (Welsh Government, 2014)</w:t>
      </w:r>
      <w:r>
        <w:t xml:space="preserve">. Those </w:t>
      </w:r>
      <w:r w:rsidR="003D3670">
        <w:t>individuals and</w:t>
      </w:r>
      <w:r>
        <w:t xml:space="preserve"> unpaid carers that must be offered this support are those who, in the judgement of the local authority, have ‘substantial difficulty’ in being involved in decision-making and do not have access to support from any other appropriate individual (Newbigging et al.</w:t>
      </w:r>
      <w:r w:rsidR="00922D64">
        <w:t>,</w:t>
      </w:r>
      <w:r>
        <w:t xml:space="preserve"> 2021). From the responses to the survey, </w:t>
      </w:r>
      <w:r w:rsidR="00FF2388">
        <w:t xml:space="preserve">in England, </w:t>
      </w:r>
      <w:r w:rsidR="00DA775C">
        <w:t xml:space="preserve">86% of local authorities have procedures in place to arrange or refer people to an </w:t>
      </w:r>
      <w:r w:rsidR="00224F51">
        <w:t>I</w:t>
      </w:r>
      <w:r w:rsidR="00DA775C">
        <w:t xml:space="preserve">ndependent </w:t>
      </w:r>
      <w:r w:rsidR="00224F51">
        <w:t>A</w:t>
      </w:r>
      <w:r w:rsidR="00DA775C">
        <w:t xml:space="preserve">dvocate </w:t>
      </w:r>
      <w:r w:rsidR="00FF2388">
        <w:t>when navigating the formal complaints process</w:t>
      </w:r>
      <w:r w:rsidR="00DA775C">
        <w:t xml:space="preserve">. In Wales, </w:t>
      </w:r>
      <w:r w:rsidR="00DF4F90">
        <w:t xml:space="preserve">18 </w:t>
      </w:r>
      <w:r w:rsidR="00DA775C">
        <w:t>out of 20 local authorities in this sample have procedures in place to arrange or refer people to</w:t>
      </w:r>
      <w:r w:rsidR="00FF2388">
        <w:t xml:space="preserve"> </w:t>
      </w:r>
      <w:r>
        <w:t xml:space="preserve">an </w:t>
      </w:r>
      <w:r w:rsidR="004A463D">
        <w:t>I</w:t>
      </w:r>
      <w:r>
        <w:t xml:space="preserve">ndependent </w:t>
      </w:r>
      <w:r w:rsidR="004A463D">
        <w:t>P</w:t>
      </w:r>
      <w:r w:rsidR="00DA775C">
        <w:t xml:space="preserve">rofessional </w:t>
      </w:r>
      <w:r w:rsidR="004A463D">
        <w:t>A</w:t>
      </w:r>
      <w:r>
        <w:t>dvocate</w:t>
      </w:r>
      <w:r w:rsidR="00DA775C">
        <w:t>.</w:t>
      </w:r>
      <w:r>
        <w:t xml:space="preserve"> </w:t>
      </w:r>
      <w:r w:rsidR="00DA775C">
        <w:t xml:space="preserve">In England and Wales there are procedures to arrange or refer to brokerage support </w:t>
      </w:r>
      <w:r>
        <w:t xml:space="preserve">in less than half of </w:t>
      </w:r>
      <w:r w:rsidR="00DA775C">
        <w:t>local authorities</w:t>
      </w:r>
      <w:r>
        <w:t xml:space="preserve">, while only a quarter </w:t>
      </w:r>
      <w:r w:rsidR="00DA775C">
        <w:t xml:space="preserve">have procedures to arrange or </w:t>
      </w:r>
      <w:r>
        <w:t xml:space="preserve">refer to a </w:t>
      </w:r>
      <w:bookmarkStart w:id="39" w:name="_Hlk109749161"/>
      <w:r w:rsidR="008E2709">
        <w:t>c</w:t>
      </w:r>
      <w:r>
        <w:t xml:space="preserve">are </w:t>
      </w:r>
      <w:r w:rsidR="008E2709">
        <w:t>n</w:t>
      </w:r>
      <w:r>
        <w:t>avigator</w:t>
      </w:r>
      <w:bookmarkEnd w:id="39"/>
      <w:r>
        <w:t xml:space="preserve">. </w:t>
      </w:r>
    </w:p>
    <w:p w14:paraId="46959875" w14:textId="48B51A6E" w:rsidR="0012539D" w:rsidRDefault="0012539D" w:rsidP="0012539D">
      <w:r>
        <w:t>In addition to this lack of universal provision, ease in making a complaint as well as accessibility to the complaints process would seem to be limited by the paucity of advocacy available to those adjudged to be living without a ‘substantial difficulty’. It was somewhat concerning to note that fewer than two-thirds</w:t>
      </w:r>
      <w:r w:rsidR="009754C3">
        <w:t xml:space="preserve"> (65%)</w:t>
      </w:r>
      <w:r>
        <w:t xml:space="preserve"> of local authorities reported that they commission (or make available) an advocacy service that can be accessed by </w:t>
      </w:r>
      <w:r w:rsidR="00FF2388">
        <w:t>individuals and unpaid carers</w:t>
      </w:r>
      <w:r>
        <w:t xml:space="preserve"> </w:t>
      </w:r>
      <w:r w:rsidRPr="00EB5826">
        <w:t>regardless of whether they meet the 'substantial difficulty' threshold</w:t>
      </w:r>
      <w:r>
        <w:t>.</w:t>
      </w:r>
    </w:p>
    <w:p w14:paraId="7406A953" w14:textId="6D4132A1" w:rsidR="0012539D" w:rsidRDefault="00FF4139" w:rsidP="0012539D">
      <w:r>
        <w:t>Most l</w:t>
      </w:r>
      <w:r w:rsidR="0012539D">
        <w:t xml:space="preserve">ocal authorities monitor the number of referrals to </w:t>
      </w:r>
      <w:r w:rsidR="0048644D">
        <w:t>I</w:t>
      </w:r>
      <w:r w:rsidR="0012539D">
        <w:t xml:space="preserve">ndependent </w:t>
      </w:r>
      <w:r w:rsidR="0048644D">
        <w:t>A</w:t>
      </w:r>
      <w:r w:rsidR="0012539D">
        <w:t>dvocates to assess if these are at the level expected</w:t>
      </w:r>
      <w:r w:rsidR="0048644D">
        <w:t>,</w:t>
      </w:r>
      <w:r w:rsidR="0012539D">
        <w:t xml:space="preserve"> </w:t>
      </w:r>
      <w:r w:rsidR="00B32EE7">
        <w:t>based on the local demographic</w:t>
      </w:r>
      <w:r w:rsidR="0012539D">
        <w:t xml:space="preserve">. Around eight in 10 authorities reported that they regularly carry out audits of the number of referrals made, as well as receive quarterly reports from those </w:t>
      </w:r>
      <w:r w:rsidR="001F0D76">
        <w:t>I</w:t>
      </w:r>
      <w:r w:rsidR="0012539D">
        <w:t xml:space="preserve">ndependent </w:t>
      </w:r>
      <w:r w:rsidR="001F0D76">
        <w:t>A</w:t>
      </w:r>
      <w:r w:rsidR="0012539D">
        <w:t xml:space="preserve">dvocates commissioned to support </w:t>
      </w:r>
      <w:r w:rsidR="00F70388">
        <w:t>individuals and unpaid carers</w:t>
      </w:r>
      <w:r w:rsidR="0012539D">
        <w:t xml:space="preserve">. Where some accessibility and equity challenges may exist is in exploring if an advocate should have been appointed in the first instance. That is, rather than simply auditing the numbers referred, authorities may wish to explore if there are certain populations and certain cases when an advocate should have been appointed to support the </w:t>
      </w:r>
      <w:r w:rsidR="00F70388">
        <w:t xml:space="preserve">individual </w:t>
      </w:r>
      <w:r w:rsidR="0012539D">
        <w:t>or unpaid carer</w:t>
      </w:r>
      <w:r w:rsidR="00FB65FA">
        <w:t xml:space="preserve"> but was not</w:t>
      </w:r>
      <w:r w:rsidR="0012539D">
        <w:t>. From our responses to this survey, four in 10</w:t>
      </w:r>
      <w:r w:rsidR="009754C3">
        <w:t xml:space="preserve"> (41%)</w:t>
      </w:r>
      <w:r w:rsidR="0012539D">
        <w:t xml:space="preserve"> identified that this is done internally, while fewer than one in 10</w:t>
      </w:r>
      <w:r w:rsidR="009754C3">
        <w:t xml:space="preserve"> (8%)</w:t>
      </w:r>
      <w:r w:rsidR="0012539D">
        <w:t xml:space="preserve"> identified formal audit of </w:t>
      </w:r>
      <w:r w:rsidR="00F70388">
        <w:t>individuals’ and</w:t>
      </w:r>
      <w:r w:rsidR="0012539D">
        <w:t xml:space="preserve"> unpaid carer</w:t>
      </w:r>
      <w:r w:rsidR="00F70388">
        <w:t>s’</w:t>
      </w:r>
      <w:r w:rsidR="0012539D">
        <w:t xml:space="preserve"> records by an external organisation. </w:t>
      </w:r>
    </w:p>
    <w:p w14:paraId="3E9AD9C7" w14:textId="77777777" w:rsidR="0012539D" w:rsidRDefault="0012539D" w:rsidP="0012539D">
      <w:pPr>
        <w:pStyle w:val="Heading2"/>
      </w:pPr>
      <w:bookmarkStart w:id="40" w:name="_Toc125106026"/>
      <w:r>
        <w:t>Aims 4 and 5: Lessons learnt and overarching monitoring of decisions</w:t>
      </w:r>
      <w:bookmarkEnd w:id="40"/>
    </w:p>
    <w:p w14:paraId="6EAC3524" w14:textId="4AEE92FC" w:rsidR="009754C3" w:rsidRDefault="0012539D" w:rsidP="0012539D">
      <w:r>
        <w:t>It has been highlighted by the LGSCO that</w:t>
      </w:r>
      <w:r w:rsidR="00CB4E48">
        <w:t>:</w:t>
      </w:r>
      <w:r>
        <w:t xml:space="preserve"> </w:t>
      </w:r>
      <w:r w:rsidR="00CB4E48">
        <w:t>‘</w:t>
      </w:r>
      <w:r w:rsidRPr="005F7C46">
        <w:t>Complaints are a cost-effective way to identify concerns and issues early and drive improvements; the best organisation will view them as central to good governance and accountability</w:t>
      </w:r>
      <w:r w:rsidR="00CB4E48">
        <w:t>’</w:t>
      </w:r>
      <w:r>
        <w:t xml:space="preserve"> (LGSCO, 2020). From responses to this survey,</w:t>
      </w:r>
      <w:r w:rsidR="009754C3">
        <w:t xml:space="preserve"> it would seem that</w:t>
      </w:r>
      <w:r>
        <w:t xml:space="preserve"> few </w:t>
      </w:r>
      <w:r w:rsidR="00025E2B">
        <w:t xml:space="preserve">local </w:t>
      </w:r>
      <w:r w:rsidR="00A22056">
        <w:t xml:space="preserve">authorities </w:t>
      </w:r>
      <w:r w:rsidR="00511EC3">
        <w:t>are using such complaints received in this wa</w:t>
      </w:r>
      <w:r w:rsidR="0052277C">
        <w:t>y, that is</w:t>
      </w:r>
      <w:r w:rsidR="00511EC3">
        <w:t>, in support</w:t>
      </w:r>
      <w:r w:rsidR="005732A8">
        <w:t>ing</w:t>
      </w:r>
      <w:r w:rsidR="00511EC3">
        <w:t xml:space="preserve"> their governance or accountability.</w:t>
      </w:r>
    </w:p>
    <w:p w14:paraId="2D0F679D" w14:textId="5B7C761B" w:rsidR="0012539D" w:rsidRPr="00B23A1A" w:rsidRDefault="00511EC3" w:rsidP="0012539D">
      <w:r>
        <w:t>There is limited use of data available from the complaints or appeals process</w:t>
      </w:r>
      <w:r w:rsidR="00744DE9">
        <w:t>es</w:t>
      </w:r>
      <w:r>
        <w:t xml:space="preserve"> around the </w:t>
      </w:r>
      <w:r w:rsidR="0012539D">
        <w:t xml:space="preserve">protected characteristics of </w:t>
      </w:r>
      <w:r w:rsidR="00FB1B86">
        <w:t xml:space="preserve">individuals </w:t>
      </w:r>
      <w:r w:rsidR="0012539D">
        <w:t xml:space="preserve">or unpaid carers that may take forward an informal or formal complaint. </w:t>
      </w:r>
      <w:r w:rsidR="00313CF8">
        <w:t>For</w:t>
      </w:r>
      <w:r w:rsidR="0012539D">
        <w:t xml:space="preserve"> formal complaint</w:t>
      </w:r>
      <w:r w:rsidR="00313CF8">
        <w:t>s</w:t>
      </w:r>
      <w:r w:rsidR="00744DE9">
        <w:t>,</w:t>
      </w:r>
      <w:r w:rsidR="0012539D">
        <w:t xml:space="preserve"> between </w:t>
      </w:r>
      <w:r w:rsidR="00313CF8">
        <w:t>45</w:t>
      </w:r>
      <w:r w:rsidR="0012539D">
        <w:t xml:space="preserve">% and </w:t>
      </w:r>
      <w:r w:rsidR="00313CF8">
        <w:t>69</w:t>
      </w:r>
      <w:r w:rsidR="0012539D">
        <w:t xml:space="preserve">% of </w:t>
      </w:r>
      <w:r w:rsidR="007874A2">
        <w:t xml:space="preserve">local authorities </w:t>
      </w:r>
      <w:r w:rsidR="0012539D">
        <w:t xml:space="preserve">are not collecting </w:t>
      </w:r>
      <w:r w:rsidR="00FB1B86">
        <w:t xml:space="preserve">and analysing </w:t>
      </w:r>
      <w:r w:rsidR="0012539D">
        <w:t xml:space="preserve">any data on one or other of the </w:t>
      </w:r>
      <w:r w:rsidR="00744DE9">
        <w:t>nine</w:t>
      </w:r>
      <w:r w:rsidR="00FB1B86">
        <w:t xml:space="preserve"> </w:t>
      </w:r>
      <w:r w:rsidR="0012539D">
        <w:t xml:space="preserve">protected characteristics. For example, only </w:t>
      </w:r>
      <w:r w:rsidR="00313CF8">
        <w:t>26</w:t>
      </w:r>
      <w:r w:rsidR="007874A2">
        <w:t>%</w:t>
      </w:r>
      <w:r w:rsidR="0012539D">
        <w:t xml:space="preserve"> collect </w:t>
      </w:r>
      <w:r w:rsidR="007874A2">
        <w:t xml:space="preserve">and analyse </w:t>
      </w:r>
      <w:r w:rsidR="0012539D">
        <w:t xml:space="preserve">data on </w:t>
      </w:r>
      <w:r w:rsidR="00313CF8">
        <w:t>age</w:t>
      </w:r>
      <w:r w:rsidR="007874A2">
        <w:t xml:space="preserve"> and sex,</w:t>
      </w:r>
      <w:r w:rsidR="0012539D">
        <w:t xml:space="preserve"> with fewer collecting </w:t>
      </w:r>
      <w:r w:rsidR="007874A2">
        <w:t>and analysing</w:t>
      </w:r>
      <w:r w:rsidR="0012539D">
        <w:t xml:space="preserve"> data on </w:t>
      </w:r>
      <w:r w:rsidR="00855CA1">
        <w:t xml:space="preserve">race (24%), disability (23%), </w:t>
      </w:r>
      <w:r w:rsidR="0012539D">
        <w:t>sexual orientation</w:t>
      </w:r>
      <w:r w:rsidR="007874A2">
        <w:t xml:space="preserve"> (</w:t>
      </w:r>
      <w:r w:rsidR="00855CA1">
        <w:t>12</w:t>
      </w:r>
      <w:r w:rsidR="007874A2">
        <w:t>%) and gender reassignment (</w:t>
      </w:r>
      <w:r w:rsidR="00855CA1">
        <w:t>8</w:t>
      </w:r>
      <w:r w:rsidR="007874A2">
        <w:t>%)</w:t>
      </w:r>
      <w:r w:rsidR="0012539D">
        <w:t>. As all these protected characteristics are at higher risk of negative social determinants of health</w:t>
      </w:r>
      <w:r>
        <w:t xml:space="preserve"> (Watkinson et al.</w:t>
      </w:r>
      <w:r w:rsidR="00002664">
        <w:t>,</w:t>
      </w:r>
      <w:r>
        <w:t xml:space="preserve"> 2021; Marmot et al.</w:t>
      </w:r>
      <w:r w:rsidR="00002664">
        <w:t>,</w:t>
      </w:r>
      <w:r>
        <w:t xml:space="preserve"> 20</w:t>
      </w:r>
      <w:r w:rsidR="00002664">
        <w:t>1</w:t>
      </w:r>
      <w:r>
        <w:t>0; Bambra et al., 2020; Fish et al.</w:t>
      </w:r>
      <w:r w:rsidR="00002664">
        <w:t>,</w:t>
      </w:r>
      <w:r>
        <w:t xml:space="preserve"> 2021)</w:t>
      </w:r>
      <w:r w:rsidR="00250995">
        <w:t>,</w:t>
      </w:r>
      <w:r>
        <w:t xml:space="preserve"> and as all local authorities are required to comply with the Public Sector Equality Duty (Equality Act 2010), understanding the experience of those with protected characteristics would inform future planning of service provision as well as quality improvements to existing services, negating any accessibility challenges across the care system</w:t>
      </w:r>
      <w:r w:rsidR="0012539D">
        <w:t xml:space="preserve">. </w:t>
      </w:r>
      <w:r w:rsidR="00212912">
        <w:t xml:space="preserve">Among </w:t>
      </w:r>
      <w:r w:rsidR="0012539D">
        <w:t>the few that do collect th</w:t>
      </w:r>
      <w:r w:rsidR="00212912">
        <w:t>is</w:t>
      </w:r>
      <w:r w:rsidR="0012539D">
        <w:t xml:space="preserve"> data, almost no single local authority use</w:t>
      </w:r>
      <w:r>
        <w:t>s</w:t>
      </w:r>
      <w:r w:rsidR="0012539D">
        <w:t xml:space="preserve"> or incorporate</w:t>
      </w:r>
      <w:r w:rsidR="001810A2">
        <w:t>s</w:t>
      </w:r>
      <w:r w:rsidR="0012539D">
        <w:t xml:space="preserve"> the data in service</w:t>
      </w:r>
      <w:r w:rsidR="001810A2">
        <w:t xml:space="preserve"> or </w:t>
      </w:r>
      <w:r w:rsidR="0012539D">
        <w:t>quality improvement, governance or accountability. For example, th</w:t>
      </w:r>
      <w:r w:rsidR="001810A2">
        <w:t>is</w:t>
      </w:r>
      <w:r w:rsidR="0012539D">
        <w:t xml:space="preserve"> data </w:t>
      </w:r>
      <w:r w:rsidR="001810A2">
        <w:t xml:space="preserve">is </w:t>
      </w:r>
      <w:r w:rsidR="0012539D">
        <w:t>either b</w:t>
      </w:r>
      <w:r w:rsidR="001810A2">
        <w:t>r</w:t>
      </w:r>
      <w:r w:rsidR="0012539D">
        <w:t xml:space="preserve">ought into reporting, audits or meetings or included in passive reports. As one individual </w:t>
      </w:r>
      <w:r w:rsidR="00B23A1A">
        <w:t xml:space="preserve">respondent </w:t>
      </w:r>
      <w:r w:rsidR="0012539D">
        <w:t>recognised</w:t>
      </w:r>
      <w:r w:rsidR="001810A2">
        <w:t>:</w:t>
      </w:r>
      <w:r w:rsidR="0012539D">
        <w:t xml:space="preserve"> </w:t>
      </w:r>
      <w:r w:rsidR="0012539D" w:rsidRPr="005F7C46">
        <w:t>‘We need to improve our practice in this area</w:t>
      </w:r>
      <w:r w:rsidR="00B23A1A">
        <w:t>.</w:t>
      </w:r>
      <w:r w:rsidR="0012539D" w:rsidRPr="005F7C46">
        <w:t>’</w:t>
      </w:r>
    </w:p>
    <w:p w14:paraId="4306CE1F" w14:textId="3EB38892" w:rsidR="0012539D" w:rsidRDefault="0012539D" w:rsidP="0012539D">
      <w:r>
        <w:t>Decisions can only be appropriate and</w:t>
      </w:r>
      <w:r w:rsidR="00B23A1A">
        <w:t xml:space="preserve"> </w:t>
      </w:r>
      <w:r>
        <w:t>support equity and accessibility if appropriate training is carried out, ensuring knowledge and understanding by staff responsible for supporting individuals who may be moving through the complaint</w:t>
      </w:r>
      <w:r w:rsidR="001218C5">
        <w:t>s</w:t>
      </w:r>
      <w:r>
        <w:t xml:space="preserve"> process. </w:t>
      </w:r>
      <w:r w:rsidR="00855CA1">
        <w:t>The majority of s</w:t>
      </w:r>
      <w:r>
        <w:t>taff receive training on the Equality Act and the Human Rights Act, as well as the Care Act 2014</w:t>
      </w:r>
      <w:r w:rsidR="00A03231">
        <w:t xml:space="preserve"> and t</w:t>
      </w:r>
      <w:r w:rsidR="00A03231" w:rsidRPr="00A03231">
        <w:t>he Social Services and Well-being (Wales) Act</w:t>
      </w:r>
      <w:r>
        <w:t xml:space="preserve">. Similarly, oversight of </w:t>
      </w:r>
      <w:r w:rsidR="00A03231">
        <w:t xml:space="preserve">the quality and consistency of </w:t>
      </w:r>
      <w:r>
        <w:t xml:space="preserve">their practice decisions and compliance with </w:t>
      </w:r>
      <w:r w:rsidR="00A03231">
        <w:t xml:space="preserve">equality and human rights </w:t>
      </w:r>
      <w:r>
        <w:t>legislation</w:t>
      </w:r>
      <w:r w:rsidR="004552BD">
        <w:t xml:space="preserve"> i</w:t>
      </w:r>
      <w:r>
        <w:t>s carried out th</w:t>
      </w:r>
      <w:r w:rsidR="00A03231">
        <w:t>r</w:t>
      </w:r>
      <w:r>
        <w:t xml:space="preserve">ough bi-monthly </w:t>
      </w:r>
      <w:r w:rsidR="00A03231">
        <w:t>supervision</w:t>
      </w:r>
      <w:r>
        <w:t xml:space="preserve">, although other common practices include </w:t>
      </w:r>
      <w:r w:rsidR="00A03231">
        <w:t xml:space="preserve">critical </w:t>
      </w:r>
      <w:r>
        <w:t>reflection in peer groups and quarterly audits of decisions and outcomes. However, again this is not yet universal</w:t>
      </w:r>
      <w:r w:rsidR="004552BD">
        <w:t>,</w:t>
      </w:r>
      <w:r>
        <w:t xml:space="preserve"> with </w:t>
      </w:r>
      <w:r w:rsidR="00A03231">
        <w:t>6</w:t>
      </w:r>
      <w:r>
        <w:t xml:space="preserve">% of local authorities not having any processes in place to monitor decisions against </w:t>
      </w:r>
      <w:r w:rsidR="00A03231">
        <w:t xml:space="preserve">equality and human rights </w:t>
      </w:r>
      <w:r>
        <w:t>legislation.</w:t>
      </w:r>
    </w:p>
    <w:p w14:paraId="771E5E2A" w14:textId="11B23B76" w:rsidR="0012539D" w:rsidRDefault="0012539D" w:rsidP="0012539D">
      <w:r>
        <w:t>While over three</w:t>
      </w:r>
      <w:r w:rsidR="00CC0227">
        <w:t>-</w:t>
      </w:r>
      <w:r>
        <w:t>quarters of local authorities d</w:t>
      </w:r>
      <w:r w:rsidR="00CC0227">
        <w:t>o</w:t>
      </w:r>
      <w:r>
        <w:t xml:space="preserve"> monitor if </w:t>
      </w:r>
      <w:r w:rsidR="00C64929">
        <w:t xml:space="preserve">written records of </w:t>
      </w:r>
      <w:r>
        <w:t xml:space="preserve">decisions around social care and support </w:t>
      </w:r>
      <w:r w:rsidR="00CC0227">
        <w:t>a</w:t>
      </w:r>
      <w:r>
        <w:t xml:space="preserve">re given </w:t>
      </w:r>
      <w:r w:rsidR="00C64929">
        <w:t xml:space="preserve">to individuals </w:t>
      </w:r>
      <w:r>
        <w:t xml:space="preserve">in a timely manner, this </w:t>
      </w:r>
      <w:r w:rsidR="00CC0227">
        <w:t>i</w:t>
      </w:r>
      <w:r>
        <w:t xml:space="preserve">s done through supervision, with fewer carrying out perhaps a more ‘forensic’ exploration through audit (64%) or through understanding the experience of </w:t>
      </w:r>
      <w:r w:rsidR="00C64929">
        <w:t>individuals</w:t>
      </w:r>
      <w:r w:rsidR="00CC0227">
        <w:t xml:space="preserve"> and </w:t>
      </w:r>
      <w:r>
        <w:t xml:space="preserve">carers themselves </w:t>
      </w:r>
      <w:r w:rsidR="009F0BA6">
        <w:t xml:space="preserve">from </w:t>
      </w:r>
      <w:r w:rsidR="00CC0227">
        <w:t xml:space="preserve">user </w:t>
      </w:r>
      <w:r>
        <w:t xml:space="preserve">surveys (48%). It </w:t>
      </w:r>
      <w:r w:rsidR="00CB23CC">
        <w:t xml:space="preserve">is </w:t>
      </w:r>
      <w:r>
        <w:t xml:space="preserve">of some concern that 5% of </w:t>
      </w:r>
      <w:r w:rsidR="00C64929">
        <w:t xml:space="preserve">authorities </w:t>
      </w:r>
      <w:r>
        <w:t>reported that they d</w:t>
      </w:r>
      <w:r w:rsidR="00CB23CC">
        <w:t>o</w:t>
      </w:r>
      <w:r>
        <w:t xml:space="preserve"> not have anything in place.</w:t>
      </w:r>
    </w:p>
    <w:p w14:paraId="630F6878" w14:textId="77777777" w:rsidR="0012539D" w:rsidRDefault="0012539D" w:rsidP="0012539D">
      <w:pPr>
        <w:pStyle w:val="Heading2"/>
      </w:pPr>
      <w:bookmarkStart w:id="41" w:name="_Toc125106027"/>
      <w:r>
        <w:t>Conclusion</w:t>
      </w:r>
      <w:bookmarkEnd w:id="41"/>
    </w:p>
    <w:p w14:paraId="61279D22" w14:textId="56F61E75" w:rsidR="00863B06" w:rsidRDefault="00CB23CC" w:rsidP="0012539D">
      <w:r>
        <w:t xml:space="preserve">Based on </w:t>
      </w:r>
      <w:r w:rsidR="0012539D">
        <w:t xml:space="preserve">the reporting in this survey, there are still a range of equity and accessibility challenges facing users as well as unpaid carers as they navigate their </w:t>
      </w:r>
      <w:r>
        <w:t xml:space="preserve">social </w:t>
      </w:r>
      <w:r w:rsidR="0012539D">
        <w:t xml:space="preserve">care. Targeted information around access to care </w:t>
      </w:r>
      <w:r w:rsidR="00C64929">
        <w:t xml:space="preserve">in accessible formats </w:t>
      </w:r>
      <w:r w:rsidR="0012539D">
        <w:t xml:space="preserve">is </w:t>
      </w:r>
      <w:r w:rsidR="00C64929">
        <w:t>still more likely to be</w:t>
      </w:r>
      <w:r w:rsidR="0012539D">
        <w:t xml:space="preserve"> available on request</w:t>
      </w:r>
      <w:r w:rsidR="00855CA1">
        <w:t xml:space="preserve"> than publicly available</w:t>
      </w:r>
      <w:r w:rsidR="0012539D">
        <w:t xml:space="preserve">, </w:t>
      </w:r>
      <w:r w:rsidR="00426692">
        <w:t>and f</w:t>
      </w:r>
      <w:r w:rsidR="0012539D">
        <w:t xml:space="preserve">ew authorities </w:t>
      </w:r>
      <w:r w:rsidR="00C64929">
        <w:t xml:space="preserve">consistently signpost individuals to </w:t>
      </w:r>
      <w:r w:rsidR="0012539D">
        <w:t xml:space="preserve">independent support </w:t>
      </w:r>
      <w:r w:rsidR="00C64929">
        <w:t>when they want to challenge a decision</w:t>
      </w:r>
      <w:r w:rsidR="00426692">
        <w:t>.</w:t>
      </w:r>
      <w:r w:rsidR="0012539D">
        <w:t xml:space="preserve"> Finally, further independent accountability systems and processes need to be made available, ensuring robust links can be embedded between assessment</w:t>
      </w:r>
      <w:r w:rsidR="009B30E3">
        <w:t xml:space="preserve"> and care planning</w:t>
      </w:r>
      <w:r w:rsidR="0012539D">
        <w:t>, the complaints processes and quality improvement.</w:t>
      </w:r>
    </w:p>
    <w:p w14:paraId="4904A532" w14:textId="77777777" w:rsidR="00863B06" w:rsidRDefault="00863B06">
      <w:pPr>
        <w:keepLines w:val="0"/>
        <w:spacing w:before="0" w:after="160" w:line="259" w:lineRule="auto"/>
      </w:pPr>
      <w:r>
        <w:br w:type="page"/>
      </w:r>
    </w:p>
    <w:p w14:paraId="52424EC6" w14:textId="7AC15CA4" w:rsidR="00863B06" w:rsidRPr="00863B06" w:rsidRDefault="00E10850" w:rsidP="00863B06">
      <w:pPr>
        <w:pStyle w:val="Heading1"/>
        <w:rPr>
          <w:rStyle w:val="Howtousethistemplate"/>
          <w:color w:val="FFFFFF" w:themeColor="background1"/>
          <w:sz w:val="56"/>
        </w:rPr>
      </w:pPr>
      <w:bookmarkStart w:id="42" w:name="_Toc125106028"/>
      <w:r>
        <w:rPr>
          <w:rStyle w:val="Howtousethistemplate"/>
          <w:color w:val="FFFFFF" w:themeColor="background1"/>
          <w:sz w:val="56"/>
        </w:rPr>
        <w:t>References</w:t>
      </w:r>
      <w:bookmarkEnd w:id="42"/>
    </w:p>
    <w:p w14:paraId="54D4D313" w14:textId="6E56F564" w:rsidR="00863B06" w:rsidRDefault="00863B06" w:rsidP="00863B06">
      <w:pPr>
        <w:rPr>
          <w:rStyle w:val="Hyperlink"/>
        </w:rPr>
      </w:pPr>
      <w:bookmarkStart w:id="43" w:name="_Hlk109629601"/>
      <w:r>
        <w:t>Abdi, S., Spann, A., Borilovic, J., de Witte, L.</w:t>
      </w:r>
      <w:r w:rsidR="00C348C5">
        <w:t xml:space="preserve"> </w:t>
      </w:r>
      <w:r w:rsidR="005448B8">
        <w:t>and</w:t>
      </w:r>
      <w:r>
        <w:t xml:space="preserve"> Hawley, M. (2019)</w:t>
      </w:r>
      <w:r w:rsidR="003C66B2">
        <w:t>,</w:t>
      </w:r>
      <w:r>
        <w:t xml:space="preserve"> </w:t>
      </w:r>
      <w:r w:rsidR="001C4C55">
        <w:t>‘</w:t>
      </w:r>
      <w:r>
        <w:t>Understanding the care and support needs of older people: a scoping review and categorisation using the WHO international classification of functioning, disability and health framework (ICF)</w:t>
      </w:r>
      <w:r w:rsidR="00845F71">
        <w:t>’,</w:t>
      </w:r>
      <w:r>
        <w:t xml:space="preserve"> </w:t>
      </w:r>
      <w:r w:rsidRPr="005F7C46">
        <w:t>BMC Geriatrics</w:t>
      </w:r>
      <w:r>
        <w:t>,</w:t>
      </w:r>
      <w:r w:rsidR="001C4C55">
        <w:t xml:space="preserve"> vol.</w:t>
      </w:r>
      <w:r>
        <w:t xml:space="preserve"> 19</w:t>
      </w:r>
      <w:r w:rsidR="001C4C55">
        <w:t xml:space="preserve">, no. </w:t>
      </w:r>
      <w:r>
        <w:t>195</w:t>
      </w:r>
      <w:r w:rsidR="001C4C55">
        <w:t>.</w:t>
      </w:r>
      <w:r>
        <w:t xml:space="preserve"> </w:t>
      </w:r>
    </w:p>
    <w:p w14:paraId="1C1A28E0" w14:textId="6582D283" w:rsidR="00426692" w:rsidRDefault="00426692" w:rsidP="00426692">
      <w:r>
        <w:t>Bambra C., Riordan, R., Ford, J.</w:t>
      </w:r>
      <w:r w:rsidR="00613C88">
        <w:t xml:space="preserve"> </w:t>
      </w:r>
      <w:r w:rsidR="003B5A4D">
        <w:t>and</w:t>
      </w:r>
      <w:r>
        <w:t xml:space="preserve"> Matthews, F. (2020)</w:t>
      </w:r>
      <w:r w:rsidR="003B5A4D">
        <w:t>,</w:t>
      </w:r>
      <w:r>
        <w:t xml:space="preserve"> </w:t>
      </w:r>
      <w:r w:rsidR="003B5A4D">
        <w:t>‘</w:t>
      </w:r>
      <w:r>
        <w:t>The COVID-19 pandemic and health inequalities</w:t>
      </w:r>
      <w:r w:rsidR="003B5A4D">
        <w:t>’,</w:t>
      </w:r>
      <w:r>
        <w:t xml:space="preserve"> </w:t>
      </w:r>
      <w:r w:rsidRPr="005F7C46">
        <w:t>Journal of Epidemiology and Community Health</w:t>
      </w:r>
      <w:r w:rsidRPr="003B5A4D">
        <w:t>,</w:t>
      </w:r>
      <w:r>
        <w:t xml:space="preserve"> </w:t>
      </w:r>
      <w:r w:rsidR="003B5A4D">
        <w:t xml:space="preserve">vol. </w:t>
      </w:r>
      <w:r>
        <w:t>74</w:t>
      </w:r>
      <w:r w:rsidR="002A15AC">
        <w:t xml:space="preserve">, </w:t>
      </w:r>
      <w:r w:rsidR="006E1A9A">
        <w:t xml:space="preserve">no. 11, </w:t>
      </w:r>
      <w:r w:rsidR="002A15AC">
        <w:t>pp.</w:t>
      </w:r>
      <w:r>
        <w:t xml:space="preserve"> 964–968. </w:t>
      </w:r>
    </w:p>
    <w:p w14:paraId="1068B806" w14:textId="77777777" w:rsidR="00030921" w:rsidRDefault="001D1B8F" w:rsidP="00030921">
      <w:hyperlink r:id="rId13" w:history="1">
        <w:r w:rsidR="00030921" w:rsidRPr="008C1828">
          <w:rPr>
            <w:rStyle w:val="Hyperlink"/>
          </w:rPr>
          <w:t>Equality Act 2010.</w:t>
        </w:r>
      </w:hyperlink>
      <w:r w:rsidR="00030921" w:rsidRPr="00E921FA">
        <w:t xml:space="preserve"> </w:t>
      </w:r>
    </w:p>
    <w:p w14:paraId="5CBEF47D" w14:textId="420408A9" w:rsidR="00426692" w:rsidRDefault="00426692" w:rsidP="00426692">
      <w:r>
        <w:t>Fish, J., Almack, K., Hafford-Letchfield, T.</w:t>
      </w:r>
      <w:r w:rsidR="006E1A9A">
        <w:t xml:space="preserve"> and</w:t>
      </w:r>
      <w:r>
        <w:t xml:space="preserve"> Toze, M. (2021)</w:t>
      </w:r>
      <w:r w:rsidR="006E1A9A">
        <w:t>,</w:t>
      </w:r>
      <w:r>
        <w:t xml:space="preserve"> </w:t>
      </w:r>
      <w:r w:rsidR="000E68B1">
        <w:t>‘</w:t>
      </w:r>
      <w:r>
        <w:t xml:space="preserve">What </w:t>
      </w:r>
      <w:r w:rsidR="000E68B1">
        <w:t>a</w:t>
      </w:r>
      <w:r>
        <w:t xml:space="preserve">re LGBT+ </w:t>
      </w:r>
      <w:r w:rsidR="000E68B1">
        <w:t>i</w:t>
      </w:r>
      <w:r>
        <w:t xml:space="preserve">nequalities in </w:t>
      </w:r>
      <w:r w:rsidR="000E68B1">
        <w:t>h</w:t>
      </w:r>
      <w:r>
        <w:t xml:space="preserve">ealth and </w:t>
      </w:r>
      <w:r w:rsidR="000E68B1">
        <w:t>s</w:t>
      </w:r>
      <w:r>
        <w:t xml:space="preserve">ocial </w:t>
      </w:r>
      <w:r w:rsidR="000E68B1">
        <w:t>s</w:t>
      </w:r>
      <w:r>
        <w:t xml:space="preserve">upport – Why </w:t>
      </w:r>
      <w:r w:rsidR="000E68B1">
        <w:t>s</w:t>
      </w:r>
      <w:r>
        <w:t xml:space="preserve">hould we </w:t>
      </w:r>
      <w:r w:rsidR="000E68B1">
        <w:t>t</w:t>
      </w:r>
      <w:r>
        <w:t xml:space="preserve">ackle </w:t>
      </w:r>
      <w:r w:rsidR="000E68B1">
        <w:t>t</w:t>
      </w:r>
      <w:r>
        <w:t>hem?</w:t>
      </w:r>
      <w:r w:rsidR="000E68B1">
        <w:t>’</w:t>
      </w:r>
      <w:r>
        <w:t xml:space="preserve"> </w:t>
      </w:r>
      <w:r w:rsidRPr="005F7C46">
        <w:t>International Journal of Environmental Research and Public Health</w:t>
      </w:r>
      <w:r>
        <w:t xml:space="preserve">, </w:t>
      </w:r>
      <w:r w:rsidR="000E68B1">
        <w:t xml:space="preserve">vol. </w:t>
      </w:r>
      <w:r>
        <w:t>18</w:t>
      </w:r>
      <w:r w:rsidR="000D5D91">
        <w:t>, no. 7, p.</w:t>
      </w:r>
      <w:r>
        <w:t xml:space="preserve"> 3612. </w:t>
      </w:r>
    </w:p>
    <w:p w14:paraId="03B2753E" w14:textId="673C0CEB" w:rsidR="00863B06" w:rsidRDefault="001D1B8F" w:rsidP="00863B06">
      <w:hyperlink r:id="rId14" w:history="1">
        <w:r w:rsidR="00863B06" w:rsidRPr="005559A1">
          <w:rPr>
            <w:rStyle w:val="Hyperlink"/>
          </w:rPr>
          <w:t>Hudson, B. (20</w:t>
        </w:r>
        <w:r w:rsidR="009874AA" w:rsidRPr="005559A1">
          <w:rPr>
            <w:rStyle w:val="Hyperlink"/>
          </w:rPr>
          <w:t>21</w:t>
        </w:r>
        <w:r w:rsidR="00863B06" w:rsidRPr="005559A1">
          <w:rPr>
            <w:rStyle w:val="Hyperlink"/>
          </w:rPr>
          <w:t>)</w:t>
        </w:r>
        <w:r w:rsidR="009874AA" w:rsidRPr="005559A1">
          <w:rPr>
            <w:rStyle w:val="Hyperlink"/>
          </w:rPr>
          <w:t>,</w:t>
        </w:r>
        <w:r w:rsidR="00863B06" w:rsidRPr="005559A1">
          <w:rPr>
            <w:rStyle w:val="Hyperlink"/>
          </w:rPr>
          <w:t xml:space="preserve"> </w:t>
        </w:r>
        <w:r w:rsidR="00863B06" w:rsidRPr="005F7C46">
          <w:rPr>
            <w:rStyle w:val="Hyperlink"/>
          </w:rPr>
          <w:t>Clients, Consumers or Citizens? The Privatisation of Adult Social Care in England</w:t>
        </w:r>
        <w:r w:rsidR="00863B06" w:rsidRPr="005559A1">
          <w:rPr>
            <w:rStyle w:val="Hyperlink"/>
          </w:rPr>
          <w:t xml:space="preserve">. </w:t>
        </w:r>
        <w:r w:rsidR="00F36059" w:rsidRPr="005559A1">
          <w:rPr>
            <w:rStyle w:val="Hyperlink"/>
          </w:rPr>
          <w:t xml:space="preserve">Bristol: </w:t>
        </w:r>
        <w:r w:rsidR="00863B06" w:rsidRPr="005559A1">
          <w:rPr>
            <w:rStyle w:val="Hyperlink"/>
          </w:rPr>
          <w:t>The Policy Press.</w:t>
        </w:r>
      </w:hyperlink>
    </w:p>
    <w:p w14:paraId="7048903B" w14:textId="3ACEBA00" w:rsidR="00863B06" w:rsidRDefault="001D1B8F" w:rsidP="00863B06">
      <w:hyperlink r:id="rId15" w:history="1">
        <w:r w:rsidR="00863B06" w:rsidRPr="00A74D30">
          <w:rPr>
            <w:rStyle w:val="Hyperlink"/>
          </w:rPr>
          <w:t>Independent Age (2019)</w:t>
        </w:r>
        <w:r w:rsidR="00790441" w:rsidRPr="00A74D30">
          <w:rPr>
            <w:rStyle w:val="Hyperlink"/>
          </w:rPr>
          <w:t>,</w:t>
        </w:r>
        <w:r w:rsidR="00863B06" w:rsidRPr="00A74D30">
          <w:rPr>
            <w:rStyle w:val="Hyperlink"/>
          </w:rPr>
          <w:t xml:space="preserve"> </w:t>
        </w:r>
        <w:r w:rsidR="00790441" w:rsidRPr="00A74D30">
          <w:rPr>
            <w:rStyle w:val="Hyperlink"/>
          </w:rPr>
          <w:t>‘</w:t>
        </w:r>
        <w:r w:rsidR="00863B06" w:rsidRPr="005F7C46">
          <w:rPr>
            <w:rStyle w:val="Hyperlink"/>
          </w:rPr>
          <w:t>Reviewing the case</w:t>
        </w:r>
        <w:r w:rsidR="00DE1435" w:rsidRPr="00A74D30">
          <w:rPr>
            <w:rStyle w:val="Hyperlink"/>
          </w:rPr>
          <w:t>:</w:t>
        </w:r>
        <w:r w:rsidR="00863B06" w:rsidRPr="005F7C46">
          <w:rPr>
            <w:rStyle w:val="Hyperlink"/>
          </w:rPr>
          <w:t xml:space="preserve"> </w:t>
        </w:r>
        <w:r w:rsidR="00DE1435" w:rsidRPr="00A74D30">
          <w:rPr>
            <w:rStyle w:val="Hyperlink"/>
          </w:rPr>
          <w:t>T</w:t>
        </w:r>
        <w:r w:rsidR="00863B06" w:rsidRPr="005F7C46">
          <w:rPr>
            <w:rStyle w:val="Hyperlink"/>
          </w:rPr>
          <w:t>he right to appeal in adult social care</w:t>
        </w:r>
        <w:r w:rsidR="00790441" w:rsidRPr="00A74D30">
          <w:rPr>
            <w:rStyle w:val="Hyperlink"/>
          </w:rPr>
          <w:t>’</w:t>
        </w:r>
        <w:r w:rsidR="00863B06" w:rsidRPr="005F7C46">
          <w:rPr>
            <w:rStyle w:val="Hyperlink"/>
          </w:rPr>
          <w:t>.</w:t>
        </w:r>
        <w:r w:rsidR="00863B06" w:rsidRPr="00A74D30">
          <w:rPr>
            <w:rStyle w:val="Hyperlink"/>
          </w:rPr>
          <w:t xml:space="preserve"> </w:t>
        </w:r>
        <w:r w:rsidR="00DE1435" w:rsidRPr="00A74D30">
          <w:rPr>
            <w:rStyle w:val="Hyperlink"/>
          </w:rPr>
          <w:t xml:space="preserve">London: </w:t>
        </w:r>
        <w:r w:rsidR="00863B06" w:rsidRPr="00A74D30">
          <w:rPr>
            <w:rStyle w:val="Hyperlink"/>
          </w:rPr>
          <w:t>Independent Age [</w:t>
        </w:r>
        <w:r w:rsidR="00DE1435" w:rsidRPr="00A74D30">
          <w:rPr>
            <w:rStyle w:val="Hyperlink"/>
          </w:rPr>
          <w:t>a</w:t>
        </w:r>
        <w:r w:rsidR="00863B06" w:rsidRPr="00A74D30">
          <w:rPr>
            <w:rStyle w:val="Hyperlink"/>
          </w:rPr>
          <w:t>ccessed: 17</w:t>
        </w:r>
        <w:r w:rsidR="00DE1435" w:rsidRPr="00A74D30">
          <w:rPr>
            <w:rStyle w:val="Hyperlink"/>
          </w:rPr>
          <w:t xml:space="preserve"> May 20</w:t>
        </w:r>
        <w:r w:rsidR="00863B06" w:rsidRPr="00A74D30">
          <w:rPr>
            <w:rStyle w:val="Hyperlink"/>
          </w:rPr>
          <w:t>22]</w:t>
        </w:r>
        <w:r w:rsidR="00DE1435" w:rsidRPr="00A74D30">
          <w:rPr>
            <w:rStyle w:val="Hyperlink"/>
          </w:rPr>
          <w:t>.</w:t>
        </w:r>
      </w:hyperlink>
    </w:p>
    <w:p w14:paraId="6DB48E45" w14:textId="77777777" w:rsidR="00217E3E" w:rsidRDefault="001D1B8F" w:rsidP="00217E3E">
      <w:hyperlink r:id="rId16" w:history="1">
        <w:r w:rsidR="00217E3E" w:rsidRPr="001667A9">
          <w:rPr>
            <w:rStyle w:val="Hyperlink"/>
          </w:rPr>
          <w:t>Local Authority Social Services and National Health Service Complaints (England) Regulations 2009. Statutory Instruments 2009, No.309.</w:t>
        </w:r>
      </w:hyperlink>
      <w:r w:rsidR="00217E3E">
        <w:t xml:space="preserve"> </w:t>
      </w:r>
    </w:p>
    <w:p w14:paraId="21DA0A73" w14:textId="44F00116" w:rsidR="001351C1" w:rsidRDefault="001D1B8F" w:rsidP="001351C1">
      <w:hyperlink r:id="rId17" w:history="1">
        <w:r w:rsidR="001351C1" w:rsidRPr="006474C1">
          <w:rPr>
            <w:rStyle w:val="Hyperlink"/>
          </w:rPr>
          <w:t>Local Government and Social Care Ombudsman (LGS</w:t>
        </w:r>
        <w:r w:rsidR="00A36CAF">
          <w:rPr>
            <w:rStyle w:val="Hyperlink"/>
          </w:rPr>
          <w:t>C</w:t>
        </w:r>
        <w:r w:rsidR="001351C1" w:rsidRPr="006474C1">
          <w:rPr>
            <w:rStyle w:val="Hyperlink"/>
          </w:rPr>
          <w:t>O) (2020), ‘Annual review of adult social care complaints 2019–20’. London: LGSCO [accessed: 17 May 2022].</w:t>
        </w:r>
      </w:hyperlink>
    </w:p>
    <w:p w14:paraId="43B7B9E3" w14:textId="29E48205" w:rsidR="003D0EB8" w:rsidRDefault="001D1B8F" w:rsidP="001351C1">
      <w:hyperlink r:id="rId18" w:history="1">
        <w:r w:rsidR="003D0EB8" w:rsidRPr="002C6316">
          <w:rPr>
            <w:rStyle w:val="Hyperlink"/>
          </w:rPr>
          <w:t>Marmot, M., Allen, J., Goldblatt, P., Boyce, T., McNeish, D., Grady, M. and Geddes, I. (2010), ‘Fair Society, Healthy Lives: The Marmot Review. Strategic Review of Health Inequalities in England post-2010’. The Marmot Review [accessed: 5 May 2022].</w:t>
        </w:r>
      </w:hyperlink>
    </w:p>
    <w:p w14:paraId="58C666BA" w14:textId="4A349857" w:rsidR="00863B06" w:rsidRDefault="00863B06" w:rsidP="00863B06">
      <w:r>
        <w:t>Newbigging, K., Ridley, J.</w:t>
      </w:r>
      <w:r w:rsidR="0070493D">
        <w:t xml:space="preserve"> and</w:t>
      </w:r>
      <w:r>
        <w:t xml:space="preserve"> Sadd, J. (2021)</w:t>
      </w:r>
      <w:r w:rsidR="0070493D">
        <w:t>,</w:t>
      </w:r>
      <w:r>
        <w:t xml:space="preserve"> </w:t>
      </w:r>
      <w:r w:rsidR="0070493D">
        <w:t>‘</w:t>
      </w:r>
      <w:r>
        <w:t>Realising the right to equal recognition for disabled people: commissioning statutory advocacy in England</w:t>
      </w:r>
      <w:r w:rsidR="0070493D">
        <w:t>’,</w:t>
      </w:r>
      <w:r>
        <w:t xml:space="preserve"> </w:t>
      </w:r>
      <w:r w:rsidRPr="005F7C46">
        <w:t>Disability and Society</w:t>
      </w:r>
      <w:r>
        <w:t xml:space="preserve">, </w:t>
      </w:r>
      <w:r w:rsidR="0070493D">
        <w:t>vo</w:t>
      </w:r>
      <w:r w:rsidR="00875D41">
        <w:t xml:space="preserve">l. </w:t>
      </w:r>
      <w:r>
        <w:t>36</w:t>
      </w:r>
      <w:r w:rsidR="00875D41">
        <w:t>, no. 3, pp.</w:t>
      </w:r>
      <w:r>
        <w:t xml:space="preserve"> 420–442.</w:t>
      </w:r>
    </w:p>
    <w:p w14:paraId="10C0700B" w14:textId="3C55A2D1" w:rsidR="00217E3E" w:rsidRDefault="001D1B8F" w:rsidP="00217E3E">
      <w:hyperlink r:id="rId19" w:history="1">
        <w:r w:rsidR="00217E3E" w:rsidRPr="008C1828">
          <w:rPr>
            <w:rStyle w:val="Hyperlink"/>
          </w:rPr>
          <w:t>Social Services Complaints Procedure (Wales) Regulations 2014.</w:t>
        </w:r>
      </w:hyperlink>
      <w:r w:rsidR="00217E3E" w:rsidRPr="00A01E98">
        <w:t xml:space="preserve"> </w:t>
      </w:r>
    </w:p>
    <w:p w14:paraId="3C540E9B" w14:textId="3B98D638" w:rsidR="00E11012" w:rsidRDefault="001D1B8F" w:rsidP="00217E3E">
      <w:hyperlink r:id="rId20" w:history="1">
        <w:r w:rsidR="00E11012" w:rsidRPr="00D07458">
          <w:rPr>
            <w:rStyle w:val="Hyperlink"/>
          </w:rPr>
          <w:t>United Nations Convention on the Rights of Persons with Disabilities</w:t>
        </w:r>
      </w:hyperlink>
    </w:p>
    <w:p w14:paraId="030DD0D4" w14:textId="15670840" w:rsidR="00E10850" w:rsidRDefault="00426692" w:rsidP="005732A8">
      <w:r>
        <w:t>Watkinson, R.E., Sutton, M.</w:t>
      </w:r>
      <w:r w:rsidR="00803B37">
        <w:t xml:space="preserve"> and</w:t>
      </w:r>
      <w:r>
        <w:t xml:space="preserve"> Turner, A.J. (2021)</w:t>
      </w:r>
      <w:r w:rsidR="00086C7F">
        <w:t>,</w:t>
      </w:r>
      <w:r>
        <w:t xml:space="preserve"> </w:t>
      </w:r>
      <w:r w:rsidR="00086C7F">
        <w:t>‘</w:t>
      </w:r>
      <w:r>
        <w:t>Ethnic inequalities in health-related quality of life among older adults in England: secondary analysis of a national cross-sectional survey</w:t>
      </w:r>
      <w:r w:rsidR="00086C7F">
        <w:t>’,</w:t>
      </w:r>
      <w:r>
        <w:t xml:space="preserve"> </w:t>
      </w:r>
      <w:r w:rsidR="00086C7F">
        <w:t xml:space="preserve">The </w:t>
      </w:r>
      <w:r w:rsidRPr="005F7C46">
        <w:t>Lancet Public Health</w:t>
      </w:r>
      <w:r>
        <w:t xml:space="preserve">, </w:t>
      </w:r>
      <w:r w:rsidR="00086C7F">
        <w:t xml:space="preserve">vol. </w:t>
      </w:r>
      <w:r>
        <w:t>6</w:t>
      </w:r>
      <w:r w:rsidR="00086C7F">
        <w:t>, no. 3,</w:t>
      </w:r>
      <w:r w:rsidR="0015283E">
        <w:t xml:space="preserve"> pp. </w:t>
      </w:r>
      <w:r>
        <w:t xml:space="preserve">e145–154. </w:t>
      </w:r>
    </w:p>
    <w:p w14:paraId="7F713142" w14:textId="68377646" w:rsidR="00155E46" w:rsidRDefault="00856952" w:rsidP="005732A8">
      <w:pPr>
        <w:pStyle w:val="Heading1"/>
      </w:pPr>
      <w:bookmarkStart w:id="44" w:name="_Toc125106029"/>
      <w:bookmarkEnd w:id="43"/>
      <w:r>
        <w:t>Appendices</w:t>
      </w:r>
      <w:bookmarkEnd w:id="44"/>
    </w:p>
    <w:p w14:paraId="57D6C93A" w14:textId="7AFEDE2A" w:rsidR="009D1A92" w:rsidRPr="009D1A92" w:rsidRDefault="00D92563" w:rsidP="0077554E">
      <w:pPr>
        <w:pStyle w:val="Heading2"/>
      </w:pPr>
      <w:bookmarkStart w:id="45" w:name="_Toc125106030"/>
      <w:r w:rsidRPr="00634CBD">
        <w:t xml:space="preserve">Appendix </w:t>
      </w:r>
      <w:r>
        <w:t>1</w:t>
      </w:r>
      <w:r w:rsidR="00484D37">
        <w:t>:</w:t>
      </w:r>
      <w:r w:rsidR="00484D37">
        <w:rPr>
          <w:rFonts w:ascii="MS Gothic" w:eastAsia="MS Gothic" w:hAnsi="MS Gothic" w:cs="MS Gothic"/>
        </w:rPr>
        <w:t xml:space="preserve"> </w:t>
      </w:r>
      <w:r>
        <w:t>Margins of error for this research</w:t>
      </w:r>
      <w:bookmarkEnd w:id="45"/>
    </w:p>
    <w:tbl>
      <w:tblPr>
        <w:tblStyle w:val="EHRCTable2"/>
        <w:tblW w:w="9570" w:type="dxa"/>
        <w:tblLook w:val="04A0" w:firstRow="1" w:lastRow="0" w:firstColumn="1" w:lastColumn="0" w:noHBand="0" w:noVBand="1"/>
        <w:tblCaption w:val="Margins of error for this research"/>
      </w:tblPr>
      <w:tblGrid>
        <w:gridCol w:w="4702"/>
        <w:gridCol w:w="1217"/>
        <w:gridCol w:w="1217"/>
        <w:gridCol w:w="1217"/>
        <w:gridCol w:w="1217"/>
      </w:tblGrid>
      <w:tr w:rsidR="00D92563" w14:paraId="3A319CFE" w14:textId="77777777" w:rsidTr="00514E85">
        <w:trPr>
          <w:cnfStyle w:val="100000000000" w:firstRow="1" w:lastRow="0" w:firstColumn="0" w:lastColumn="0" w:oddVBand="0" w:evenVBand="0" w:oddHBand="0" w:evenHBand="0" w:firstRowFirstColumn="0" w:firstRowLastColumn="0" w:lastRowFirstColumn="0" w:lastRowLastColumn="0"/>
          <w:trHeight w:val="16"/>
          <w:tblHeader/>
        </w:trPr>
        <w:tc>
          <w:tcPr>
            <w:cnfStyle w:val="001000000000" w:firstRow="0" w:lastRow="0" w:firstColumn="1" w:lastColumn="0" w:oddVBand="0" w:evenVBand="0" w:oddHBand="0" w:evenHBand="0" w:firstRowFirstColumn="0" w:firstRowLastColumn="0" w:lastRowFirstColumn="0" w:lastRowLastColumn="0"/>
            <w:tcW w:w="5919" w:type="dxa"/>
            <w:gridSpan w:val="2"/>
          </w:tcPr>
          <w:p w14:paraId="19B1D19B" w14:textId="77777777" w:rsidR="00D92563" w:rsidRDefault="00D92563" w:rsidP="00514E85">
            <w:pPr>
              <w:pStyle w:val="TableParagraph"/>
            </w:pPr>
          </w:p>
        </w:tc>
        <w:tc>
          <w:tcPr>
            <w:tcW w:w="1217" w:type="dxa"/>
          </w:tcPr>
          <w:p w14:paraId="55C2E1FA" w14:textId="77777777" w:rsidR="00D92563" w:rsidRDefault="00D92563" w:rsidP="00514E85">
            <w:pPr>
              <w:pStyle w:val="TableParagraph"/>
              <w:cnfStyle w:val="100000000000" w:firstRow="1" w:lastRow="0" w:firstColumn="0" w:lastColumn="0" w:oddVBand="0" w:evenVBand="0" w:oddHBand="0" w:evenHBand="0" w:firstRowFirstColumn="0" w:firstRowLastColumn="0" w:lastRowFirstColumn="0" w:lastRowLastColumn="0"/>
            </w:pPr>
            <w:r>
              <w:t>England and Wales (%)</w:t>
            </w:r>
          </w:p>
        </w:tc>
        <w:tc>
          <w:tcPr>
            <w:tcW w:w="1217" w:type="dxa"/>
          </w:tcPr>
          <w:p w14:paraId="30641647" w14:textId="77777777" w:rsidR="00D92563" w:rsidRDefault="00D92563" w:rsidP="00514E85">
            <w:pPr>
              <w:pStyle w:val="TableParagraph"/>
              <w:cnfStyle w:val="100000000000" w:firstRow="1" w:lastRow="0" w:firstColumn="0" w:lastColumn="0" w:oddVBand="0" w:evenVBand="0" w:oddHBand="0" w:evenHBand="0" w:firstRowFirstColumn="0" w:firstRowLastColumn="0" w:lastRowFirstColumn="0" w:lastRowLastColumn="0"/>
            </w:pPr>
            <w:r>
              <w:t>England (%)</w:t>
            </w:r>
          </w:p>
        </w:tc>
        <w:tc>
          <w:tcPr>
            <w:tcW w:w="1217" w:type="dxa"/>
          </w:tcPr>
          <w:p w14:paraId="0AB76F33" w14:textId="77777777" w:rsidR="00D92563" w:rsidRDefault="00D92563" w:rsidP="00514E85">
            <w:pPr>
              <w:pStyle w:val="TableParagraph"/>
              <w:cnfStyle w:val="100000000000" w:firstRow="1" w:lastRow="0" w:firstColumn="0" w:lastColumn="0" w:oddVBand="0" w:evenVBand="0" w:oddHBand="0" w:evenHBand="0" w:firstRowFirstColumn="0" w:firstRowLastColumn="0" w:lastRowFirstColumn="0" w:lastRowLastColumn="0"/>
            </w:pPr>
            <w:r>
              <w:t>Wales (%)</w:t>
            </w:r>
          </w:p>
        </w:tc>
      </w:tr>
      <w:tr w:rsidR="00D92563" w14:paraId="70FA2E75" w14:textId="77777777" w:rsidTr="00514E85">
        <w:trPr>
          <w:trHeight w:val="16"/>
        </w:trPr>
        <w:tc>
          <w:tcPr>
            <w:cnfStyle w:val="001000000000" w:firstRow="0" w:lastRow="0" w:firstColumn="1" w:lastColumn="0" w:oddVBand="0" w:evenVBand="0" w:oddHBand="0" w:evenHBand="0" w:firstRowFirstColumn="0" w:firstRowLastColumn="0" w:lastRowFirstColumn="0" w:lastRowLastColumn="0"/>
            <w:tcW w:w="4702" w:type="dxa"/>
          </w:tcPr>
          <w:p w14:paraId="1C608F39" w14:textId="7D21FA55" w:rsidR="00D92563" w:rsidRPr="00D76A7F" w:rsidRDefault="00D92563" w:rsidP="00514E85">
            <w:pPr>
              <w:pStyle w:val="TableParagraph"/>
              <w:rPr>
                <w:rFonts w:asciiTheme="minorHAnsi" w:hAnsiTheme="minorHAnsi" w:cstheme="minorHAnsi"/>
                <w:color w:val="000000"/>
                <w:szCs w:val="24"/>
              </w:rPr>
            </w:pPr>
            <w:r w:rsidRPr="003C6B46">
              <w:t>10%</w:t>
            </w:r>
            <w:r w:rsidR="00C961A4">
              <w:t xml:space="preserve"> </w:t>
            </w:r>
            <w:r w:rsidRPr="003C6B46">
              <w:t>/</w:t>
            </w:r>
            <w:r w:rsidR="00C961A4">
              <w:t xml:space="preserve"> </w:t>
            </w:r>
            <w:r w:rsidRPr="003C6B46">
              <w:t>90%</w:t>
            </w:r>
          </w:p>
        </w:tc>
        <w:tc>
          <w:tcPr>
            <w:tcW w:w="1217" w:type="dxa"/>
          </w:tcPr>
          <w:p w14:paraId="3F63341B" w14:textId="77777777" w:rsid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0.1</w:t>
            </w:r>
          </w:p>
        </w:tc>
        <w:tc>
          <w:tcPr>
            <w:tcW w:w="1217" w:type="dxa"/>
          </w:tcPr>
          <w:p w14:paraId="5BD2C4B3" w14:textId="77777777" w:rsidR="00D92563" w:rsidRPr="00D76A7F" w:rsidRDefault="00D92563" w:rsidP="00514E8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A4C3A">
              <w:t>4.75</w:t>
            </w:r>
          </w:p>
        </w:tc>
        <w:tc>
          <w:tcPr>
            <w:tcW w:w="1217" w:type="dxa"/>
            <w:vAlign w:val="bottom"/>
          </w:tcPr>
          <w:p w14:paraId="3FD0FF83" w14:textId="77777777" w:rsidR="00D92563" w:rsidRP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pPr>
            <w:r w:rsidRPr="00D92563">
              <w:t>5.10</w:t>
            </w:r>
          </w:p>
        </w:tc>
        <w:tc>
          <w:tcPr>
            <w:tcW w:w="1217" w:type="dxa"/>
            <w:vAlign w:val="bottom"/>
          </w:tcPr>
          <w:p w14:paraId="4FE7216D" w14:textId="77777777" w:rsidR="00D92563" w:rsidRP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pPr>
            <w:r w:rsidRPr="00D92563">
              <w:t>13.15</w:t>
            </w:r>
          </w:p>
        </w:tc>
      </w:tr>
      <w:tr w:rsidR="00D92563" w14:paraId="505D7ADF" w14:textId="77777777" w:rsidTr="00514E85">
        <w:trPr>
          <w:trHeight w:val="16"/>
        </w:trPr>
        <w:tc>
          <w:tcPr>
            <w:cnfStyle w:val="001000000000" w:firstRow="0" w:lastRow="0" w:firstColumn="1" w:lastColumn="0" w:oddVBand="0" w:evenVBand="0" w:oddHBand="0" w:evenHBand="0" w:firstRowFirstColumn="0" w:firstRowLastColumn="0" w:lastRowFirstColumn="0" w:lastRowLastColumn="0"/>
            <w:tcW w:w="4702" w:type="dxa"/>
          </w:tcPr>
          <w:p w14:paraId="48D532DE" w14:textId="521E882E" w:rsidR="00D92563" w:rsidRPr="00D76A7F" w:rsidRDefault="00D92563" w:rsidP="00514E85">
            <w:pPr>
              <w:pStyle w:val="TableParagraph"/>
              <w:rPr>
                <w:rFonts w:asciiTheme="minorHAnsi" w:hAnsiTheme="minorHAnsi" w:cstheme="minorHAnsi"/>
                <w:color w:val="000000"/>
                <w:szCs w:val="24"/>
              </w:rPr>
            </w:pPr>
            <w:r w:rsidRPr="003C6B46">
              <w:t>20%</w:t>
            </w:r>
            <w:r w:rsidR="00C961A4">
              <w:t xml:space="preserve"> </w:t>
            </w:r>
            <w:r w:rsidRPr="003C6B46">
              <w:t>/</w:t>
            </w:r>
            <w:r w:rsidR="00C961A4">
              <w:t xml:space="preserve"> </w:t>
            </w:r>
            <w:r w:rsidRPr="003C6B46">
              <w:t>80%</w:t>
            </w:r>
          </w:p>
        </w:tc>
        <w:tc>
          <w:tcPr>
            <w:tcW w:w="1217" w:type="dxa"/>
          </w:tcPr>
          <w:p w14:paraId="360D4BEF" w14:textId="77777777" w:rsid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0.2</w:t>
            </w:r>
          </w:p>
        </w:tc>
        <w:tc>
          <w:tcPr>
            <w:tcW w:w="1217" w:type="dxa"/>
          </w:tcPr>
          <w:p w14:paraId="3726EF22" w14:textId="77777777" w:rsidR="00D92563" w:rsidRPr="00D76A7F" w:rsidRDefault="00D92563" w:rsidP="00514E8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A4C3A">
              <w:t>6.34</w:t>
            </w:r>
          </w:p>
        </w:tc>
        <w:tc>
          <w:tcPr>
            <w:tcW w:w="1217" w:type="dxa"/>
            <w:vAlign w:val="bottom"/>
          </w:tcPr>
          <w:p w14:paraId="6BB0C6FD" w14:textId="77777777" w:rsidR="00D92563" w:rsidRP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pPr>
            <w:r w:rsidRPr="00D92563">
              <w:t>6.80</w:t>
            </w:r>
          </w:p>
        </w:tc>
        <w:tc>
          <w:tcPr>
            <w:tcW w:w="1217" w:type="dxa"/>
            <w:vAlign w:val="bottom"/>
          </w:tcPr>
          <w:p w14:paraId="77CEB75E" w14:textId="77777777" w:rsidR="00D92563" w:rsidRP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pPr>
            <w:r w:rsidRPr="00D92563">
              <w:t>17.53</w:t>
            </w:r>
          </w:p>
        </w:tc>
      </w:tr>
      <w:tr w:rsidR="00D92563" w14:paraId="412CD87F" w14:textId="77777777" w:rsidTr="00514E85">
        <w:trPr>
          <w:trHeight w:val="16"/>
        </w:trPr>
        <w:tc>
          <w:tcPr>
            <w:cnfStyle w:val="001000000000" w:firstRow="0" w:lastRow="0" w:firstColumn="1" w:lastColumn="0" w:oddVBand="0" w:evenVBand="0" w:oddHBand="0" w:evenHBand="0" w:firstRowFirstColumn="0" w:firstRowLastColumn="0" w:lastRowFirstColumn="0" w:lastRowLastColumn="0"/>
            <w:tcW w:w="4702" w:type="dxa"/>
          </w:tcPr>
          <w:p w14:paraId="2D3FA23E" w14:textId="52A0EE1B" w:rsidR="00D92563" w:rsidRPr="00D76A7F" w:rsidRDefault="00D92563" w:rsidP="00514E85">
            <w:pPr>
              <w:pStyle w:val="TableParagraph"/>
              <w:rPr>
                <w:rFonts w:asciiTheme="minorHAnsi" w:hAnsiTheme="minorHAnsi" w:cstheme="minorHAnsi"/>
                <w:szCs w:val="24"/>
              </w:rPr>
            </w:pPr>
            <w:r w:rsidRPr="003C6B46">
              <w:t>30%</w:t>
            </w:r>
            <w:r w:rsidR="00C961A4">
              <w:t xml:space="preserve"> </w:t>
            </w:r>
            <w:r w:rsidRPr="003C6B46">
              <w:t>/</w:t>
            </w:r>
            <w:r w:rsidR="00C961A4">
              <w:t xml:space="preserve"> </w:t>
            </w:r>
            <w:r w:rsidRPr="003C6B46">
              <w:t>70%</w:t>
            </w:r>
          </w:p>
        </w:tc>
        <w:tc>
          <w:tcPr>
            <w:tcW w:w="1217" w:type="dxa"/>
          </w:tcPr>
          <w:p w14:paraId="7D3FE735" w14:textId="77777777" w:rsid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0.3</w:t>
            </w:r>
          </w:p>
        </w:tc>
        <w:tc>
          <w:tcPr>
            <w:tcW w:w="1217" w:type="dxa"/>
          </w:tcPr>
          <w:p w14:paraId="1795CF6C" w14:textId="77777777" w:rsidR="00D92563" w:rsidRPr="00D76A7F" w:rsidRDefault="00D92563" w:rsidP="00514E8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A4C3A">
              <w:t>7.26</w:t>
            </w:r>
          </w:p>
        </w:tc>
        <w:tc>
          <w:tcPr>
            <w:tcW w:w="1217" w:type="dxa"/>
            <w:vAlign w:val="bottom"/>
          </w:tcPr>
          <w:p w14:paraId="69431CC0" w14:textId="77777777" w:rsidR="00D92563" w:rsidRP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pPr>
            <w:r w:rsidRPr="00D92563">
              <w:t>7.79</w:t>
            </w:r>
          </w:p>
        </w:tc>
        <w:tc>
          <w:tcPr>
            <w:tcW w:w="1217" w:type="dxa"/>
            <w:vAlign w:val="bottom"/>
          </w:tcPr>
          <w:p w14:paraId="4EB2ECA2" w14:textId="77777777" w:rsidR="00D92563" w:rsidRP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pPr>
            <w:r w:rsidRPr="00D92563">
              <w:t>20.08</w:t>
            </w:r>
          </w:p>
        </w:tc>
      </w:tr>
      <w:tr w:rsidR="00D92563" w14:paraId="473BAD29" w14:textId="77777777" w:rsidTr="00514E85">
        <w:trPr>
          <w:trHeight w:val="16"/>
        </w:trPr>
        <w:tc>
          <w:tcPr>
            <w:cnfStyle w:val="001000000000" w:firstRow="0" w:lastRow="0" w:firstColumn="1" w:lastColumn="0" w:oddVBand="0" w:evenVBand="0" w:oddHBand="0" w:evenHBand="0" w:firstRowFirstColumn="0" w:firstRowLastColumn="0" w:lastRowFirstColumn="0" w:lastRowLastColumn="0"/>
            <w:tcW w:w="4702" w:type="dxa"/>
          </w:tcPr>
          <w:p w14:paraId="707A4B36" w14:textId="50D0683B" w:rsidR="00D92563" w:rsidRPr="00D76A7F" w:rsidRDefault="00D92563" w:rsidP="00514E85">
            <w:pPr>
              <w:pStyle w:val="TableParagraph"/>
              <w:rPr>
                <w:rFonts w:asciiTheme="minorHAnsi" w:hAnsiTheme="minorHAnsi" w:cstheme="minorHAnsi"/>
                <w:color w:val="000000"/>
                <w:szCs w:val="24"/>
              </w:rPr>
            </w:pPr>
            <w:r w:rsidRPr="003C6B46">
              <w:t>40%</w:t>
            </w:r>
            <w:r w:rsidR="00C961A4">
              <w:t xml:space="preserve"> </w:t>
            </w:r>
            <w:r w:rsidRPr="003C6B46">
              <w:t>/</w:t>
            </w:r>
            <w:r w:rsidR="00C961A4">
              <w:t xml:space="preserve"> </w:t>
            </w:r>
            <w:r w:rsidRPr="003C6B46">
              <w:t>60%</w:t>
            </w:r>
          </w:p>
        </w:tc>
        <w:tc>
          <w:tcPr>
            <w:tcW w:w="1217" w:type="dxa"/>
          </w:tcPr>
          <w:p w14:paraId="1EA456F9" w14:textId="77777777" w:rsid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0.4</w:t>
            </w:r>
          </w:p>
        </w:tc>
        <w:tc>
          <w:tcPr>
            <w:tcW w:w="1217" w:type="dxa"/>
          </w:tcPr>
          <w:p w14:paraId="21A947C8" w14:textId="77777777" w:rsidR="00D92563" w:rsidRPr="00D76A7F" w:rsidRDefault="00D92563" w:rsidP="00514E8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EA4C3A">
              <w:t>7.76</w:t>
            </w:r>
          </w:p>
        </w:tc>
        <w:tc>
          <w:tcPr>
            <w:tcW w:w="1217" w:type="dxa"/>
            <w:vAlign w:val="bottom"/>
          </w:tcPr>
          <w:p w14:paraId="76337568" w14:textId="77777777" w:rsidR="00D92563" w:rsidRP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pPr>
            <w:r w:rsidRPr="00D92563">
              <w:t>8.33</w:t>
            </w:r>
          </w:p>
        </w:tc>
        <w:tc>
          <w:tcPr>
            <w:tcW w:w="1217" w:type="dxa"/>
            <w:vAlign w:val="bottom"/>
          </w:tcPr>
          <w:p w14:paraId="2F2C0800" w14:textId="77777777" w:rsidR="00D92563" w:rsidRP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pPr>
            <w:r w:rsidRPr="00D92563">
              <w:t>21.47</w:t>
            </w:r>
          </w:p>
        </w:tc>
      </w:tr>
      <w:tr w:rsidR="00D92563" w14:paraId="047B7BC4" w14:textId="77777777" w:rsidTr="00514E85">
        <w:trPr>
          <w:trHeight w:val="16"/>
        </w:trPr>
        <w:tc>
          <w:tcPr>
            <w:cnfStyle w:val="001000000000" w:firstRow="0" w:lastRow="0" w:firstColumn="1" w:lastColumn="0" w:oddVBand="0" w:evenVBand="0" w:oddHBand="0" w:evenHBand="0" w:firstRowFirstColumn="0" w:firstRowLastColumn="0" w:lastRowFirstColumn="0" w:lastRowLastColumn="0"/>
            <w:tcW w:w="4702" w:type="dxa"/>
          </w:tcPr>
          <w:p w14:paraId="576ECA78" w14:textId="34D2FE74" w:rsidR="00D92563" w:rsidRPr="00D76A7F" w:rsidRDefault="00D92563" w:rsidP="00514E85">
            <w:pPr>
              <w:pStyle w:val="TableParagraph"/>
              <w:rPr>
                <w:rFonts w:asciiTheme="minorHAnsi" w:hAnsiTheme="minorHAnsi" w:cstheme="minorHAnsi"/>
                <w:color w:val="000000"/>
                <w:szCs w:val="24"/>
              </w:rPr>
            </w:pPr>
            <w:r w:rsidRPr="003C6B46">
              <w:t>50%</w:t>
            </w:r>
            <w:r w:rsidR="00C961A4">
              <w:t xml:space="preserve"> </w:t>
            </w:r>
            <w:r w:rsidRPr="003C6B46">
              <w:t>/</w:t>
            </w:r>
            <w:r w:rsidR="00C961A4">
              <w:t xml:space="preserve"> </w:t>
            </w:r>
            <w:r w:rsidRPr="003C6B46">
              <w:t>50%</w:t>
            </w:r>
          </w:p>
        </w:tc>
        <w:tc>
          <w:tcPr>
            <w:tcW w:w="1217" w:type="dxa"/>
          </w:tcPr>
          <w:p w14:paraId="505A4FDC" w14:textId="77777777" w:rsid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0.5</w:t>
            </w:r>
          </w:p>
        </w:tc>
        <w:tc>
          <w:tcPr>
            <w:tcW w:w="1217" w:type="dxa"/>
          </w:tcPr>
          <w:p w14:paraId="33B684D6" w14:textId="77777777" w:rsidR="00D92563" w:rsidRPr="00D76A7F" w:rsidRDefault="00D92563" w:rsidP="00514E8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rPr>
            </w:pPr>
            <w:r w:rsidRPr="00EA4C3A">
              <w:t>7.92</w:t>
            </w:r>
          </w:p>
        </w:tc>
        <w:tc>
          <w:tcPr>
            <w:tcW w:w="1217" w:type="dxa"/>
            <w:vAlign w:val="bottom"/>
          </w:tcPr>
          <w:p w14:paraId="7C12DE61" w14:textId="77777777" w:rsidR="00D92563" w:rsidRP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pPr>
            <w:r w:rsidRPr="00D92563">
              <w:t>8.50</w:t>
            </w:r>
          </w:p>
        </w:tc>
        <w:tc>
          <w:tcPr>
            <w:tcW w:w="1217" w:type="dxa"/>
            <w:vAlign w:val="bottom"/>
          </w:tcPr>
          <w:p w14:paraId="7AEA2ADE" w14:textId="77777777" w:rsidR="00D92563" w:rsidRPr="00D92563" w:rsidRDefault="00D92563" w:rsidP="00514E85">
            <w:pPr>
              <w:pStyle w:val="TableParagraph"/>
              <w:cnfStyle w:val="000000000000" w:firstRow="0" w:lastRow="0" w:firstColumn="0" w:lastColumn="0" w:oddVBand="0" w:evenVBand="0" w:oddHBand="0" w:evenHBand="0" w:firstRowFirstColumn="0" w:firstRowLastColumn="0" w:lastRowFirstColumn="0" w:lastRowLastColumn="0"/>
            </w:pPr>
            <w:r w:rsidRPr="00D92563">
              <w:t>21.91</w:t>
            </w:r>
          </w:p>
        </w:tc>
      </w:tr>
    </w:tbl>
    <w:p w14:paraId="2CB0C548" w14:textId="77777777" w:rsidR="00D92563" w:rsidRPr="00D92563" w:rsidRDefault="00D92563" w:rsidP="00D92563"/>
    <w:p w14:paraId="3FB5625E" w14:textId="77777777" w:rsidR="00D92563" w:rsidRDefault="00D92563">
      <w:pPr>
        <w:keepLines w:val="0"/>
        <w:spacing w:before="0" w:after="160" w:line="259" w:lineRule="auto"/>
        <w:rPr>
          <w:rFonts w:asciiTheme="majorHAnsi" w:eastAsiaTheme="majorEastAsia" w:hAnsiTheme="majorHAnsi" w:cstheme="majorBidi"/>
          <w:b/>
          <w:color w:val="0B4E60" w:themeColor="text2"/>
          <w:sz w:val="36"/>
          <w:szCs w:val="32"/>
        </w:rPr>
      </w:pPr>
      <w:r>
        <w:br w:type="page"/>
      </w:r>
    </w:p>
    <w:p w14:paraId="17A73BC4" w14:textId="02EA5328" w:rsidR="00C101FD" w:rsidRPr="00634CBD" w:rsidRDefault="00C101FD" w:rsidP="008C53B4">
      <w:pPr>
        <w:pStyle w:val="Heading2"/>
      </w:pPr>
      <w:bookmarkStart w:id="46" w:name="_Toc125106031"/>
      <w:r w:rsidRPr="00634CBD">
        <w:t xml:space="preserve">Appendix </w:t>
      </w:r>
      <w:r w:rsidR="00D92563">
        <w:t>2</w:t>
      </w:r>
      <w:r w:rsidR="0018365C">
        <w:t>:</w:t>
      </w:r>
      <w:r w:rsidRPr="00634CBD">
        <w:t xml:space="preserve"> </w:t>
      </w:r>
      <w:bookmarkStart w:id="47" w:name="_Hlk109814828"/>
      <w:r w:rsidRPr="00634CBD">
        <w:t xml:space="preserve">Percentage of local authorities in England </w:t>
      </w:r>
      <w:r w:rsidR="00600239">
        <w:t>with</w:t>
      </w:r>
      <w:r w:rsidRPr="00634CBD">
        <w:t xml:space="preserve"> procedures to provide </w:t>
      </w:r>
      <w:r w:rsidR="00127CA1">
        <w:t xml:space="preserve">relevant </w:t>
      </w:r>
      <w:r w:rsidRPr="00634CBD">
        <w:t>care and</w:t>
      </w:r>
      <w:r w:rsidR="00484D37">
        <w:t xml:space="preserve"> </w:t>
      </w:r>
      <w:r w:rsidR="008C53B4">
        <w:t xml:space="preserve">/ or </w:t>
      </w:r>
      <w:r w:rsidRPr="00634CBD">
        <w:t>support information</w:t>
      </w:r>
      <w:bookmarkEnd w:id="46"/>
    </w:p>
    <w:bookmarkEnd w:id="47"/>
    <w:p w14:paraId="05AC85CE" w14:textId="3BA47A27" w:rsidR="00C101FD" w:rsidRDefault="00C101FD" w:rsidP="00C101FD">
      <w:pPr>
        <w:rPr>
          <w:bCs/>
        </w:rPr>
      </w:pPr>
      <w:r w:rsidRPr="00614460">
        <w:rPr>
          <w:bCs/>
        </w:rPr>
        <w:t>Question 2</w:t>
      </w:r>
      <w:r w:rsidR="002251BA">
        <w:rPr>
          <w:bCs/>
        </w:rPr>
        <w:t>:</w:t>
      </w:r>
      <w:r w:rsidRPr="00614460">
        <w:rPr>
          <w:bCs/>
        </w:rPr>
        <w:t xml:space="preserve"> Does your local authority have procedures in place, such as a written document distributed to relevant members of staff, to ensure that people seeking to access adult social care or support (and</w:t>
      </w:r>
      <w:r w:rsidR="00070A3A">
        <w:rPr>
          <w:bCs/>
        </w:rPr>
        <w:t xml:space="preserve"> </w:t>
      </w:r>
      <w:r w:rsidRPr="00614460">
        <w:rPr>
          <w:bCs/>
        </w:rPr>
        <w:t>/</w:t>
      </w:r>
      <w:r w:rsidR="00070A3A">
        <w:rPr>
          <w:bCs/>
        </w:rPr>
        <w:t xml:space="preserve"> </w:t>
      </w:r>
      <w:r w:rsidRPr="00614460">
        <w:rPr>
          <w:bCs/>
        </w:rPr>
        <w:t>or someone acting on their behalf) are provided with information about the following?</w:t>
      </w:r>
    </w:p>
    <w:p w14:paraId="4695DAC5" w14:textId="77777777" w:rsidR="00C101FD" w:rsidRPr="00614460" w:rsidRDefault="00C101FD" w:rsidP="00C101FD">
      <w:pPr>
        <w:rPr>
          <w:bCs/>
        </w:rPr>
      </w:pPr>
      <w:r>
        <w:rPr>
          <w:bCs/>
        </w:rPr>
        <w:t>Percentages may not add up to 100% due to rounding.</w:t>
      </w:r>
    </w:p>
    <w:p w14:paraId="7DF69479" w14:textId="77777777" w:rsidR="00C101FD" w:rsidRPr="00614460" w:rsidRDefault="00C101FD" w:rsidP="00C101FD">
      <w:pPr>
        <w:rPr>
          <w:bCs/>
        </w:rPr>
      </w:pPr>
      <w:r>
        <w:rPr>
          <w:bCs/>
        </w:rPr>
        <w:t>Base: All local authorities in England (n=133).</w:t>
      </w:r>
    </w:p>
    <w:p w14:paraId="2710B058" w14:textId="77AAEF26" w:rsidR="00C101FD" w:rsidRPr="00DF751B" w:rsidRDefault="00C101FD" w:rsidP="00C101FD">
      <w:pPr>
        <w:rPr>
          <w:bCs/>
        </w:rPr>
      </w:pPr>
    </w:p>
    <w:tbl>
      <w:tblPr>
        <w:tblStyle w:val="EHRCTable2"/>
        <w:tblW w:w="9923" w:type="dxa"/>
        <w:tblInd w:w="-567" w:type="dxa"/>
        <w:tblLook w:val="04A0" w:firstRow="1" w:lastRow="0" w:firstColumn="1" w:lastColumn="0" w:noHBand="0" w:noVBand="1"/>
        <w:tblCaption w:val="Percentage of local authorities in England with procedures to provide relevant care and / or support information"/>
      </w:tblPr>
      <w:tblGrid>
        <w:gridCol w:w="3645"/>
        <w:gridCol w:w="2106"/>
        <w:gridCol w:w="1267"/>
        <w:gridCol w:w="988"/>
        <w:gridCol w:w="1087"/>
        <w:gridCol w:w="830"/>
      </w:tblGrid>
      <w:tr w:rsidR="00C101FD" w14:paraId="48D79F59" w14:textId="77777777" w:rsidTr="00514E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45" w:type="dxa"/>
          </w:tcPr>
          <w:p w14:paraId="4649E667" w14:textId="77777777" w:rsidR="00C101FD" w:rsidRDefault="00C101FD" w:rsidP="00514E85">
            <w:pPr>
              <w:pStyle w:val="TableParagraph"/>
            </w:pPr>
            <w:bookmarkStart w:id="48" w:name="_Hlk101866186"/>
          </w:p>
        </w:tc>
        <w:tc>
          <w:tcPr>
            <w:tcW w:w="2106" w:type="dxa"/>
          </w:tcPr>
          <w:p w14:paraId="1C18CD5E" w14:textId="77777777" w:rsidR="00C101FD" w:rsidRDefault="00C101FD" w:rsidP="00514E85">
            <w:pPr>
              <w:pStyle w:val="TableParagraph"/>
              <w:cnfStyle w:val="100000000000" w:firstRow="1" w:lastRow="0" w:firstColumn="0" w:lastColumn="0" w:oddVBand="0" w:evenVBand="0" w:oddHBand="0" w:evenHBand="0" w:firstRowFirstColumn="0" w:firstRowLastColumn="0" w:lastRowFirstColumn="0" w:lastRowLastColumn="0"/>
            </w:pPr>
            <w:r>
              <w:t>Individuals (seeking social care) (%)</w:t>
            </w:r>
          </w:p>
        </w:tc>
        <w:tc>
          <w:tcPr>
            <w:tcW w:w="1267" w:type="dxa"/>
          </w:tcPr>
          <w:p w14:paraId="7E8B61B7" w14:textId="77777777" w:rsidR="00C101FD" w:rsidRDefault="00C101FD" w:rsidP="00514E85">
            <w:pPr>
              <w:pStyle w:val="TableParagraph"/>
              <w:cnfStyle w:val="100000000000" w:firstRow="1" w:lastRow="0" w:firstColumn="0" w:lastColumn="0" w:oddVBand="0" w:evenVBand="0" w:oddHBand="0" w:evenHBand="0" w:firstRowFirstColumn="0" w:firstRowLastColumn="0" w:lastRowFirstColumn="0" w:lastRowLastColumn="0"/>
            </w:pPr>
            <w:r>
              <w:t>Adult carers (%)</w:t>
            </w:r>
          </w:p>
        </w:tc>
        <w:tc>
          <w:tcPr>
            <w:tcW w:w="988" w:type="dxa"/>
          </w:tcPr>
          <w:p w14:paraId="4430B020" w14:textId="77777777" w:rsidR="00C101FD" w:rsidRDefault="00C101FD" w:rsidP="00514E85">
            <w:pPr>
              <w:pStyle w:val="TableParagraph"/>
              <w:cnfStyle w:val="100000000000" w:firstRow="1" w:lastRow="0" w:firstColumn="0" w:lastColumn="0" w:oddVBand="0" w:evenVBand="0" w:oddHBand="0" w:evenHBand="0" w:firstRowFirstColumn="0" w:firstRowLastColumn="0" w:lastRowFirstColumn="0" w:lastRowLastColumn="0"/>
            </w:pPr>
            <w:r>
              <w:t>Both (%)</w:t>
            </w:r>
          </w:p>
        </w:tc>
        <w:tc>
          <w:tcPr>
            <w:tcW w:w="1087" w:type="dxa"/>
          </w:tcPr>
          <w:p w14:paraId="1AE1A534" w14:textId="77777777" w:rsidR="00C101FD" w:rsidRPr="00E01643" w:rsidRDefault="00C101FD" w:rsidP="00514E85">
            <w:pPr>
              <w:pStyle w:val="TableParagraph"/>
              <w:cnfStyle w:val="100000000000" w:firstRow="1" w:lastRow="0" w:firstColumn="0" w:lastColumn="0" w:oddVBand="0" w:evenVBand="0" w:oddHBand="0" w:evenHBand="0" w:firstRowFirstColumn="0" w:firstRowLastColumn="0" w:lastRowFirstColumn="0" w:lastRowLastColumn="0"/>
            </w:pPr>
            <w:r w:rsidRPr="00E01643">
              <w:t>Neither</w:t>
            </w:r>
            <w:r>
              <w:t xml:space="preserve"> (%)</w:t>
            </w:r>
          </w:p>
        </w:tc>
        <w:tc>
          <w:tcPr>
            <w:tcW w:w="830" w:type="dxa"/>
          </w:tcPr>
          <w:p w14:paraId="5D8B6CBE" w14:textId="77777777" w:rsidR="00C101FD" w:rsidRPr="00E01643" w:rsidRDefault="00C101FD" w:rsidP="00514E85">
            <w:pPr>
              <w:pStyle w:val="TableParagraph"/>
              <w:cnfStyle w:val="100000000000" w:firstRow="1" w:lastRow="0" w:firstColumn="0" w:lastColumn="0" w:oddVBand="0" w:evenVBand="0" w:oddHBand="0" w:evenHBand="0" w:firstRowFirstColumn="0" w:firstRowLastColumn="0" w:lastRowFirstColumn="0" w:lastRowLastColumn="0"/>
            </w:pPr>
            <w:r w:rsidRPr="007E5A21">
              <w:t>Don’t know</w:t>
            </w:r>
            <w:r>
              <w:t xml:space="preserve"> (%)</w:t>
            </w:r>
          </w:p>
        </w:tc>
      </w:tr>
      <w:bookmarkEnd w:id="48"/>
      <w:tr w:rsidR="00C101FD" w14:paraId="2DADB39E"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1308E982" w14:textId="77777777" w:rsidR="00C101FD" w:rsidRDefault="00C101FD" w:rsidP="00514E85">
            <w:pPr>
              <w:pStyle w:val="TableParagraph"/>
            </w:pPr>
            <w:r w:rsidRPr="009B3FC1">
              <w:rPr>
                <w:rFonts w:ascii="Arial" w:hAnsi="Arial" w:cs="Arial"/>
                <w:szCs w:val="24"/>
              </w:rPr>
              <w:t>Their right to a needs assessment</w:t>
            </w:r>
          </w:p>
        </w:tc>
        <w:tc>
          <w:tcPr>
            <w:tcW w:w="2106" w:type="dxa"/>
            <w:vAlign w:val="center"/>
          </w:tcPr>
          <w:p w14:paraId="57F2E157"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13</w:t>
            </w:r>
          </w:p>
        </w:tc>
        <w:tc>
          <w:tcPr>
            <w:tcW w:w="1267" w:type="dxa"/>
            <w:vAlign w:val="center"/>
          </w:tcPr>
          <w:p w14:paraId="1BBB9A87"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1</w:t>
            </w:r>
          </w:p>
        </w:tc>
        <w:tc>
          <w:tcPr>
            <w:tcW w:w="988" w:type="dxa"/>
            <w:vAlign w:val="center"/>
          </w:tcPr>
          <w:p w14:paraId="0723F14E"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80</w:t>
            </w:r>
          </w:p>
        </w:tc>
        <w:tc>
          <w:tcPr>
            <w:tcW w:w="1087" w:type="dxa"/>
            <w:vAlign w:val="center"/>
          </w:tcPr>
          <w:p w14:paraId="08ED0306"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3</w:t>
            </w:r>
          </w:p>
        </w:tc>
        <w:tc>
          <w:tcPr>
            <w:tcW w:w="830" w:type="dxa"/>
            <w:vAlign w:val="center"/>
          </w:tcPr>
          <w:p w14:paraId="0799ADD0"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3</w:t>
            </w:r>
          </w:p>
        </w:tc>
      </w:tr>
      <w:tr w:rsidR="00C101FD" w14:paraId="14A03081"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7BD090EE" w14:textId="0D1152BC" w:rsidR="00C101FD" w:rsidRDefault="00C101FD" w:rsidP="00514E85">
            <w:pPr>
              <w:pStyle w:val="TableParagraph"/>
            </w:pPr>
            <w:r w:rsidRPr="009B3FC1">
              <w:rPr>
                <w:rFonts w:ascii="Arial" w:hAnsi="Arial" w:cs="Arial"/>
                <w:szCs w:val="24"/>
              </w:rPr>
              <w:t>That their assessed needs for care and</w:t>
            </w:r>
            <w:r>
              <w:rPr>
                <w:rFonts w:ascii="Arial" w:hAnsi="Arial" w:cs="Arial"/>
                <w:szCs w:val="24"/>
              </w:rPr>
              <w:t xml:space="preserve"> </w:t>
            </w:r>
            <w:r w:rsidRPr="009B3FC1">
              <w:rPr>
                <w:rFonts w:ascii="Arial" w:hAnsi="Arial" w:cs="Arial"/>
                <w:szCs w:val="24"/>
              </w:rPr>
              <w:t>/</w:t>
            </w:r>
            <w:r>
              <w:rPr>
                <w:rFonts w:ascii="Arial" w:hAnsi="Arial" w:cs="Arial"/>
                <w:szCs w:val="24"/>
              </w:rPr>
              <w:t xml:space="preserve"> </w:t>
            </w:r>
            <w:r w:rsidRPr="009B3FC1">
              <w:rPr>
                <w:rFonts w:ascii="Arial" w:hAnsi="Arial" w:cs="Arial"/>
                <w:szCs w:val="24"/>
              </w:rPr>
              <w:t>or support will be based on the nine areas of well</w:t>
            </w:r>
            <w:r w:rsidR="00531C8C">
              <w:rPr>
                <w:rFonts w:ascii="Arial" w:hAnsi="Arial" w:cs="Arial"/>
                <w:szCs w:val="24"/>
              </w:rPr>
              <w:t>-</w:t>
            </w:r>
            <w:r w:rsidRPr="009B3FC1">
              <w:rPr>
                <w:rFonts w:ascii="Arial" w:hAnsi="Arial" w:cs="Arial"/>
                <w:szCs w:val="24"/>
              </w:rPr>
              <w:t xml:space="preserve">being set out in the Care Act </w:t>
            </w:r>
          </w:p>
        </w:tc>
        <w:tc>
          <w:tcPr>
            <w:tcW w:w="2106" w:type="dxa"/>
            <w:vAlign w:val="center"/>
          </w:tcPr>
          <w:p w14:paraId="0B55072E"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10</w:t>
            </w:r>
          </w:p>
        </w:tc>
        <w:tc>
          <w:tcPr>
            <w:tcW w:w="1267" w:type="dxa"/>
            <w:vAlign w:val="center"/>
          </w:tcPr>
          <w:p w14:paraId="580127FB"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0</w:t>
            </w:r>
          </w:p>
        </w:tc>
        <w:tc>
          <w:tcPr>
            <w:tcW w:w="988" w:type="dxa"/>
            <w:vAlign w:val="center"/>
          </w:tcPr>
          <w:p w14:paraId="3F67B1D5"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80</w:t>
            </w:r>
          </w:p>
        </w:tc>
        <w:tc>
          <w:tcPr>
            <w:tcW w:w="1087" w:type="dxa"/>
            <w:vAlign w:val="center"/>
          </w:tcPr>
          <w:p w14:paraId="081E1691"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8</w:t>
            </w:r>
          </w:p>
        </w:tc>
        <w:tc>
          <w:tcPr>
            <w:tcW w:w="830" w:type="dxa"/>
            <w:vAlign w:val="center"/>
          </w:tcPr>
          <w:p w14:paraId="05547885"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2</w:t>
            </w:r>
          </w:p>
        </w:tc>
      </w:tr>
      <w:tr w:rsidR="00C101FD" w14:paraId="7819377B"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60718274" w14:textId="77777777" w:rsidR="00C101FD" w:rsidRDefault="00C101FD" w:rsidP="00514E85">
            <w:pPr>
              <w:pStyle w:val="TableParagraph"/>
            </w:pPr>
            <w:r w:rsidRPr="009B3FC1">
              <w:rPr>
                <w:rFonts w:ascii="Arial" w:hAnsi="Arial" w:cs="Arial"/>
                <w:szCs w:val="24"/>
              </w:rPr>
              <w:t>That an assessment of needs for care and</w:t>
            </w:r>
            <w:r>
              <w:rPr>
                <w:rFonts w:ascii="Arial" w:hAnsi="Arial" w:cs="Arial"/>
                <w:szCs w:val="24"/>
              </w:rPr>
              <w:t xml:space="preserve"> </w:t>
            </w:r>
            <w:r w:rsidRPr="009B3FC1">
              <w:rPr>
                <w:rFonts w:ascii="Arial" w:hAnsi="Arial" w:cs="Arial"/>
                <w:szCs w:val="24"/>
              </w:rPr>
              <w:t>/</w:t>
            </w:r>
            <w:r>
              <w:rPr>
                <w:rFonts w:ascii="Arial" w:hAnsi="Arial" w:cs="Arial"/>
                <w:szCs w:val="24"/>
              </w:rPr>
              <w:t xml:space="preserve"> </w:t>
            </w:r>
            <w:r w:rsidRPr="009B3FC1">
              <w:rPr>
                <w:rFonts w:ascii="Arial" w:hAnsi="Arial" w:cs="Arial"/>
                <w:szCs w:val="24"/>
              </w:rPr>
              <w:t>or support will not have regard to the resources available to the authority</w:t>
            </w:r>
          </w:p>
        </w:tc>
        <w:tc>
          <w:tcPr>
            <w:tcW w:w="2106" w:type="dxa"/>
            <w:vAlign w:val="center"/>
          </w:tcPr>
          <w:p w14:paraId="7DA681D1"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8</w:t>
            </w:r>
          </w:p>
        </w:tc>
        <w:tc>
          <w:tcPr>
            <w:tcW w:w="1267" w:type="dxa"/>
            <w:vAlign w:val="center"/>
          </w:tcPr>
          <w:p w14:paraId="77CF1B6B"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0</w:t>
            </w:r>
          </w:p>
        </w:tc>
        <w:tc>
          <w:tcPr>
            <w:tcW w:w="988" w:type="dxa"/>
            <w:vAlign w:val="center"/>
          </w:tcPr>
          <w:p w14:paraId="5F5BD8AC"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70</w:t>
            </w:r>
          </w:p>
        </w:tc>
        <w:tc>
          <w:tcPr>
            <w:tcW w:w="1087" w:type="dxa"/>
            <w:vAlign w:val="center"/>
          </w:tcPr>
          <w:p w14:paraId="6194219D"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12</w:t>
            </w:r>
          </w:p>
        </w:tc>
        <w:tc>
          <w:tcPr>
            <w:tcW w:w="830" w:type="dxa"/>
            <w:vAlign w:val="center"/>
          </w:tcPr>
          <w:p w14:paraId="0ADA69CB"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10</w:t>
            </w:r>
          </w:p>
        </w:tc>
      </w:tr>
      <w:tr w:rsidR="00C101FD" w14:paraId="6BCB3F64"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7A72665C" w14:textId="77777777" w:rsidR="00C101FD" w:rsidRDefault="00C101FD" w:rsidP="00514E85">
            <w:pPr>
              <w:pStyle w:val="TableParagraph"/>
            </w:pPr>
            <w:r w:rsidRPr="009B3FC1">
              <w:rPr>
                <w:rFonts w:ascii="Arial" w:hAnsi="Arial" w:cs="Arial"/>
                <w:szCs w:val="24"/>
              </w:rPr>
              <w:t>Details of the National Eligibility Criteria for adult social care or support, and how you apply them</w:t>
            </w:r>
          </w:p>
        </w:tc>
        <w:tc>
          <w:tcPr>
            <w:tcW w:w="2106" w:type="dxa"/>
            <w:vAlign w:val="center"/>
          </w:tcPr>
          <w:p w14:paraId="11CDE138"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8</w:t>
            </w:r>
          </w:p>
        </w:tc>
        <w:tc>
          <w:tcPr>
            <w:tcW w:w="1267" w:type="dxa"/>
            <w:vAlign w:val="center"/>
          </w:tcPr>
          <w:p w14:paraId="2245D652"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0</w:t>
            </w:r>
          </w:p>
        </w:tc>
        <w:tc>
          <w:tcPr>
            <w:tcW w:w="988" w:type="dxa"/>
            <w:vAlign w:val="center"/>
          </w:tcPr>
          <w:p w14:paraId="6C3BCB5F"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84</w:t>
            </w:r>
          </w:p>
        </w:tc>
        <w:tc>
          <w:tcPr>
            <w:tcW w:w="1087" w:type="dxa"/>
            <w:vAlign w:val="center"/>
          </w:tcPr>
          <w:p w14:paraId="4CF5F592"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5</w:t>
            </w:r>
          </w:p>
        </w:tc>
        <w:tc>
          <w:tcPr>
            <w:tcW w:w="830" w:type="dxa"/>
            <w:vAlign w:val="center"/>
          </w:tcPr>
          <w:p w14:paraId="12DAB7D6"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4</w:t>
            </w:r>
          </w:p>
        </w:tc>
      </w:tr>
      <w:tr w:rsidR="00C101FD" w14:paraId="13CB45FF"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6F4BD770" w14:textId="693702B1" w:rsidR="00C101FD" w:rsidRDefault="00C101FD" w:rsidP="00514E85">
            <w:pPr>
              <w:pStyle w:val="TableParagraph"/>
            </w:pPr>
            <w:r w:rsidRPr="009B3FC1">
              <w:rPr>
                <w:rFonts w:ascii="Arial" w:hAnsi="Arial" w:cs="Arial"/>
                <w:szCs w:val="24"/>
              </w:rPr>
              <w:t>Who (job</w:t>
            </w:r>
            <w:r w:rsidR="00F45E48">
              <w:rPr>
                <w:rFonts w:ascii="Arial" w:hAnsi="Arial" w:cs="Arial"/>
                <w:szCs w:val="24"/>
              </w:rPr>
              <w:t xml:space="preserve"> </w:t>
            </w:r>
            <w:r w:rsidRPr="009B3FC1">
              <w:rPr>
                <w:rFonts w:ascii="Arial" w:hAnsi="Arial" w:cs="Arial"/>
                <w:szCs w:val="24"/>
              </w:rPr>
              <w:t>title(s)) is responsible for deciding whether an assessed need requiring ongoing council-funded support will have a ‘significant impact’ on well</w:t>
            </w:r>
            <w:r w:rsidR="00745D1D">
              <w:rPr>
                <w:rFonts w:ascii="Arial" w:hAnsi="Arial" w:cs="Arial"/>
                <w:szCs w:val="24"/>
              </w:rPr>
              <w:t>-</w:t>
            </w:r>
            <w:r w:rsidRPr="009B3FC1">
              <w:rPr>
                <w:rFonts w:ascii="Arial" w:hAnsi="Arial" w:cs="Arial"/>
                <w:szCs w:val="24"/>
              </w:rPr>
              <w:t>being and therefore become eligible</w:t>
            </w:r>
          </w:p>
        </w:tc>
        <w:tc>
          <w:tcPr>
            <w:tcW w:w="2106" w:type="dxa"/>
            <w:vAlign w:val="center"/>
          </w:tcPr>
          <w:p w14:paraId="4B94C41F"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8</w:t>
            </w:r>
          </w:p>
        </w:tc>
        <w:tc>
          <w:tcPr>
            <w:tcW w:w="1267" w:type="dxa"/>
            <w:vAlign w:val="center"/>
          </w:tcPr>
          <w:p w14:paraId="2534AA69"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2</w:t>
            </w:r>
          </w:p>
        </w:tc>
        <w:tc>
          <w:tcPr>
            <w:tcW w:w="988" w:type="dxa"/>
            <w:vAlign w:val="center"/>
          </w:tcPr>
          <w:p w14:paraId="707A4D1E"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56</w:t>
            </w:r>
          </w:p>
        </w:tc>
        <w:tc>
          <w:tcPr>
            <w:tcW w:w="1087" w:type="dxa"/>
            <w:vAlign w:val="center"/>
          </w:tcPr>
          <w:p w14:paraId="1EED62F9"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20</w:t>
            </w:r>
          </w:p>
        </w:tc>
        <w:tc>
          <w:tcPr>
            <w:tcW w:w="830" w:type="dxa"/>
            <w:vAlign w:val="center"/>
          </w:tcPr>
          <w:p w14:paraId="13FAB3AA"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15</w:t>
            </w:r>
          </w:p>
        </w:tc>
      </w:tr>
      <w:tr w:rsidR="00C101FD" w14:paraId="73819FB6"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7848F4D1" w14:textId="7E6F2A2C" w:rsidR="00C101FD" w:rsidRDefault="00C101FD" w:rsidP="00514E85">
            <w:pPr>
              <w:pStyle w:val="TableParagraph"/>
            </w:pPr>
            <w:r w:rsidRPr="009B3FC1">
              <w:rPr>
                <w:rFonts w:ascii="Arial" w:hAnsi="Arial" w:cs="Arial"/>
                <w:szCs w:val="24"/>
              </w:rPr>
              <w:t>Factors the decision</w:t>
            </w:r>
            <w:r w:rsidR="00531C8C">
              <w:rPr>
                <w:rFonts w:ascii="Arial" w:hAnsi="Arial" w:cs="Arial"/>
                <w:szCs w:val="24"/>
              </w:rPr>
              <w:t>-</w:t>
            </w:r>
            <w:r w:rsidRPr="009B3FC1">
              <w:rPr>
                <w:rFonts w:ascii="Arial" w:hAnsi="Arial" w:cs="Arial"/>
                <w:szCs w:val="24"/>
              </w:rPr>
              <w:t>maker takes into account in making the decision about whether the need will have a ‘significant impact’ on well</w:t>
            </w:r>
            <w:r w:rsidR="00745D1D">
              <w:rPr>
                <w:rFonts w:ascii="Arial" w:hAnsi="Arial" w:cs="Arial"/>
                <w:szCs w:val="24"/>
              </w:rPr>
              <w:t>-</w:t>
            </w:r>
            <w:r w:rsidRPr="009B3FC1">
              <w:rPr>
                <w:rFonts w:ascii="Arial" w:hAnsi="Arial" w:cs="Arial"/>
                <w:szCs w:val="24"/>
              </w:rPr>
              <w:t>being</w:t>
            </w:r>
          </w:p>
        </w:tc>
        <w:tc>
          <w:tcPr>
            <w:tcW w:w="2106" w:type="dxa"/>
            <w:vAlign w:val="center"/>
          </w:tcPr>
          <w:p w14:paraId="21E4E413"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9</w:t>
            </w:r>
          </w:p>
        </w:tc>
        <w:tc>
          <w:tcPr>
            <w:tcW w:w="1267" w:type="dxa"/>
            <w:vAlign w:val="center"/>
          </w:tcPr>
          <w:p w14:paraId="650E60FA"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1</w:t>
            </w:r>
          </w:p>
        </w:tc>
        <w:tc>
          <w:tcPr>
            <w:tcW w:w="988" w:type="dxa"/>
            <w:vAlign w:val="center"/>
          </w:tcPr>
          <w:p w14:paraId="73AB39DF"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72</w:t>
            </w:r>
          </w:p>
        </w:tc>
        <w:tc>
          <w:tcPr>
            <w:tcW w:w="1087" w:type="dxa"/>
            <w:vAlign w:val="center"/>
          </w:tcPr>
          <w:p w14:paraId="0AD8252A"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12</w:t>
            </w:r>
          </w:p>
        </w:tc>
        <w:tc>
          <w:tcPr>
            <w:tcW w:w="830" w:type="dxa"/>
            <w:vAlign w:val="center"/>
          </w:tcPr>
          <w:p w14:paraId="21166732"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Cs w:val="24"/>
              </w:rPr>
            </w:pPr>
            <w:r w:rsidRPr="00295156">
              <w:rPr>
                <w:rFonts w:ascii="Verdana" w:hAnsi="Verdana"/>
                <w:color w:val="000000"/>
                <w:szCs w:val="24"/>
              </w:rPr>
              <w:t>6</w:t>
            </w:r>
          </w:p>
        </w:tc>
      </w:tr>
      <w:tr w:rsidR="00C101FD" w14:paraId="3D6A3805"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4ED8EBF2" w14:textId="327C8EEE" w:rsidR="00C101FD" w:rsidRDefault="00C101FD" w:rsidP="00514E85">
            <w:pPr>
              <w:pStyle w:val="TableParagraph"/>
            </w:pPr>
            <w:r w:rsidRPr="009B3FC1">
              <w:rPr>
                <w:rFonts w:ascii="Arial" w:hAnsi="Arial" w:cs="Arial"/>
                <w:szCs w:val="24"/>
              </w:rPr>
              <w:t>How the individual should be involved in</w:t>
            </w:r>
            <w:r>
              <w:rPr>
                <w:rFonts w:ascii="Arial" w:hAnsi="Arial" w:cs="Arial"/>
                <w:szCs w:val="24"/>
              </w:rPr>
              <w:t xml:space="preserve"> </w:t>
            </w:r>
            <w:r w:rsidRPr="009B3FC1">
              <w:rPr>
                <w:rFonts w:ascii="Arial" w:hAnsi="Arial" w:cs="Arial"/>
                <w:szCs w:val="24"/>
              </w:rPr>
              <w:t>/</w:t>
            </w:r>
            <w:r>
              <w:rPr>
                <w:rFonts w:ascii="Arial" w:hAnsi="Arial" w:cs="Arial"/>
                <w:szCs w:val="24"/>
              </w:rPr>
              <w:t xml:space="preserve"> </w:t>
            </w:r>
            <w:r w:rsidRPr="009B3FC1">
              <w:rPr>
                <w:rFonts w:ascii="Arial" w:hAnsi="Arial" w:cs="Arial"/>
                <w:szCs w:val="24"/>
              </w:rPr>
              <w:t xml:space="preserve">supported to participate in decisions made about their own social care </w:t>
            </w:r>
            <w:r w:rsidRPr="00AC4333">
              <w:rPr>
                <w:rFonts w:ascii="Arial" w:hAnsi="Arial" w:cs="Arial"/>
                <w:szCs w:val="24"/>
              </w:rPr>
              <w:t>and</w:t>
            </w:r>
            <w:r>
              <w:rPr>
                <w:rFonts w:ascii="Arial" w:hAnsi="Arial" w:cs="Arial"/>
                <w:szCs w:val="24"/>
              </w:rPr>
              <w:t xml:space="preserve"> </w:t>
            </w:r>
            <w:r w:rsidRPr="00AC4333">
              <w:rPr>
                <w:rFonts w:ascii="Arial" w:hAnsi="Arial" w:cs="Arial"/>
                <w:szCs w:val="24"/>
              </w:rPr>
              <w:t>/</w:t>
            </w:r>
            <w:r>
              <w:rPr>
                <w:rFonts w:ascii="Arial" w:hAnsi="Arial" w:cs="Arial"/>
                <w:szCs w:val="24"/>
              </w:rPr>
              <w:t xml:space="preserve"> </w:t>
            </w:r>
            <w:r w:rsidRPr="00AC4333">
              <w:rPr>
                <w:rFonts w:ascii="Arial" w:hAnsi="Arial" w:cs="Arial"/>
                <w:szCs w:val="24"/>
              </w:rPr>
              <w:t>or</w:t>
            </w:r>
            <w:r w:rsidRPr="009B3FC1">
              <w:rPr>
                <w:rFonts w:ascii="Arial" w:hAnsi="Arial" w:cs="Arial"/>
                <w:szCs w:val="24"/>
              </w:rPr>
              <w:t xml:space="preserve"> support needs and</w:t>
            </w:r>
            <w:r>
              <w:rPr>
                <w:rFonts w:ascii="Arial" w:hAnsi="Arial" w:cs="Arial"/>
                <w:szCs w:val="24"/>
              </w:rPr>
              <w:t xml:space="preserve"> </w:t>
            </w:r>
            <w:r w:rsidRPr="009B3FC1">
              <w:rPr>
                <w:rFonts w:ascii="Arial" w:hAnsi="Arial" w:cs="Arial"/>
                <w:szCs w:val="24"/>
              </w:rPr>
              <w:t>/</w:t>
            </w:r>
            <w:r>
              <w:rPr>
                <w:rFonts w:ascii="Arial" w:hAnsi="Arial" w:cs="Arial"/>
                <w:szCs w:val="24"/>
              </w:rPr>
              <w:t xml:space="preserve"> </w:t>
            </w:r>
            <w:r w:rsidRPr="009B3FC1">
              <w:rPr>
                <w:rFonts w:ascii="Arial" w:hAnsi="Arial" w:cs="Arial"/>
                <w:szCs w:val="24"/>
              </w:rPr>
              <w:t xml:space="preserve">or care planning </w:t>
            </w:r>
          </w:p>
        </w:tc>
        <w:tc>
          <w:tcPr>
            <w:tcW w:w="2106" w:type="dxa"/>
            <w:vAlign w:val="center"/>
          </w:tcPr>
          <w:p w14:paraId="72E0933B"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11</w:t>
            </w:r>
          </w:p>
        </w:tc>
        <w:tc>
          <w:tcPr>
            <w:tcW w:w="1267" w:type="dxa"/>
            <w:vAlign w:val="center"/>
          </w:tcPr>
          <w:p w14:paraId="2C7D22FD"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0</w:t>
            </w:r>
          </w:p>
        </w:tc>
        <w:tc>
          <w:tcPr>
            <w:tcW w:w="988" w:type="dxa"/>
            <w:vAlign w:val="center"/>
          </w:tcPr>
          <w:p w14:paraId="57B414C2"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82</w:t>
            </w:r>
          </w:p>
        </w:tc>
        <w:tc>
          <w:tcPr>
            <w:tcW w:w="1087" w:type="dxa"/>
            <w:vAlign w:val="center"/>
          </w:tcPr>
          <w:p w14:paraId="328D2FF1"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4</w:t>
            </w:r>
          </w:p>
        </w:tc>
        <w:tc>
          <w:tcPr>
            <w:tcW w:w="830" w:type="dxa"/>
            <w:vAlign w:val="center"/>
          </w:tcPr>
          <w:p w14:paraId="6D7505BE"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3</w:t>
            </w:r>
          </w:p>
        </w:tc>
      </w:tr>
      <w:tr w:rsidR="00C101FD" w14:paraId="57AF05D9"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2EF3E42B" w14:textId="77777777" w:rsidR="00C101FD" w:rsidRDefault="00C101FD" w:rsidP="00514E85">
            <w:pPr>
              <w:pStyle w:val="TableParagraph"/>
            </w:pPr>
            <w:r w:rsidRPr="009B3FC1">
              <w:rPr>
                <w:rFonts w:ascii="Arial" w:hAnsi="Arial" w:cs="Arial"/>
                <w:szCs w:val="24"/>
              </w:rPr>
              <w:t xml:space="preserve">Information for loved ones that they can act as advocates under the Care Act, should the individual have substantial difficulty participating </w:t>
            </w:r>
          </w:p>
        </w:tc>
        <w:tc>
          <w:tcPr>
            <w:tcW w:w="2106" w:type="dxa"/>
            <w:vAlign w:val="center"/>
          </w:tcPr>
          <w:p w14:paraId="5D8522FB"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7</w:t>
            </w:r>
          </w:p>
        </w:tc>
        <w:tc>
          <w:tcPr>
            <w:tcW w:w="1267" w:type="dxa"/>
            <w:vAlign w:val="center"/>
          </w:tcPr>
          <w:p w14:paraId="579BDD76"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0</w:t>
            </w:r>
          </w:p>
        </w:tc>
        <w:tc>
          <w:tcPr>
            <w:tcW w:w="988" w:type="dxa"/>
            <w:vAlign w:val="center"/>
          </w:tcPr>
          <w:p w14:paraId="118BCF63"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80</w:t>
            </w:r>
          </w:p>
        </w:tc>
        <w:tc>
          <w:tcPr>
            <w:tcW w:w="1087" w:type="dxa"/>
            <w:vAlign w:val="center"/>
          </w:tcPr>
          <w:p w14:paraId="3B9FC26F"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10</w:t>
            </w:r>
          </w:p>
        </w:tc>
        <w:tc>
          <w:tcPr>
            <w:tcW w:w="830" w:type="dxa"/>
            <w:vAlign w:val="center"/>
          </w:tcPr>
          <w:p w14:paraId="7AF30260"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4</w:t>
            </w:r>
          </w:p>
        </w:tc>
      </w:tr>
      <w:tr w:rsidR="00C101FD" w14:paraId="69601609"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7080421A" w14:textId="6F840099" w:rsidR="00C101FD" w:rsidRDefault="00C101FD" w:rsidP="00514E85">
            <w:pPr>
              <w:pStyle w:val="TableParagraph"/>
            </w:pPr>
            <w:r w:rsidRPr="009B3FC1">
              <w:rPr>
                <w:rFonts w:ascii="Arial" w:hAnsi="Arial" w:cs="Arial"/>
                <w:szCs w:val="24"/>
              </w:rPr>
              <w:t xml:space="preserve">Criteria that may make the individual eligible for an </w:t>
            </w:r>
            <w:r>
              <w:rPr>
                <w:rFonts w:ascii="Arial" w:hAnsi="Arial" w:cs="Arial"/>
                <w:szCs w:val="24"/>
              </w:rPr>
              <w:t>I</w:t>
            </w:r>
            <w:r w:rsidRPr="009B3FC1">
              <w:rPr>
                <w:rFonts w:ascii="Arial" w:hAnsi="Arial" w:cs="Arial"/>
                <w:szCs w:val="24"/>
              </w:rPr>
              <w:t xml:space="preserve">ndependent </w:t>
            </w:r>
            <w:r>
              <w:rPr>
                <w:rFonts w:ascii="Arial" w:hAnsi="Arial" w:cs="Arial"/>
                <w:szCs w:val="24"/>
              </w:rPr>
              <w:t>A</w:t>
            </w:r>
            <w:r w:rsidRPr="009B3FC1">
              <w:rPr>
                <w:rFonts w:ascii="Arial" w:hAnsi="Arial" w:cs="Arial"/>
                <w:szCs w:val="24"/>
              </w:rPr>
              <w:t>dvocate</w:t>
            </w:r>
            <w:r>
              <w:rPr>
                <w:rFonts w:ascii="Arial" w:hAnsi="Arial" w:cs="Arial"/>
                <w:szCs w:val="24"/>
              </w:rPr>
              <w:t xml:space="preserve"> under the Care Act</w:t>
            </w:r>
            <w:r w:rsidRPr="009B3FC1">
              <w:rPr>
                <w:rFonts w:ascii="Arial" w:hAnsi="Arial" w:cs="Arial"/>
                <w:szCs w:val="24"/>
              </w:rPr>
              <w:t xml:space="preserve"> </w:t>
            </w:r>
          </w:p>
        </w:tc>
        <w:tc>
          <w:tcPr>
            <w:tcW w:w="2106" w:type="dxa"/>
            <w:vAlign w:val="center"/>
          </w:tcPr>
          <w:p w14:paraId="0374CB59"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8</w:t>
            </w:r>
          </w:p>
        </w:tc>
        <w:tc>
          <w:tcPr>
            <w:tcW w:w="1267" w:type="dxa"/>
            <w:vAlign w:val="center"/>
          </w:tcPr>
          <w:p w14:paraId="32A9B806"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0</w:t>
            </w:r>
          </w:p>
        </w:tc>
        <w:tc>
          <w:tcPr>
            <w:tcW w:w="988" w:type="dxa"/>
            <w:vAlign w:val="center"/>
          </w:tcPr>
          <w:p w14:paraId="34059BD7"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77</w:t>
            </w:r>
          </w:p>
        </w:tc>
        <w:tc>
          <w:tcPr>
            <w:tcW w:w="1087" w:type="dxa"/>
            <w:vAlign w:val="center"/>
          </w:tcPr>
          <w:p w14:paraId="563862E4"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9</w:t>
            </w:r>
          </w:p>
        </w:tc>
        <w:tc>
          <w:tcPr>
            <w:tcW w:w="830" w:type="dxa"/>
            <w:vAlign w:val="center"/>
          </w:tcPr>
          <w:p w14:paraId="4C36B239"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5</w:t>
            </w:r>
          </w:p>
        </w:tc>
      </w:tr>
      <w:tr w:rsidR="00C101FD" w14:paraId="276E1F34"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263A559A" w14:textId="77777777" w:rsidR="00C101FD" w:rsidRDefault="00C101FD" w:rsidP="00514E85">
            <w:pPr>
              <w:pStyle w:val="TableParagraph"/>
            </w:pPr>
            <w:r w:rsidRPr="009B3FC1">
              <w:rPr>
                <w:rFonts w:ascii="Arial" w:hAnsi="Arial" w:cs="Arial"/>
                <w:szCs w:val="24"/>
              </w:rPr>
              <w:t xml:space="preserve">The council’s likely response to meeting any assessed needs that are deemed not eligible but which the council has a discretion to meet </w:t>
            </w:r>
          </w:p>
        </w:tc>
        <w:tc>
          <w:tcPr>
            <w:tcW w:w="2106" w:type="dxa"/>
            <w:vAlign w:val="center"/>
          </w:tcPr>
          <w:p w14:paraId="26F2B1DD"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6</w:t>
            </w:r>
          </w:p>
        </w:tc>
        <w:tc>
          <w:tcPr>
            <w:tcW w:w="1267" w:type="dxa"/>
            <w:vAlign w:val="center"/>
          </w:tcPr>
          <w:p w14:paraId="479E389C"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0</w:t>
            </w:r>
          </w:p>
        </w:tc>
        <w:tc>
          <w:tcPr>
            <w:tcW w:w="988" w:type="dxa"/>
            <w:vAlign w:val="center"/>
          </w:tcPr>
          <w:p w14:paraId="1BEEA3E6"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57</w:t>
            </w:r>
          </w:p>
        </w:tc>
        <w:tc>
          <w:tcPr>
            <w:tcW w:w="1087" w:type="dxa"/>
            <w:vAlign w:val="center"/>
          </w:tcPr>
          <w:p w14:paraId="2D125F42"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23</w:t>
            </w:r>
          </w:p>
        </w:tc>
        <w:tc>
          <w:tcPr>
            <w:tcW w:w="830" w:type="dxa"/>
            <w:vAlign w:val="center"/>
          </w:tcPr>
          <w:p w14:paraId="34DD435D"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14</w:t>
            </w:r>
          </w:p>
        </w:tc>
      </w:tr>
      <w:tr w:rsidR="00C101FD" w14:paraId="6FE064FD"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46AFCE41" w14:textId="77777777" w:rsidR="00C101FD" w:rsidRDefault="00C101FD" w:rsidP="00514E85">
            <w:pPr>
              <w:pStyle w:val="TableParagraph"/>
            </w:pPr>
            <w:r w:rsidRPr="009B3FC1">
              <w:rPr>
                <w:rFonts w:ascii="Arial" w:hAnsi="Arial" w:cs="Arial"/>
                <w:szCs w:val="24"/>
              </w:rPr>
              <w:t>The process and timescale for determining and receiving a care or support package</w:t>
            </w:r>
          </w:p>
        </w:tc>
        <w:tc>
          <w:tcPr>
            <w:tcW w:w="2106" w:type="dxa"/>
            <w:vAlign w:val="center"/>
          </w:tcPr>
          <w:p w14:paraId="61886E93"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5</w:t>
            </w:r>
          </w:p>
        </w:tc>
        <w:tc>
          <w:tcPr>
            <w:tcW w:w="1267" w:type="dxa"/>
            <w:vAlign w:val="center"/>
          </w:tcPr>
          <w:p w14:paraId="4A06EADF"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0</w:t>
            </w:r>
          </w:p>
        </w:tc>
        <w:tc>
          <w:tcPr>
            <w:tcW w:w="988" w:type="dxa"/>
            <w:vAlign w:val="center"/>
          </w:tcPr>
          <w:p w14:paraId="066D5551"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53</w:t>
            </w:r>
          </w:p>
        </w:tc>
        <w:tc>
          <w:tcPr>
            <w:tcW w:w="1087" w:type="dxa"/>
            <w:vAlign w:val="center"/>
          </w:tcPr>
          <w:p w14:paraId="2B6EB1E9"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29</w:t>
            </w:r>
          </w:p>
        </w:tc>
        <w:tc>
          <w:tcPr>
            <w:tcW w:w="830" w:type="dxa"/>
            <w:vAlign w:val="center"/>
          </w:tcPr>
          <w:p w14:paraId="50ABF4EF"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12</w:t>
            </w:r>
          </w:p>
        </w:tc>
      </w:tr>
      <w:tr w:rsidR="00C101FD" w14:paraId="2EDC6270"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0E8F3AE5" w14:textId="77777777" w:rsidR="00C101FD" w:rsidRDefault="00C101FD" w:rsidP="00514E85">
            <w:pPr>
              <w:pStyle w:val="TableParagraph"/>
            </w:pPr>
            <w:r w:rsidRPr="009B3FC1">
              <w:rPr>
                <w:rFonts w:ascii="Arial" w:hAnsi="Arial" w:cs="Arial"/>
                <w:szCs w:val="24"/>
              </w:rPr>
              <w:t>The right to challenge a decision, whether by a formal or informal complaint, or an appeal to the local authority</w:t>
            </w:r>
            <w:r>
              <w:rPr>
                <w:rFonts w:ascii="Arial" w:hAnsi="Arial" w:cs="Arial"/>
                <w:szCs w:val="24"/>
              </w:rPr>
              <w:t xml:space="preserve"> (depending on the processes available)</w:t>
            </w:r>
          </w:p>
        </w:tc>
        <w:tc>
          <w:tcPr>
            <w:tcW w:w="2106" w:type="dxa"/>
            <w:vAlign w:val="center"/>
          </w:tcPr>
          <w:p w14:paraId="27D315C5"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7</w:t>
            </w:r>
          </w:p>
        </w:tc>
        <w:tc>
          <w:tcPr>
            <w:tcW w:w="1267" w:type="dxa"/>
            <w:vAlign w:val="center"/>
          </w:tcPr>
          <w:p w14:paraId="67F6F158"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2</w:t>
            </w:r>
          </w:p>
        </w:tc>
        <w:tc>
          <w:tcPr>
            <w:tcW w:w="988" w:type="dxa"/>
            <w:vAlign w:val="center"/>
          </w:tcPr>
          <w:p w14:paraId="0795A174"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86</w:t>
            </w:r>
          </w:p>
        </w:tc>
        <w:tc>
          <w:tcPr>
            <w:tcW w:w="1087" w:type="dxa"/>
            <w:vAlign w:val="center"/>
          </w:tcPr>
          <w:p w14:paraId="125F8283"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2</w:t>
            </w:r>
          </w:p>
        </w:tc>
        <w:tc>
          <w:tcPr>
            <w:tcW w:w="830" w:type="dxa"/>
            <w:vAlign w:val="center"/>
          </w:tcPr>
          <w:p w14:paraId="751E84DF"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3</w:t>
            </w:r>
          </w:p>
        </w:tc>
      </w:tr>
      <w:tr w:rsidR="00C101FD" w14:paraId="32FDD233"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57B92D3D" w14:textId="77777777" w:rsidR="00C101FD" w:rsidRDefault="00C101FD" w:rsidP="00514E85">
            <w:pPr>
              <w:pStyle w:val="TableParagraph"/>
            </w:pPr>
            <w:r w:rsidRPr="009B3FC1">
              <w:rPr>
                <w:rFonts w:ascii="Arial" w:hAnsi="Arial" w:cs="Arial"/>
                <w:szCs w:val="24"/>
              </w:rPr>
              <w:t>How to challenge a decision, whether by formal or informal complaint, or an appeal to the local authority</w:t>
            </w:r>
            <w:r>
              <w:rPr>
                <w:rFonts w:ascii="Arial" w:hAnsi="Arial" w:cs="Arial"/>
                <w:szCs w:val="24"/>
              </w:rPr>
              <w:t xml:space="preserve"> (depending on the processes available)</w:t>
            </w:r>
          </w:p>
        </w:tc>
        <w:tc>
          <w:tcPr>
            <w:tcW w:w="2106" w:type="dxa"/>
            <w:vAlign w:val="center"/>
          </w:tcPr>
          <w:p w14:paraId="76097318"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7</w:t>
            </w:r>
          </w:p>
        </w:tc>
        <w:tc>
          <w:tcPr>
            <w:tcW w:w="1267" w:type="dxa"/>
            <w:vAlign w:val="center"/>
          </w:tcPr>
          <w:p w14:paraId="63915C2C"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0</w:t>
            </w:r>
          </w:p>
        </w:tc>
        <w:tc>
          <w:tcPr>
            <w:tcW w:w="988" w:type="dxa"/>
            <w:vAlign w:val="center"/>
          </w:tcPr>
          <w:p w14:paraId="5A89F8F2"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89</w:t>
            </w:r>
          </w:p>
        </w:tc>
        <w:tc>
          <w:tcPr>
            <w:tcW w:w="1087" w:type="dxa"/>
            <w:vAlign w:val="center"/>
          </w:tcPr>
          <w:p w14:paraId="7A204A81"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2</w:t>
            </w:r>
          </w:p>
        </w:tc>
        <w:tc>
          <w:tcPr>
            <w:tcW w:w="830" w:type="dxa"/>
            <w:vAlign w:val="center"/>
          </w:tcPr>
          <w:p w14:paraId="43D73AF6"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2</w:t>
            </w:r>
          </w:p>
        </w:tc>
      </w:tr>
      <w:tr w:rsidR="00C101FD" w14:paraId="0EF8826B"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4E75B868" w14:textId="77777777" w:rsidR="00C101FD" w:rsidRPr="009B3FC1" w:rsidRDefault="00C101FD" w:rsidP="00514E85">
            <w:pPr>
              <w:pStyle w:val="TableParagraph"/>
              <w:rPr>
                <w:rFonts w:ascii="Arial" w:hAnsi="Arial" w:cs="Arial"/>
                <w:szCs w:val="24"/>
              </w:rPr>
            </w:pPr>
            <w:r w:rsidRPr="009B3FC1">
              <w:rPr>
                <w:rFonts w:ascii="Arial" w:hAnsi="Arial" w:cs="Arial"/>
                <w:szCs w:val="24"/>
              </w:rPr>
              <w:t>The right to challenge a decision by a formal complaint to the Local Government</w:t>
            </w:r>
            <w:r>
              <w:rPr>
                <w:rFonts w:ascii="Arial" w:hAnsi="Arial" w:cs="Arial"/>
                <w:szCs w:val="24"/>
              </w:rPr>
              <w:t xml:space="preserve"> </w:t>
            </w:r>
            <w:r w:rsidRPr="00AC4333">
              <w:rPr>
                <w:rFonts w:ascii="Arial" w:hAnsi="Arial" w:cs="Arial"/>
                <w:szCs w:val="24"/>
              </w:rPr>
              <w:t>and</w:t>
            </w:r>
            <w:r w:rsidRPr="009B3FC1">
              <w:rPr>
                <w:rFonts w:ascii="Arial" w:hAnsi="Arial" w:cs="Arial"/>
                <w:szCs w:val="24"/>
              </w:rPr>
              <w:t xml:space="preserve"> Social Care Ombudsman</w:t>
            </w:r>
          </w:p>
        </w:tc>
        <w:tc>
          <w:tcPr>
            <w:tcW w:w="2106" w:type="dxa"/>
            <w:vAlign w:val="center"/>
          </w:tcPr>
          <w:p w14:paraId="15304B5F"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7</w:t>
            </w:r>
          </w:p>
        </w:tc>
        <w:tc>
          <w:tcPr>
            <w:tcW w:w="1267" w:type="dxa"/>
            <w:vAlign w:val="center"/>
          </w:tcPr>
          <w:p w14:paraId="78C829F7"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0</w:t>
            </w:r>
          </w:p>
        </w:tc>
        <w:tc>
          <w:tcPr>
            <w:tcW w:w="988" w:type="dxa"/>
            <w:vAlign w:val="center"/>
          </w:tcPr>
          <w:p w14:paraId="31FEDA3F"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89</w:t>
            </w:r>
          </w:p>
        </w:tc>
        <w:tc>
          <w:tcPr>
            <w:tcW w:w="1087" w:type="dxa"/>
            <w:vAlign w:val="center"/>
          </w:tcPr>
          <w:p w14:paraId="190783EC"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2</w:t>
            </w:r>
          </w:p>
        </w:tc>
        <w:tc>
          <w:tcPr>
            <w:tcW w:w="830" w:type="dxa"/>
            <w:vAlign w:val="center"/>
          </w:tcPr>
          <w:p w14:paraId="505CB0D4"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2</w:t>
            </w:r>
          </w:p>
        </w:tc>
      </w:tr>
      <w:tr w:rsidR="00C101FD" w14:paraId="26AC80C9"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6EB00EB2" w14:textId="77777777" w:rsidR="00C101FD" w:rsidRPr="009B3FC1" w:rsidRDefault="00C101FD" w:rsidP="00514E85">
            <w:pPr>
              <w:pStyle w:val="TableParagraph"/>
              <w:rPr>
                <w:rFonts w:ascii="Arial" w:hAnsi="Arial" w:cs="Arial"/>
                <w:szCs w:val="24"/>
              </w:rPr>
            </w:pPr>
            <w:r w:rsidRPr="009B3FC1">
              <w:rPr>
                <w:rFonts w:ascii="Arial" w:hAnsi="Arial" w:cs="Arial"/>
                <w:szCs w:val="24"/>
              </w:rPr>
              <w:t>How to make a formal complaint to the Local Government</w:t>
            </w:r>
            <w:r>
              <w:rPr>
                <w:rFonts w:ascii="Arial" w:hAnsi="Arial" w:cs="Arial"/>
                <w:szCs w:val="24"/>
              </w:rPr>
              <w:t xml:space="preserve"> </w:t>
            </w:r>
            <w:r w:rsidRPr="00AC4333">
              <w:rPr>
                <w:rFonts w:ascii="Arial" w:hAnsi="Arial" w:cs="Arial"/>
                <w:szCs w:val="24"/>
              </w:rPr>
              <w:t>and</w:t>
            </w:r>
            <w:r w:rsidRPr="009B3FC1">
              <w:rPr>
                <w:rFonts w:ascii="Arial" w:hAnsi="Arial" w:cs="Arial"/>
                <w:szCs w:val="24"/>
              </w:rPr>
              <w:t xml:space="preserve"> Social Care Ombudsman</w:t>
            </w:r>
          </w:p>
        </w:tc>
        <w:tc>
          <w:tcPr>
            <w:tcW w:w="2106" w:type="dxa"/>
            <w:vAlign w:val="center"/>
          </w:tcPr>
          <w:p w14:paraId="7330BBF8"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7</w:t>
            </w:r>
          </w:p>
        </w:tc>
        <w:tc>
          <w:tcPr>
            <w:tcW w:w="1267" w:type="dxa"/>
            <w:vAlign w:val="center"/>
          </w:tcPr>
          <w:p w14:paraId="2FA81C4B"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0</w:t>
            </w:r>
          </w:p>
        </w:tc>
        <w:tc>
          <w:tcPr>
            <w:tcW w:w="988" w:type="dxa"/>
            <w:vAlign w:val="center"/>
          </w:tcPr>
          <w:p w14:paraId="5F52452E"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89</w:t>
            </w:r>
          </w:p>
        </w:tc>
        <w:tc>
          <w:tcPr>
            <w:tcW w:w="1087" w:type="dxa"/>
            <w:vAlign w:val="center"/>
          </w:tcPr>
          <w:p w14:paraId="7234F10A"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3</w:t>
            </w:r>
          </w:p>
        </w:tc>
        <w:tc>
          <w:tcPr>
            <w:tcW w:w="830" w:type="dxa"/>
            <w:vAlign w:val="center"/>
          </w:tcPr>
          <w:p w14:paraId="74100C15"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2</w:t>
            </w:r>
          </w:p>
        </w:tc>
      </w:tr>
      <w:tr w:rsidR="00C101FD" w14:paraId="29E0DA1C"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42D55BF0" w14:textId="77777777" w:rsidR="00C101FD" w:rsidRPr="009B3FC1" w:rsidRDefault="00C101FD" w:rsidP="00514E85">
            <w:pPr>
              <w:pStyle w:val="TableParagraph"/>
              <w:rPr>
                <w:rFonts w:ascii="Arial" w:hAnsi="Arial" w:cs="Arial"/>
                <w:szCs w:val="24"/>
              </w:rPr>
            </w:pPr>
            <w:r w:rsidRPr="009B3FC1">
              <w:rPr>
                <w:rFonts w:ascii="Arial" w:hAnsi="Arial" w:cs="Arial"/>
                <w:szCs w:val="24"/>
              </w:rPr>
              <w:t xml:space="preserve">The right to a copy of an assessment </w:t>
            </w:r>
          </w:p>
        </w:tc>
        <w:tc>
          <w:tcPr>
            <w:tcW w:w="2106" w:type="dxa"/>
            <w:vAlign w:val="center"/>
          </w:tcPr>
          <w:p w14:paraId="0E34D384"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8</w:t>
            </w:r>
          </w:p>
        </w:tc>
        <w:tc>
          <w:tcPr>
            <w:tcW w:w="1267" w:type="dxa"/>
            <w:vAlign w:val="center"/>
          </w:tcPr>
          <w:p w14:paraId="1BA333D1"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0</w:t>
            </w:r>
          </w:p>
        </w:tc>
        <w:tc>
          <w:tcPr>
            <w:tcW w:w="988" w:type="dxa"/>
            <w:vAlign w:val="center"/>
          </w:tcPr>
          <w:p w14:paraId="5F0789A1"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81</w:t>
            </w:r>
          </w:p>
        </w:tc>
        <w:tc>
          <w:tcPr>
            <w:tcW w:w="1087" w:type="dxa"/>
            <w:vAlign w:val="center"/>
          </w:tcPr>
          <w:p w14:paraId="3F37C1E0"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7</w:t>
            </w:r>
          </w:p>
        </w:tc>
        <w:tc>
          <w:tcPr>
            <w:tcW w:w="830" w:type="dxa"/>
            <w:vAlign w:val="center"/>
          </w:tcPr>
          <w:p w14:paraId="591586CA"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5</w:t>
            </w:r>
          </w:p>
        </w:tc>
      </w:tr>
      <w:tr w:rsidR="00C101FD" w14:paraId="3CD31221"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321C3F23" w14:textId="77777777" w:rsidR="00C101FD" w:rsidRPr="009B3FC1" w:rsidRDefault="00C101FD" w:rsidP="00514E85">
            <w:pPr>
              <w:pStyle w:val="TableParagraph"/>
              <w:rPr>
                <w:rFonts w:ascii="Arial" w:hAnsi="Arial" w:cs="Arial"/>
                <w:szCs w:val="24"/>
              </w:rPr>
            </w:pPr>
            <w:r w:rsidRPr="009B3FC1">
              <w:rPr>
                <w:rFonts w:ascii="Arial" w:hAnsi="Arial" w:cs="Arial"/>
                <w:szCs w:val="24"/>
              </w:rPr>
              <w:t>The right to a copy of the care or support plan</w:t>
            </w:r>
          </w:p>
        </w:tc>
        <w:tc>
          <w:tcPr>
            <w:tcW w:w="2106" w:type="dxa"/>
            <w:vAlign w:val="center"/>
          </w:tcPr>
          <w:p w14:paraId="00AEE8D3"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9</w:t>
            </w:r>
          </w:p>
        </w:tc>
        <w:tc>
          <w:tcPr>
            <w:tcW w:w="1267" w:type="dxa"/>
            <w:vAlign w:val="center"/>
          </w:tcPr>
          <w:p w14:paraId="5126A897"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0</w:t>
            </w:r>
          </w:p>
        </w:tc>
        <w:tc>
          <w:tcPr>
            <w:tcW w:w="988" w:type="dxa"/>
            <w:vAlign w:val="center"/>
          </w:tcPr>
          <w:p w14:paraId="531E7CB3"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83</w:t>
            </w:r>
          </w:p>
        </w:tc>
        <w:tc>
          <w:tcPr>
            <w:tcW w:w="1087" w:type="dxa"/>
            <w:vAlign w:val="center"/>
          </w:tcPr>
          <w:p w14:paraId="53A2CE25"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6</w:t>
            </w:r>
          </w:p>
        </w:tc>
        <w:tc>
          <w:tcPr>
            <w:tcW w:w="830" w:type="dxa"/>
            <w:vAlign w:val="center"/>
          </w:tcPr>
          <w:p w14:paraId="27CB4998"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2</w:t>
            </w:r>
          </w:p>
        </w:tc>
      </w:tr>
      <w:tr w:rsidR="00C101FD" w14:paraId="70374017" w14:textId="77777777" w:rsidTr="00514E85">
        <w:tc>
          <w:tcPr>
            <w:cnfStyle w:val="001000000000" w:firstRow="0" w:lastRow="0" w:firstColumn="1" w:lastColumn="0" w:oddVBand="0" w:evenVBand="0" w:oddHBand="0" w:evenHBand="0" w:firstRowFirstColumn="0" w:firstRowLastColumn="0" w:lastRowFirstColumn="0" w:lastRowLastColumn="0"/>
            <w:tcW w:w="3645" w:type="dxa"/>
          </w:tcPr>
          <w:p w14:paraId="086B4187" w14:textId="0AC38D6C" w:rsidR="00C101FD" w:rsidRPr="009B3FC1" w:rsidRDefault="00C101FD" w:rsidP="00514E85">
            <w:pPr>
              <w:pStyle w:val="TableParagraph"/>
              <w:rPr>
                <w:rFonts w:ascii="Arial" w:hAnsi="Arial" w:cs="Arial"/>
                <w:szCs w:val="24"/>
              </w:rPr>
            </w:pPr>
            <w:r w:rsidRPr="009B3FC1">
              <w:rPr>
                <w:rFonts w:ascii="Arial" w:hAnsi="Arial" w:cs="Arial"/>
                <w:szCs w:val="24"/>
              </w:rPr>
              <w:t>Where to seek advice about their rights in relation to any relevant decisions listed above</w:t>
            </w:r>
            <w:r>
              <w:rPr>
                <w:rFonts w:ascii="Arial" w:hAnsi="Arial" w:cs="Arial"/>
                <w:szCs w:val="24"/>
              </w:rPr>
              <w:t xml:space="preserve"> in this question</w:t>
            </w:r>
            <w:r w:rsidRPr="009B3FC1">
              <w:rPr>
                <w:rFonts w:ascii="Arial" w:hAnsi="Arial" w:cs="Arial"/>
                <w:szCs w:val="24"/>
              </w:rPr>
              <w:t xml:space="preserve"> </w:t>
            </w:r>
          </w:p>
        </w:tc>
        <w:tc>
          <w:tcPr>
            <w:tcW w:w="2106" w:type="dxa"/>
            <w:vAlign w:val="center"/>
          </w:tcPr>
          <w:p w14:paraId="15BD7ABD"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5</w:t>
            </w:r>
          </w:p>
        </w:tc>
        <w:tc>
          <w:tcPr>
            <w:tcW w:w="1267" w:type="dxa"/>
            <w:vAlign w:val="center"/>
          </w:tcPr>
          <w:p w14:paraId="211A5BF6"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0</w:t>
            </w:r>
          </w:p>
        </w:tc>
        <w:tc>
          <w:tcPr>
            <w:tcW w:w="988" w:type="dxa"/>
            <w:vAlign w:val="center"/>
          </w:tcPr>
          <w:p w14:paraId="0B46A1CB"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74</w:t>
            </w:r>
          </w:p>
        </w:tc>
        <w:tc>
          <w:tcPr>
            <w:tcW w:w="1087" w:type="dxa"/>
            <w:vAlign w:val="center"/>
          </w:tcPr>
          <w:p w14:paraId="2FB9AFC8"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14</w:t>
            </w:r>
          </w:p>
        </w:tc>
        <w:tc>
          <w:tcPr>
            <w:tcW w:w="830" w:type="dxa"/>
            <w:vAlign w:val="center"/>
          </w:tcPr>
          <w:p w14:paraId="019946A1" w14:textId="77777777" w:rsidR="00C101FD" w:rsidRPr="00295156" w:rsidRDefault="00C101FD" w:rsidP="00514E85">
            <w:pPr>
              <w:jc w:val="center"/>
              <w:cnfStyle w:val="000000000000" w:firstRow="0" w:lastRow="0" w:firstColumn="0" w:lastColumn="0" w:oddVBand="0" w:evenVBand="0" w:oddHBand="0" w:evenHBand="0" w:firstRowFirstColumn="0" w:firstRowLastColumn="0" w:lastRowFirstColumn="0" w:lastRowLastColumn="0"/>
              <w:rPr>
                <w:sz w:val="22"/>
              </w:rPr>
            </w:pPr>
            <w:r w:rsidRPr="00295156">
              <w:rPr>
                <w:rFonts w:ascii="Verdana" w:hAnsi="Verdana"/>
                <w:color w:val="000000"/>
                <w:sz w:val="22"/>
              </w:rPr>
              <w:t>8</w:t>
            </w:r>
          </w:p>
        </w:tc>
      </w:tr>
    </w:tbl>
    <w:p w14:paraId="48AAABF0" w14:textId="5692F951" w:rsidR="00634CBD" w:rsidRDefault="00634CBD" w:rsidP="00634CBD">
      <w:pPr>
        <w:keepLines w:val="0"/>
        <w:spacing w:before="0" w:after="160" w:line="259" w:lineRule="auto"/>
        <w:rPr>
          <w:rStyle w:val="Howtousethistemplate"/>
          <w:rFonts w:ascii="MS Gothic" w:eastAsia="MS Gothic" w:hAnsi="MS Gothic" w:cs="MS Gothic"/>
        </w:rPr>
      </w:pPr>
    </w:p>
    <w:p w14:paraId="643E58AB" w14:textId="77777777" w:rsidR="000D596A" w:rsidRDefault="000D596A">
      <w:pPr>
        <w:keepLines w:val="0"/>
        <w:spacing w:before="0" w:after="160" w:line="259" w:lineRule="auto"/>
        <w:rPr>
          <w:rFonts w:asciiTheme="majorHAnsi" w:eastAsiaTheme="majorEastAsia" w:hAnsiTheme="majorHAnsi" w:cstheme="majorBidi"/>
          <w:b/>
          <w:sz w:val="32"/>
          <w:szCs w:val="30"/>
        </w:rPr>
      </w:pPr>
      <w:r>
        <w:br w:type="page"/>
      </w:r>
    </w:p>
    <w:p w14:paraId="5F737E2D" w14:textId="7504DFF4" w:rsidR="00634CBD" w:rsidRDefault="00634CBD" w:rsidP="008C53B4">
      <w:pPr>
        <w:pStyle w:val="Heading2"/>
      </w:pPr>
      <w:bookmarkStart w:id="49" w:name="_Toc125106032"/>
      <w:bookmarkStart w:id="50" w:name="_Hlk109814855"/>
      <w:r w:rsidRPr="00634CBD">
        <w:t xml:space="preserve">Appendix </w:t>
      </w:r>
      <w:r w:rsidR="00D92563">
        <w:t>3</w:t>
      </w:r>
      <w:r w:rsidR="004A3F21">
        <w:t>:</w:t>
      </w:r>
      <w:r w:rsidR="004A3F21">
        <w:rPr>
          <w:rFonts w:ascii="MS Gothic" w:eastAsia="MS Gothic" w:hAnsi="MS Gothic" w:cs="MS Gothic"/>
        </w:rPr>
        <w:t xml:space="preserve"> </w:t>
      </w:r>
      <w:r>
        <w:t xml:space="preserve">Number of local authorities in Wales </w:t>
      </w:r>
      <w:r w:rsidR="004A3F21">
        <w:t xml:space="preserve">with </w:t>
      </w:r>
      <w:r>
        <w:t xml:space="preserve">procedures to provide </w:t>
      </w:r>
      <w:r w:rsidR="002D77E8">
        <w:t>relevant</w:t>
      </w:r>
      <w:r>
        <w:t xml:space="preserve"> care and</w:t>
      </w:r>
      <w:r w:rsidR="008C53B4">
        <w:t xml:space="preserve"> / or</w:t>
      </w:r>
      <w:r>
        <w:t xml:space="preserve"> support information</w:t>
      </w:r>
      <w:bookmarkEnd w:id="49"/>
    </w:p>
    <w:bookmarkEnd w:id="50"/>
    <w:p w14:paraId="51E7CDF8" w14:textId="7A2CD7ED" w:rsidR="002F3DEE" w:rsidRDefault="002F3DEE" w:rsidP="002F3DEE">
      <w:r>
        <w:t>Question 3</w:t>
      </w:r>
      <w:r w:rsidR="00E76CD1">
        <w:t>:</w:t>
      </w:r>
      <w:r>
        <w:t xml:space="preserve"> </w:t>
      </w:r>
      <w:r w:rsidRPr="00614460">
        <w:t>Does your local authority have procedures in place, such as a written document distributed to relevant members of staff, to ensure that people seeking to access adult social care and</w:t>
      </w:r>
      <w:r w:rsidR="00D432EC">
        <w:t xml:space="preserve"> </w:t>
      </w:r>
      <w:r w:rsidRPr="00614460">
        <w:t>/</w:t>
      </w:r>
      <w:r w:rsidR="00D432EC">
        <w:t xml:space="preserve"> </w:t>
      </w:r>
      <w:r w:rsidRPr="00614460">
        <w:t>or support (and</w:t>
      </w:r>
      <w:r w:rsidR="00D432EC">
        <w:t xml:space="preserve"> </w:t>
      </w:r>
      <w:r w:rsidRPr="00614460">
        <w:t>/</w:t>
      </w:r>
      <w:r w:rsidR="00D432EC">
        <w:t xml:space="preserve"> </w:t>
      </w:r>
      <w:r w:rsidRPr="00614460">
        <w:t>or someone acting on their behalf) are provided with the following information?</w:t>
      </w:r>
    </w:p>
    <w:p w14:paraId="4CAB140E" w14:textId="77777777" w:rsidR="002F3DEE" w:rsidRDefault="002F3DEE" w:rsidP="002F3DEE">
      <w:r>
        <w:t>Base: All local authorities in Wales (n=20).</w:t>
      </w:r>
    </w:p>
    <w:tbl>
      <w:tblPr>
        <w:tblStyle w:val="EHRCTable2"/>
        <w:tblW w:w="9923" w:type="dxa"/>
        <w:tblInd w:w="-567" w:type="dxa"/>
        <w:tblLook w:val="04A0" w:firstRow="1" w:lastRow="0" w:firstColumn="1" w:lastColumn="0" w:noHBand="0" w:noVBand="1"/>
        <w:tblCaption w:val="Number of local authorities in Wales with procedures to provide relevant care and / or support information"/>
      </w:tblPr>
      <w:tblGrid>
        <w:gridCol w:w="3645"/>
        <w:gridCol w:w="2106"/>
        <w:gridCol w:w="1267"/>
        <w:gridCol w:w="988"/>
        <w:gridCol w:w="1087"/>
        <w:gridCol w:w="830"/>
      </w:tblGrid>
      <w:tr w:rsidR="00634CBD" w14:paraId="3E339DAD" w14:textId="77777777" w:rsidTr="00514E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45" w:type="dxa"/>
          </w:tcPr>
          <w:p w14:paraId="51EA0077" w14:textId="77777777" w:rsidR="00634CBD" w:rsidRDefault="00634CBD" w:rsidP="00514E85">
            <w:pPr>
              <w:pStyle w:val="TableParagraph"/>
            </w:pPr>
          </w:p>
        </w:tc>
        <w:tc>
          <w:tcPr>
            <w:tcW w:w="2106" w:type="dxa"/>
          </w:tcPr>
          <w:p w14:paraId="1920B178" w14:textId="77777777" w:rsidR="00634CBD" w:rsidRDefault="00634CBD" w:rsidP="00514E85">
            <w:pPr>
              <w:pStyle w:val="TableParagraph"/>
              <w:cnfStyle w:val="100000000000" w:firstRow="1" w:lastRow="0" w:firstColumn="0" w:lastColumn="0" w:oddVBand="0" w:evenVBand="0" w:oddHBand="0" w:evenHBand="0" w:firstRowFirstColumn="0" w:firstRowLastColumn="0" w:lastRowFirstColumn="0" w:lastRowLastColumn="0"/>
            </w:pPr>
            <w:r>
              <w:t>Individuals (seeking social care)</w:t>
            </w:r>
          </w:p>
        </w:tc>
        <w:tc>
          <w:tcPr>
            <w:tcW w:w="1267" w:type="dxa"/>
          </w:tcPr>
          <w:p w14:paraId="16451313" w14:textId="77777777" w:rsidR="00634CBD" w:rsidRDefault="00634CBD" w:rsidP="00514E85">
            <w:pPr>
              <w:pStyle w:val="TableParagraph"/>
              <w:cnfStyle w:val="100000000000" w:firstRow="1" w:lastRow="0" w:firstColumn="0" w:lastColumn="0" w:oddVBand="0" w:evenVBand="0" w:oddHBand="0" w:evenHBand="0" w:firstRowFirstColumn="0" w:firstRowLastColumn="0" w:lastRowFirstColumn="0" w:lastRowLastColumn="0"/>
            </w:pPr>
            <w:r>
              <w:t xml:space="preserve">Adult carers </w:t>
            </w:r>
          </w:p>
        </w:tc>
        <w:tc>
          <w:tcPr>
            <w:tcW w:w="988" w:type="dxa"/>
          </w:tcPr>
          <w:p w14:paraId="72F98881" w14:textId="77777777" w:rsidR="00634CBD" w:rsidRDefault="00634CBD" w:rsidP="00514E85">
            <w:pPr>
              <w:pStyle w:val="TableParagraph"/>
              <w:cnfStyle w:val="100000000000" w:firstRow="1" w:lastRow="0" w:firstColumn="0" w:lastColumn="0" w:oddVBand="0" w:evenVBand="0" w:oddHBand="0" w:evenHBand="0" w:firstRowFirstColumn="0" w:firstRowLastColumn="0" w:lastRowFirstColumn="0" w:lastRowLastColumn="0"/>
            </w:pPr>
            <w:r>
              <w:t>Both</w:t>
            </w:r>
          </w:p>
        </w:tc>
        <w:tc>
          <w:tcPr>
            <w:tcW w:w="1087" w:type="dxa"/>
          </w:tcPr>
          <w:p w14:paraId="69F6BD70" w14:textId="77777777" w:rsidR="00634CBD" w:rsidRPr="00E01643" w:rsidRDefault="00634CBD" w:rsidP="00514E85">
            <w:pPr>
              <w:pStyle w:val="TableParagraph"/>
              <w:cnfStyle w:val="100000000000" w:firstRow="1" w:lastRow="0" w:firstColumn="0" w:lastColumn="0" w:oddVBand="0" w:evenVBand="0" w:oddHBand="0" w:evenHBand="0" w:firstRowFirstColumn="0" w:firstRowLastColumn="0" w:lastRowFirstColumn="0" w:lastRowLastColumn="0"/>
            </w:pPr>
            <w:r w:rsidRPr="00E01643">
              <w:t>Neither</w:t>
            </w:r>
          </w:p>
        </w:tc>
        <w:tc>
          <w:tcPr>
            <w:tcW w:w="830" w:type="dxa"/>
          </w:tcPr>
          <w:p w14:paraId="39CE6634" w14:textId="77777777" w:rsidR="00634CBD" w:rsidRPr="00E01643" w:rsidRDefault="00634CBD" w:rsidP="00514E85">
            <w:pPr>
              <w:pStyle w:val="TableParagraph"/>
              <w:cnfStyle w:val="100000000000" w:firstRow="1" w:lastRow="0" w:firstColumn="0" w:lastColumn="0" w:oddVBand="0" w:evenVBand="0" w:oddHBand="0" w:evenHBand="0" w:firstRowFirstColumn="0" w:firstRowLastColumn="0" w:lastRowFirstColumn="0" w:lastRowLastColumn="0"/>
            </w:pPr>
            <w:r w:rsidRPr="007E5A21">
              <w:t>Don’t know</w:t>
            </w:r>
          </w:p>
        </w:tc>
      </w:tr>
      <w:tr w:rsidR="00634CBD" w14:paraId="54A0BC5A"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5D34C5F2" w14:textId="77777777" w:rsidR="00634CBD" w:rsidRPr="00AC2983" w:rsidRDefault="00634CBD" w:rsidP="00514E85">
            <w:pPr>
              <w:pStyle w:val="TableParagraph"/>
              <w:rPr>
                <w:szCs w:val="24"/>
              </w:rPr>
            </w:pPr>
            <w:r w:rsidRPr="00AC2983">
              <w:rPr>
                <w:color w:val="000000"/>
                <w:szCs w:val="24"/>
              </w:rPr>
              <w:t>The right to a needs assessment</w:t>
            </w:r>
          </w:p>
        </w:tc>
        <w:tc>
          <w:tcPr>
            <w:tcW w:w="2106" w:type="dxa"/>
            <w:vAlign w:val="center"/>
          </w:tcPr>
          <w:p w14:paraId="4C9AB56C"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2</w:t>
            </w:r>
          </w:p>
        </w:tc>
        <w:tc>
          <w:tcPr>
            <w:tcW w:w="1267" w:type="dxa"/>
            <w:vAlign w:val="center"/>
          </w:tcPr>
          <w:p w14:paraId="662EC846"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2BC60FAE"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17</w:t>
            </w:r>
          </w:p>
        </w:tc>
        <w:tc>
          <w:tcPr>
            <w:tcW w:w="1087" w:type="dxa"/>
            <w:vAlign w:val="center"/>
          </w:tcPr>
          <w:p w14:paraId="68544F6A"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c>
          <w:tcPr>
            <w:tcW w:w="830" w:type="dxa"/>
            <w:vAlign w:val="center"/>
          </w:tcPr>
          <w:p w14:paraId="0577811C"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r>
      <w:tr w:rsidR="00634CBD" w14:paraId="2F12614D"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3566B6D7" w14:textId="2AEE8AEF" w:rsidR="00634CBD" w:rsidRPr="00AC2983" w:rsidRDefault="00634CBD" w:rsidP="00514E85">
            <w:pPr>
              <w:pStyle w:val="TableParagraph"/>
              <w:rPr>
                <w:szCs w:val="24"/>
              </w:rPr>
            </w:pPr>
            <w:r w:rsidRPr="00AC2983">
              <w:rPr>
                <w:color w:val="000000"/>
                <w:szCs w:val="24"/>
              </w:rPr>
              <w:t>That their assessed needs for care and</w:t>
            </w:r>
            <w:r>
              <w:rPr>
                <w:color w:val="000000"/>
                <w:szCs w:val="24"/>
              </w:rPr>
              <w:t xml:space="preserve"> </w:t>
            </w:r>
            <w:r w:rsidRPr="00AC2983">
              <w:rPr>
                <w:color w:val="000000"/>
                <w:szCs w:val="24"/>
              </w:rPr>
              <w:t>/</w:t>
            </w:r>
            <w:r>
              <w:rPr>
                <w:color w:val="000000"/>
                <w:szCs w:val="24"/>
              </w:rPr>
              <w:t xml:space="preserve"> </w:t>
            </w:r>
            <w:r w:rsidRPr="00AC2983">
              <w:rPr>
                <w:color w:val="000000"/>
                <w:szCs w:val="24"/>
              </w:rPr>
              <w:t xml:space="preserve">or support will be based on the personal outcomes they wish to achieve and the </w:t>
            </w:r>
            <w:r w:rsidR="00C139F2">
              <w:rPr>
                <w:color w:val="000000"/>
                <w:szCs w:val="24"/>
              </w:rPr>
              <w:t>10</w:t>
            </w:r>
            <w:r w:rsidRPr="00AC2983">
              <w:rPr>
                <w:color w:val="000000"/>
                <w:szCs w:val="24"/>
              </w:rPr>
              <w:t xml:space="preserve"> areas of well</w:t>
            </w:r>
            <w:r w:rsidR="00531C8C">
              <w:rPr>
                <w:color w:val="000000"/>
                <w:szCs w:val="24"/>
              </w:rPr>
              <w:t>-</w:t>
            </w:r>
            <w:r w:rsidRPr="00AC2983">
              <w:rPr>
                <w:color w:val="000000"/>
                <w:szCs w:val="24"/>
              </w:rPr>
              <w:t>being set out in the Social Services and Well</w:t>
            </w:r>
            <w:r>
              <w:rPr>
                <w:color w:val="000000"/>
                <w:szCs w:val="24"/>
              </w:rPr>
              <w:t>-</w:t>
            </w:r>
            <w:r w:rsidRPr="00AC2983">
              <w:rPr>
                <w:color w:val="000000"/>
                <w:szCs w:val="24"/>
              </w:rPr>
              <w:t>being (Wales) Act 2014</w:t>
            </w:r>
          </w:p>
        </w:tc>
        <w:tc>
          <w:tcPr>
            <w:tcW w:w="2106" w:type="dxa"/>
            <w:vAlign w:val="center"/>
          </w:tcPr>
          <w:p w14:paraId="40813065"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c>
          <w:tcPr>
            <w:tcW w:w="1267" w:type="dxa"/>
            <w:vAlign w:val="center"/>
          </w:tcPr>
          <w:p w14:paraId="372A67D0"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c>
          <w:tcPr>
            <w:tcW w:w="988" w:type="dxa"/>
            <w:vAlign w:val="center"/>
          </w:tcPr>
          <w:p w14:paraId="70DD573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16</w:t>
            </w:r>
          </w:p>
        </w:tc>
        <w:tc>
          <w:tcPr>
            <w:tcW w:w="1087" w:type="dxa"/>
            <w:vAlign w:val="center"/>
          </w:tcPr>
          <w:p w14:paraId="76681C8A"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2</w:t>
            </w:r>
          </w:p>
        </w:tc>
        <w:tc>
          <w:tcPr>
            <w:tcW w:w="830" w:type="dxa"/>
            <w:vAlign w:val="center"/>
          </w:tcPr>
          <w:p w14:paraId="131BDDA3"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r>
      <w:tr w:rsidR="00634CBD" w14:paraId="49A1F82F"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6F2B8B74" w14:textId="77777777" w:rsidR="00634CBD" w:rsidRPr="00AC2983" w:rsidRDefault="00634CBD" w:rsidP="00514E85">
            <w:pPr>
              <w:pStyle w:val="TableParagraph"/>
              <w:rPr>
                <w:szCs w:val="24"/>
              </w:rPr>
            </w:pPr>
            <w:r w:rsidRPr="00AC2983">
              <w:rPr>
                <w:color w:val="000000"/>
                <w:szCs w:val="24"/>
              </w:rPr>
              <w:t>That an assessment of needs for care and</w:t>
            </w:r>
            <w:r>
              <w:rPr>
                <w:color w:val="000000"/>
                <w:szCs w:val="24"/>
              </w:rPr>
              <w:t xml:space="preserve"> </w:t>
            </w:r>
            <w:r w:rsidRPr="00AC2983">
              <w:rPr>
                <w:color w:val="000000"/>
                <w:szCs w:val="24"/>
              </w:rPr>
              <w:t>/</w:t>
            </w:r>
            <w:r>
              <w:rPr>
                <w:color w:val="000000"/>
                <w:szCs w:val="24"/>
              </w:rPr>
              <w:t xml:space="preserve"> </w:t>
            </w:r>
            <w:r w:rsidRPr="00AC2983">
              <w:rPr>
                <w:color w:val="000000"/>
                <w:szCs w:val="24"/>
              </w:rPr>
              <w:t>or support will not have regard to the resources available to the authority</w:t>
            </w:r>
          </w:p>
        </w:tc>
        <w:tc>
          <w:tcPr>
            <w:tcW w:w="2106" w:type="dxa"/>
            <w:vAlign w:val="center"/>
          </w:tcPr>
          <w:p w14:paraId="7491E217"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1B9B7D6D"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372775D2"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13</w:t>
            </w:r>
          </w:p>
        </w:tc>
        <w:tc>
          <w:tcPr>
            <w:tcW w:w="1087" w:type="dxa"/>
            <w:vAlign w:val="center"/>
          </w:tcPr>
          <w:p w14:paraId="7FDFCE1B"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4</w:t>
            </w:r>
          </w:p>
        </w:tc>
        <w:tc>
          <w:tcPr>
            <w:tcW w:w="830" w:type="dxa"/>
            <w:vAlign w:val="center"/>
          </w:tcPr>
          <w:p w14:paraId="47F2D353"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3</w:t>
            </w:r>
          </w:p>
        </w:tc>
      </w:tr>
      <w:tr w:rsidR="00634CBD" w14:paraId="30782CDC"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65BB0587" w14:textId="77777777" w:rsidR="00634CBD" w:rsidRPr="00AC2983" w:rsidRDefault="00634CBD" w:rsidP="00514E85">
            <w:pPr>
              <w:pStyle w:val="TableParagraph"/>
              <w:rPr>
                <w:szCs w:val="24"/>
              </w:rPr>
            </w:pPr>
            <w:r w:rsidRPr="00AC2983">
              <w:rPr>
                <w:color w:val="000000"/>
                <w:szCs w:val="24"/>
              </w:rPr>
              <w:t>Details of the National Eligibility Criteria for adult social care and</w:t>
            </w:r>
            <w:r>
              <w:rPr>
                <w:color w:val="000000"/>
                <w:szCs w:val="24"/>
              </w:rPr>
              <w:t xml:space="preserve"> </w:t>
            </w:r>
            <w:r w:rsidRPr="00AC2983">
              <w:rPr>
                <w:color w:val="000000"/>
                <w:szCs w:val="24"/>
              </w:rPr>
              <w:t>/</w:t>
            </w:r>
            <w:r>
              <w:rPr>
                <w:color w:val="000000"/>
                <w:szCs w:val="24"/>
              </w:rPr>
              <w:t xml:space="preserve"> </w:t>
            </w:r>
            <w:r w:rsidRPr="00AC2983">
              <w:rPr>
                <w:color w:val="000000"/>
                <w:szCs w:val="24"/>
              </w:rPr>
              <w:t>or support, and how you apply them</w:t>
            </w:r>
          </w:p>
        </w:tc>
        <w:tc>
          <w:tcPr>
            <w:tcW w:w="2106" w:type="dxa"/>
            <w:vAlign w:val="center"/>
          </w:tcPr>
          <w:p w14:paraId="52CFFFCE"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10957408"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5091037D"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17</w:t>
            </w:r>
          </w:p>
        </w:tc>
        <w:tc>
          <w:tcPr>
            <w:tcW w:w="1087" w:type="dxa"/>
            <w:vAlign w:val="center"/>
          </w:tcPr>
          <w:p w14:paraId="663FAF2B"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2</w:t>
            </w:r>
          </w:p>
        </w:tc>
        <w:tc>
          <w:tcPr>
            <w:tcW w:w="830" w:type="dxa"/>
            <w:vAlign w:val="center"/>
          </w:tcPr>
          <w:p w14:paraId="342FFFE1"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r>
      <w:tr w:rsidR="00634CBD" w14:paraId="36B79678"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0D5DD0C3" w14:textId="1E93ED54" w:rsidR="00634CBD" w:rsidRPr="00AC2983" w:rsidRDefault="00634CBD" w:rsidP="00514E85">
            <w:pPr>
              <w:pStyle w:val="TableParagraph"/>
              <w:rPr>
                <w:szCs w:val="24"/>
              </w:rPr>
            </w:pPr>
            <w:r w:rsidRPr="00AC2983">
              <w:rPr>
                <w:color w:val="000000"/>
                <w:szCs w:val="24"/>
              </w:rPr>
              <w:t>Who (job title(s)) is responsible for deciding whether an assessed need for ongoing care and</w:t>
            </w:r>
            <w:r>
              <w:rPr>
                <w:color w:val="000000"/>
                <w:szCs w:val="24"/>
              </w:rPr>
              <w:t xml:space="preserve"> </w:t>
            </w:r>
            <w:r w:rsidRPr="00AC2983">
              <w:rPr>
                <w:color w:val="000000"/>
                <w:szCs w:val="24"/>
              </w:rPr>
              <w:t>/</w:t>
            </w:r>
            <w:r>
              <w:rPr>
                <w:color w:val="000000"/>
                <w:szCs w:val="24"/>
              </w:rPr>
              <w:t xml:space="preserve"> </w:t>
            </w:r>
            <w:r w:rsidRPr="00AC2983">
              <w:rPr>
                <w:color w:val="000000"/>
                <w:szCs w:val="24"/>
              </w:rPr>
              <w:t xml:space="preserve">or support </w:t>
            </w:r>
            <w:r w:rsidR="00C139F2">
              <w:rPr>
                <w:color w:val="000000"/>
                <w:szCs w:val="24"/>
              </w:rPr>
              <w:t>that</w:t>
            </w:r>
            <w:r w:rsidR="00C139F2" w:rsidRPr="00AC2983">
              <w:rPr>
                <w:color w:val="000000"/>
                <w:szCs w:val="24"/>
              </w:rPr>
              <w:t xml:space="preserve"> </w:t>
            </w:r>
            <w:r w:rsidRPr="00AC2983">
              <w:rPr>
                <w:color w:val="000000"/>
                <w:szCs w:val="24"/>
              </w:rPr>
              <w:t>requires the use of council resources will become eligible to receive such care and</w:t>
            </w:r>
            <w:r>
              <w:rPr>
                <w:color w:val="000000"/>
                <w:szCs w:val="24"/>
              </w:rPr>
              <w:t xml:space="preserve"> </w:t>
            </w:r>
            <w:r w:rsidRPr="00AC2983">
              <w:rPr>
                <w:color w:val="000000"/>
                <w:szCs w:val="24"/>
              </w:rPr>
              <w:t>/</w:t>
            </w:r>
            <w:r>
              <w:rPr>
                <w:color w:val="000000"/>
                <w:szCs w:val="24"/>
              </w:rPr>
              <w:t xml:space="preserve"> </w:t>
            </w:r>
            <w:r w:rsidRPr="00AC2983">
              <w:rPr>
                <w:color w:val="000000"/>
                <w:szCs w:val="24"/>
              </w:rPr>
              <w:t>or support</w:t>
            </w:r>
          </w:p>
        </w:tc>
        <w:tc>
          <w:tcPr>
            <w:tcW w:w="2106" w:type="dxa"/>
            <w:vAlign w:val="center"/>
          </w:tcPr>
          <w:p w14:paraId="631E7E56"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23E19D9C"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21682086"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10</w:t>
            </w:r>
          </w:p>
        </w:tc>
        <w:tc>
          <w:tcPr>
            <w:tcW w:w="1087" w:type="dxa"/>
            <w:vAlign w:val="center"/>
          </w:tcPr>
          <w:p w14:paraId="32B466A8"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5</w:t>
            </w:r>
          </w:p>
        </w:tc>
        <w:tc>
          <w:tcPr>
            <w:tcW w:w="830" w:type="dxa"/>
            <w:vAlign w:val="center"/>
          </w:tcPr>
          <w:p w14:paraId="4DD31ACA"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5</w:t>
            </w:r>
          </w:p>
        </w:tc>
      </w:tr>
      <w:tr w:rsidR="00634CBD" w14:paraId="4731971B"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3C144054" w14:textId="45F456FC" w:rsidR="00634CBD" w:rsidRPr="00AC2983" w:rsidRDefault="00634CBD" w:rsidP="00514E85">
            <w:pPr>
              <w:pStyle w:val="TableParagraph"/>
              <w:rPr>
                <w:szCs w:val="24"/>
              </w:rPr>
            </w:pPr>
            <w:r w:rsidRPr="00AC2983">
              <w:rPr>
                <w:color w:val="000000"/>
                <w:szCs w:val="24"/>
              </w:rPr>
              <w:t>Factors the decision</w:t>
            </w:r>
            <w:r w:rsidR="00C139F2">
              <w:rPr>
                <w:color w:val="000000"/>
                <w:szCs w:val="24"/>
              </w:rPr>
              <w:t>-</w:t>
            </w:r>
            <w:r w:rsidRPr="00AC2983">
              <w:rPr>
                <w:color w:val="000000"/>
                <w:szCs w:val="24"/>
              </w:rPr>
              <w:t>maker takes into account in making the decision about whether an assessed need for care and</w:t>
            </w:r>
            <w:r w:rsidR="000B07EC">
              <w:rPr>
                <w:color w:val="000000"/>
                <w:szCs w:val="24"/>
              </w:rPr>
              <w:t xml:space="preserve"> </w:t>
            </w:r>
            <w:r w:rsidRPr="00AC2983">
              <w:rPr>
                <w:color w:val="000000"/>
                <w:szCs w:val="24"/>
              </w:rPr>
              <w:t>/</w:t>
            </w:r>
            <w:r w:rsidR="000B07EC">
              <w:rPr>
                <w:color w:val="000000"/>
                <w:szCs w:val="24"/>
              </w:rPr>
              <w:t xml:space="preserve"> </w:t>
            </w:r>
            <w:r w:rsidRPr="00AC2983">
              <w:rPr>
                <w:color w:val="000000"/>
                <w:szCs w:val="24"/>
              </w:rPr>
              <w:t xml:space="preserve">or support </w:t>
            </w:r>
            <w:r w:rsidR="00C139F2">
              <w:rPr>
                <w:color w:val="000000"/>
                <w:szCs w:val="24"/>
              </w:rPr>
              <w:t>that</w:t>
            </w:r>
            <w:r w:rsidR="00C139F2" w:rsidRPr="00AC2983">
              <w:rPr>
                <w:color w:val="000000"/>
                <w:szCs w:val="24"/>
              </w:rPr>
              <w:t xml:space="preserve"> </w:t>
            </w:r>
            <w:r w:rsidRPr="00AC2983">
              <w:rPr>
                <w:color w:val="000000"/>
                <w:szCs w:val="24"/>
              </w:rPr>
              <w:t>requires the use of council resources will be eligible to receive such care and</w:t>
            </w:r>
            <w:r w:rsidR="00BA3015">
              <w:rPr>
                <w:color w:val="000000"/>
                <w:szCs w:val="24"/>
              </w:rPr>
              <w:t xml:space="preserve"> </w:t>
            </w:r>
            <w:r w:rsidRPr="00AC2983">
              <w:rPr>
                <w:color w:val="000000"/>
                <w:szCs w:val="24"/>
              </w:rPr>
              <w:t>/</w:t>
            </w:r>
            <w:r w:rsidR="00C961A4">
              <w:rPr>
                <w:color w:val="000000"/>
                <w:szCs w:val="24"/>
              </w:rPr>
              <w:t xml:space="preserve"> </w:t>
            </w:r>
            <w:r w:rsidRPr="00AC2983">
              <w:rPr>
                <w:color w:val="000000"/>
                <w:szCs w:val="24"/>
              </w:rPr>
              <w:t>or support</w:t>
            </w:r>
          </w:p>
        </w:tc>
        <w:tc>
          <w:tcPr>
            <w:tcW w:w="2106" w:type="dxa"/>
            <w:vAlign w:val="center"/>
          </w:tcPr>
          <w:p w14:paraId="6FF49BF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161087E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133AB137"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14</w:t>
            </w:r>
          </w:p>
        </w:tc>
        <w:tc>
          <w:tcPr>
            <w:tcW w:w="1087" w:type="dxa"/>
            <w:vAlign w:val="center"/>
          </w:tcPr>
          <w:p w14:paraId="4DAD4DF7"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4</w:t>
            </w:r>
          </w:p>
        </w:tc>
        <w:tc>
          <w:tcPr>
            <w:tcW w:w="830" w:type="dxa"/>
            <w:vAlign w:val="center"/>
          </w:tcPr>
          <w:p w14:paraId="0C94E56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2</w:t>
            </w:r>
          </w:p>
        </w:tc>
      </w:tr>
      <w:tr w:rsidR="00634CBD" w14:paraId="0B4CA238"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547EB5DB" w14:textId="77777777" w:rsidR="00634CBD" w:rsidRPr="00AC2983" w:rsidRDefault="00634CBD" w:rsidP="00514E85">
            <w:pPr>
              <w:pStyle w:val="TableParagraph"/>
              <w:rPr>
                <w:szCs w:val="24"/>
              </w:rPr>
            </w:pPr>
            <w:r w:rsidRPr="00AC2983">
              <w:rPr>
                <w:color w:val="000000"/>
                <w:szCs w:val="24"/>
              </w:rPr>
              <w:t>How the individual should be involved in</w:t>
            </w:r>
            <w:r>
              <w:rPr>
                <w:color w:val="000000"/>
                <w:szCs w:val="24"/>
              </w:rPr>
              <w:t xml:space="preserve"> </w:t>
            </w:r>
            <w:r w:rsidRPr="00AC2983">
              <w:rPr>
                <w:color w:val="000000"/>
                <w:szCs w:val="24"/>
              </w:rPr>
              <w:t>/</w:t>
            </w:r>
            <w:r>
              <w:rPr>
                <w:color w:val="000000"/>
                <w:szCs w:val="24"/>
              </w:rPr>
              <w:t xml:space="preserve"> </w:t>
            </w:r>
            <w:r w:rsidRPr="00AC2983">
              <w:rPr>
                <w:color w:val="000000"/>
                <w:szCs w:val="24"/>
              </w:rPr>
              <w:t>supported to participate in decisions made about their social care and</w:t>
            </w:r>
            <w:r>
              <w:rPr>
                <w:color w:val="000000"/>
                <w:szCs w:val="24"/>
              </w:rPr>
              <w:t xml:space="preserve"> </w:t>
            </w:r>
            <w:r w:rsidRPr="00AC2983">
              <w:rPr>
                <w:color w:val="000000"/>
                <w:szCs w:val="24"/>
              </w:rPr>
              <w:t>/</w:t>
            </w:r>
            <w:r>
              <w:rPr>
                <w:color w:val="000000"/>
                <w:szCs w:val="24"/>
              </w:rPr>
              <w:t xml:space="preserve"> </w:t>
            </w:r>
            <w:r w:rsidRPr="00AC2983">
              <w:rPr>
                <w:color w:val="000000"/>
                <w:szCs w:val="24"/>
              </w:rPr>
              <w:t>or support needs and</w:t>
            </w:r>
            <w:r>
              <w:rPr>
                <w:color w:val="000000"/>
                <w:szCs w:val="24"/>
              </w:rPr>
              <w:t xml:space="preserve"> </w:t>
            </w:r>
            <w:r w:rsidRPr="00AC2983">
              <w:rPr>
                <w:color w:val="000000"/>
                <w:szCs w:val="24"/>
              </w:rPr>
              <w:t>/</w:t>
            </w:r>
            <w:r>
              <w:rPr>
                <w:color w:val="000000"/>
                <w:szCs w:val="24"/>
              </w:rPr>
              <w:t xml:space="preserve"> </w:t>
            </w:r>
            <w:r w:rsidRPr="00AC2983">
              <w:rPr>
                <w:color w:val="000000"/>
                <w:szCs w:val="24"/>
              </w:rPr>
              <w:t>or care planning</w:t>
            </w:r>
          </w:p>
        </w:tc>
        <w:tc>
          <w:tcPr>
            <w:tcW w:w="2106" w:type="dxa"/>
            <w:vAlign w:val="center"/>
          </w:tcPr>
          <w:p w14:paraId="1C13849A"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33D2CCF5"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390D91A5"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18</w:t>
            </w:r>
          </w:p>
        </w:tc>
        <w:tc>
          <w:tcPr>
            <w:tcW w:w="1087" w:type="dxa"/>
            <w:vAlign w:val="center"/>
          </w:tcPr>
          <w:p w14:paraId="58993B16"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c>
          <w:tcPr>
            <w:tcW w:w="830" w:type="dxa"/>
            <w:vAlign w:val="center"/>
          </w:tcPr>
          <w:p w14:paraId="097C942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r>
      <w:tr w:rsidR="00634CBD" w14:paraId="30C10234"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15F7F019" w14:textId="0F3EB1A9" w:rsidR="00634CBD" w:rsidRPr="00AC2983" w:rsidRDefault="00634CBD" w:rsidP="00514E85">
            <w:pPr>
              <w:pStyle w:val="TableParagraph"/>
              <w:rPr>
                <w:szCs w:val="24"/>
              </w:rPr>
            </w:pPr>
            <w:r w:rsidRPr="00AC2983">
              <w:rPr>
                <w:color w:val="000000"/>
                <w:szCs w:val="24"/>
              </w:rPr>
              <w:t xml:space="preserve">Information about the criteria that may make them eligible for an Independent </w:t>
            </w:r>
            <w:r w:rsidR="006A5406">
              <w:rPr>
                <w:color w:val="000000"/>
                <w:szCs w:val="24"/>
              </w:rPr>
              <w:t xml:space="preserve">Professional </w:t>
            </w:r>
            <w:r w:rsidRPr="00AC2983">
              <w:rPr>
                <w:color w:val="000000"/>
                <w:szCs w:val="24"/>
              </w:rPr>
              <w:t>Advocate under the Social Services and Well</w:t>
            </w:r>
            <w:r>
              <w:rPr>
                <w:color w:val="000000"/>
                <w:szCs w:val="24"/>
              </w:rPr>
              <w:t>-</w:t>
            </w:r>
            <w:r w:rsidRPr="00AC2983">
              <w:rPr>
                <w:color w:val="000000"/>
                <w:szCs w:val="24"/>
              </w:rPr>
              <w:t>being (Wales) Act</w:t>
            </w:r>
          </w:p>
        </w:tc>
        <w:tc>
          <w:tcPr>
            <w:tcW w:w="2106" w:type="dxa"/>
            <w:vAlign w:val="center"/>
          </w:tcPr>
          <w:p w14:paraId="63C2B9EF"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4063F146"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552BD00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16</w:t>
            </w:r>
          </w:p>
        </w:tc>
        <w:tc>
          <w:tcPr>
            <w:tcW w:w="1087" w:type="dxa"/>
            <w:vAlign w:val="center"/>
          </w:tcPr>
          <w:p w14:paraId="0CD8DFA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3</w:t>
            </w:r>
          </w:p>
        </w:tc>
        <w:tc>
          <w:tcPr>
            <w:tcW w:w="830" w:type="dxa"/>
            <w:vAlign w:val="center"/>
          </w:tcPr>
          <w:p w14:paraId="77090991"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r>
      <w:tr w:rsidR="00634CBD" w14:paraId="7C8F9978"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777E488C" w14:textId="77777777" w:rsidR="00634CBD" w:rsidRPr="00AC2983" w:rsidRDefault="00634CBD" w:rsidP="00514E85">
            <w:pPr>
              <w:pStyle w:val="TableParagraph"/>
              <w:rPr>
                <w:szCs w:val="24"/>
              </w:rPr>
            </w:pPr>
            <w:r w:rsidRPr="00AC2983">
              <w:rPr>
                <w:color w:val="000000"/>
                <w:szCs w:val="24"/>
              </w:rPr>
              <w:t>The council's likely response to meeting any assessed needs that are deemed not eligible but which the council has a discretion to meet</w:t>
            </w:r>
          </w:p>
        </w:tc>
        <w:tc>
          <w:tcPr>
            <w:tcW w:w="2106" w:type="dxa"/>
            <w:vAlign w:val="center"/>
          </w:tcPr>
          <w:p w14:paraId="42B223E3"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47178D36"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6D9130F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10</w:t>
            </w:r>
          </w:p>
        </w:tc>
        <w:tc>
          <w:tcPr>
            <w:tcW w:w="1087" w:type="dxa"/>
            <w:vAlign w:val="center"/>
          </w:tcPr>
          <w:p w14:paraId="7610B0EC"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4</w:t>
            </w:r>
          </w:p>
        </w:tc>
        <w:tc>
          <w:tcPr>
            <w:tcW w:w="830" w:type="dxa"/>
            <w:vAlign w:val="center"/>
          </w:tcPr>
          <w:p w14:paraId="7960404C"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6</w:t>
            </w:r>
          </w:p>
        </w:tc>
      </w:tr>
      <w:tr w:rsidR="00634CBD" w14:paraId="6A4D9924"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2BFF8628" w14:textId="77777777" w:rsidR="00634CBD" w:rsidRPr="00AC2983" w:rsidRDefault="00634CBD" w:rsidP="00514E85">
            <w:pPr>
              <w:pStyle w:val="TableParagraph"/>
              <w:rPr>
                <w:szCs w:val="24"/>
              </w:rPr>
            </w:pPr>
            <w:r w:rsidRPr="00AC2983">
              <w:rPr>
                <w:color w:val="000000"/>
                <w:szCs w:val="24"/>
              </w:rPr>
              <w:t>The process and timescale for determining and receiving a care and support package</w:t>
            </w:r>
          </w:p>
        </w:tc>
        <w:tc>
          <w:tcPr>
            <w:tcW w:w="2106" w:type="dxa"/>
            <w:vAlign w:val="center"/>
          </w:tcPr>
          <w:p w14:paraId="04CA863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688BFC71"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5D605CAE"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11</w:t>
            </w:r>
          </w:p>
        </w:tc>
        <w:tc>
          <w:tcPr>
            <w:tcW w:w="1087" w:type="dxa"/>
            <w:vAlign w:val="center"/>
          </w:tcPr>
          <w:p w14:paraId="54D0730D"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7</w:t>
            </w:r>
          </w:p>
        </w:tc>
        <w:tc>
          <w:tcPr>
            <w:tcW w:w="830" w:type="dxa"/>
            <w:vAlign w:val="center"/>
          </w:tcPr>
          <w:p w14:paraId="5BDA8C84"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2</w:t>
            </w:r>
          </w:p>
        </w:tc>
      </w:tr>
      <w:tr w:rsidR="00634CBD" w14:paraId="69F6B123"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3DF8D737" w14:textId="77777777" w:rsidR="00634CBD" w:rsidRPr="00AC2983" w:rsidRDefault="00634CBD" w:rsidP="00514E85">
            <w:pPr>
              <w:pStyle w:val="TableParagraph"/>
              <w:rPr>
                <w:szCs w:val="24"/>
              </w:rPr>
            </w:pPr>
            <w:r w:rsidRPr="00AC2983">
              <w:rPr>
                <w:color w:val="000000"/>
                <w:szCs w:val="24"/>
              </w:rPr>
              <w:t>The right to challenge a decision, whether by a formal or informal complaint, or an appeal to the local authority (depending on the processes available)</w:t>
            </w:r>
          </w:p>
        </w:tc>
        <w:tc>
          <w:tcPr>
            <w:tcW w:w="2106" w:type="dxa"/>
            <w:vAlign w:val="center"/>
          </w:tcPr>
          <w:p w14:paraId="0E652A5B"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5A16A293"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3167C01D"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20</w:t>
            </w:r>
          </w:p>
        </w:tc>
        <w:tc>
          <w:tcPr>
            <w:tcW w:w="1087" w:type="dxa"/>
            <w:vAlign w:val="center"/>
          </w:tcPr>
          <w:p w14:paraId="7441E2C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830" w:type="dxa"/>
            <w:vAlign w:val="center"/>
          </w:tcPr>
          <w:p w14:paraId="1EA63973"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r>
      <w:tr w:rsidR="00634CBD" w14:paraId="1FE3E484"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37F68D0B" w14:textId="77777777" w:rsidR="00634CBD" w:rsidRPr="00AC2983" w:rsidRDefault="00634CBD" w:rsidP="00514E85">
            <w:pPr>
              <w:pStyle w:val="TableParagraph"/>
              <w:rPr>
                <w:szCs w:val="24"/>
              </w:rPr>
            </w:pPr>
            <w:r w:rsidRPr="00AC2983">
              <w:rPr>
                <w:color w:val="000000"/>
                <w:szCs w:val="24"/>
              </w:rPr>
              <w:t>How to challenge a decision, whether by a formal or informal complaint, or an appeal to the local authority (depending on the processes available)</w:t>
            </w:r>
          </w:p>
        </w:tc>
        <w:tc>
          <w:tcPr>
            <w:tcW w:w="2106" w:type="dxa"/>
            <w:vAlign w:val="center"/>
          </w:tcPr>
          <w:p w14:paraId="088DA61B"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3D2A1BBF"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1377423C"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20</w:t>
            </w:r>
          </w:p>
        </w:tc>
        <w:tc>
          <w:tcPr>
            <w:tcW w:w="1087" w:type="dxa"/>
            <w:vAlign w:val="center"/>
          </w:tcPr>
          <w:p w14:paraId="6134B516"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830" w:type="dxa"/>
            <w:vAlign w:val="center"/>
          </w:tcPr>
          <w:p w14:paraId="3E13FD2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r>
      <w:tr w:rsidR="00634CBD" w14:paraId="2A832823"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04C24E89" w14:textId="77777777" w:rsidR="00634CBD" w:rsidRPr="00AC2983" w:rsidRDefault="00634CBD" w:rsidP="00514E85">
            <w:pPr>
              <w:pStyle w:val="TableParagraph"/>
              <w:rPr>
                <w:szCs w:val="24"/>
              </w:rPr>
            </w:pPr>
            <w:r w:rsidRPr="00AC2983">
              <w:rPr>
                <w:color w:val="000000"/>
                <w:szCs w:val="24"/>
              </w:rPr>
              <w:t>The right to challenge a decision by a formal complaint to the Public Services Ombudsman for Wales</w:t>
            </w:r>
          </w:p>
        </w:tc>
        <w:tc>
          <w:tcPr>
            <w:tcW w:w="2106" w:type="dxa"/>
            <w:vAlign w:val="center"/>
          </w:tcPr>
          <w:p w14:paraId="2D4B8230"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44CE298E"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341CF651"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19</w:t>
            </w:r>
          </w:p>
        </w:tc>
        <w:tc>
          <w:tcPr>
            <w:tcW w:w="1087" w:type="dxa"/>
            <w:vAlign w:val="center"/>
          </w:tcPr>
          <w:p w14:paraId="56225113"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830" w:type="dxa"/>
            <w:vAlign w:val="center"/>
          </w:tcPr>
          <w:p w14:paraId="7D8D22F6"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r>
      <w:tr w:rsidR="00634CBD" w14:paraId="14516461"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04A7886E" w14:textId="77777777" w:rsidR="00634CBD" w:rsidRPr="00AC2983" w:rsidRDefault="00634CBD" w:rsidP="00514E85">
            <w:pPr>
              <w:pStyle w:val="TableParagraph"/>
              <w:rPr>
                <w:szCs w:val="24"/>
              </w:rPr>
            </w:pPr>
            <w:r w:rsidRPr="00AC2983">
              <w:rPr>
                <w:color w:val="000000"/>
                <w:szCs w:val="24"/>
              </w:rPr>
              <w:t>How to make a formal complaint to the Public Services Ombudsman for Wales</w:t>
            </w:r>
          </w:p>
        </w:tc>
        <w:tc>
          <w:tcPr>
            <w:tcW w:w="2106" w:type="dxa"/>
            <w:vAlign w:val="center"/>
          </w:tcPr>
          <w:p w14:paraId="2A29A2E7"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1A5B4193"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39EF6D15"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20</w:t>
            </w:r>
          </w:p>
        </w:tc>
        <w:tc>
          <w:tcPr>
            <w:tcW w:w="1087" w:type="dxa"/>
            <w:vAlign w:val="center"/>
          </w:tcPr>
          <w:p w14:paraId="31389FD0"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830" w:type="dxa"/>
            <w:vAlign w:val="center"/>
          </w:tcPr>
          <w:p w14:paraId="6457B897"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r>
      <w:tr w:rsidR="00634CBD" w14:paraId="2A944DDD"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1184A9D1" w14:textId="77777777" w:rsidR="00634CBD" w:rsidRPr="00AC2983" w:rsidRDefault="00634CBD" w:rsidP="00514E85">
            <w:pPr>
              <w:pStyle w:val="TableParagraph"/>
              <w:rPr>
                <w:szCs w:val="24"/>
              </w:rPr>
            </w:pPr>
            <w:r w:rsidRPr="00AC2983">
              <w:rPr>
                <w:color w:val="000000"/>
                <w:szCs w:val="24"/>
              </w:rPr>
              <w:t>The right to a copy of an assessment</w:t>
            </w:r>
          </w:p>
        </w:tc>
        <w:tc>
          <w:tcPr>
            <w:tcW w:w="2106" w:type="dxa"/>
            <w:vAlign w:val="center"/>
          </w:tcPr>
          <w:p w14:paraId="297382D4"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4F6ED8EE"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6A84FB1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18</w:t>
            </w:r>
          </w:p>
        </w:tc>
        <w:tc>
          <w:tcPr>
            <w:tcW w:w="1087" w:type="dxa"/>
            <w:vAlign w:val="center"/>
          </w:tcPr>
          <w:p w14:paraId="0AA1E9B8"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c>
          <w:tcPr>
            <w:tcW w:w="830" w:type="dxa"/>
            <w:vAlign w:val="center"/>
          </w:tcPr>
          <w:p w14:paraId="008FE016"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r>
      <w:tr w:rsidR="00634CBD" w14:paraId="605C3683"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167BCEA9" w14:textId="77777777" w:rsidR="00634CBD" w:rsidRPr="00AC2983" w:rsidRDefault="00634CBD" w:rsidP="00514E85">
            <w:pPr>
              <w:pStyle w:val="TableParagraph"/>
              <w:rPr>
                <w:szCs w:val="24"/>
              </w:rPr>
            </w:pPr>
            <w:r w:rsidRPr="00AC2983">
              <w:rPr>
                <w:color w:val="000000"/>
                <w:szCs w:val="24"/>
              </w:rPr>
              <w:t>The right to a copy of the care or support plan</w:t>
            </w:r>
          </w:p>
        </w:tc>
        <w:tc>
          <w:tcPr>
            <w:tcW w:w="2106" w:type="dxa"/>
            <w:vAlign w:val="center"/>
          </w:tcPr>
          <w:p w14:paraId="26B3F14A"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603C7571"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0A72522C"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18</w:t>
            </w:r>
          </w:p>
        </w:tc>
        <w:tc>
          <w:tcPr>
            <w:tcW w:w="1087" w:type="dxa"/>
            <w:vAlign w:val="center"/>
          </w:tcPr>
          <w:p w14:paraId="5EC7232C"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c>
          <w:tcPr>
            <w:tcW w:w="830" w:type="dxa"/>
            <w:vAlign w:val="center"/>
          </w:tcPr>
          <w:p w14:paraId="189D29E0"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w:t>
            </w:r>
          </w:p>
        </w:tc>
      </w:tr>
      <w:tr w:rsidR="00634CBD" w14:paraId="16C30A4C" w14:textId="77777777" w:rsidTr="00514E85">
        <w:tc>
          <w:tcPr>
            <w:cnfStyle w:val="001000000000" w:firstRow="0" w:lastRow="0" w:firstColumn="1" w:lastColumn="0" w:oddVBand="0" w:evenVBand="0" w:oddHBand="0" w:evenHBand="0" w:firstRowFirstColumn="0" w:firstRowLastColumn="0" w:lastRowFirstColumn="0" w:lastRowLastColumn="0"/>
            <w:tcW w:w="3645" w:type="dxa"/>
            <w:vAlign w:val="center"/>
          </w:tcPr>
          <w:p w14:paraId="4CA42C03" w14:textId="77777777" w:rsidR="00634CBD" w:rsidRPr="00AC2983" w:rsidRDefault="00634CBD" w:rsidP="00514E85">
            <w:pPr>
              <w:pStyle w:val="TableParagraph"/>
              <w:rPr>
                <w:szCs w:val="24"/>
              </w:rPr>
            </w:pPr>
            <w:r w:rsidRPr="00AC2983">
              <w:rPr>
                <w:color w:val="000000"/>
                <w:szCs w:val="24"/>
              </w:rPr>
              <w:t>Where to seek advice about their rights in relation to any relevant decision listed above in this question</w:t>
            </w:r>
          </w:p>
        </w:tc>
        <w:tc>
          <w:tcPr>
            <w:tcW w:w="2106" w:type="dxa"/>
            <w:vAlign w:val="center"/>
          </w:tcPr>
          <w:p w14:paraId="5139428F"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1267" w:type="dxa"/>
            <w:vAlign w:val="center"/>
          </w:tcPr>
          <w:p w14:paraId="1CBB4F21"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0</w:t>
            </w:r>
          </w:p>
        </w:tc>
        <w:tc>
          <w:tcPr>
            <w:tcW w:w="988" w:type="dxa"/>
            <w:vAlign w:val="center"/>
          </w:tcPr>
          <w:p w14:paraId="58D75D09"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14</w:t>
            </w:r>
          </w:p>
        </w:tc>
        <w:tc>
          <w:tcPr>
            <w:tcW w:w="1087" w:type="dxa"/>
            <w:vAlign w:val="center"/>
          </w:tcPr>
          <w:p w14:paraId="5918F703"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2</w:t>
            </w:r>
          </w:p>
        </w:tc>
        <w:tc>
          <w:tcPr>
            <w:tcW w:w="830" w:type="dxa"/>
            <w:vAlign w:val="center"/>
          </w:tcPr>
          <w:p w14:paraId="2DC918A4" w14:textId="77777777" w:rsidR="00634CBD" w:rsidRPr="00AC2983" w:rsidRDefault="00634CBD" w:rsidP="00514E8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AC2983">
              <w:rPr>
                <w:rFonts w:asciiTheme="majorHAnsi" w:hAnsiTheme="majorHAnsi" w:cstheme="majorHAnsi"/>
                <w:color w:val="000000"/>
                <w:szCs w:val="24"/>
              </w:rPr>
              <w:t>4</w:t>
            </w:r>
          </w:p>
        </w:tc>
      </w:tr>
    </w:tbl>
    <w:p w14:paraId="27C7C175" w14:textId="77777777" w:rsidR="00D92563" w:rsidRDefault="00D92563" w:rsidP="002F3DEE">
      <w:pPr>
        <w:rPr>
          <w:b/>
          <w:bCs/>
        </w:rPr>
      </w:pPr>
    </w:p>
    <w:p w14:paraId="574DC44E" w14:textId="3627EB63" w:rsidR="002F3DEE" w:rsidRDefault="00D92563" w:rsidP="000D596A">
      <w:pPr>
        <w:keepLines w:val="0"/>
        <w:spacing w:before="0" w:after="160" w:line="259" w:lineRule="auto"/>
        <w:rPr>
          <w:b/>
          <w:bCs/>
        </w:rPr>
      </w:pPr>
      <w:r>
        <w:rPr>
          <w:b/>
          <w:bCs/>
        </w:rPr>
        <w:br w:type="page"/>
      </w:r>
    </w:p>
    <w:p w14:paraId="6AB60885" w14:textId="77777777" w:rsidR="00A26DF5" w:rsidRDefault="00A26DF5" w:rsidP="00A26DF5">
      <w:pPr>
        <w:pStyle w:val="Heading1"/>
      </w:pPr>
      <w:bookmarkStart w:id="51" w:name="_Toc125106033"/>
      <w:r>
        <w:t>Contacts</w:t>
      </w:r>
      <w:bookmarkEnd w:id="51"/>
    </w:p>
    <w:p w14:paraId="7903FA40" w14:textId="77777777" w:rsidR="00B740F1" w:rsidRPr="009D0BF2" w:rsidRDefault="00B740F1" w:rsidP="004E2C9C">
      <w:r w:rsidRPr="009D0BF2">
        <w:t xml:space="preserve">This publication and related equality and human rights resources are available from </w:t>
      </w:r>
      <w:hyperlink r:id="rId21" w:history="1">
        <w:r w:rsidRPr="008116DB">
          <w:rPr>
            <w:rStyle w:val="Hyperlink"/>
            <w:kern w:val="28"/>
          </w:rPr>
          <w:t>our website</w:t>
        </w:r>
      </w:hyperlink>
      <w:r>
        <w:t>.</w:t>
      </w:r>
    </w:p>
    <w:p w14:paraId="28A46B41" w14:textId="77777777" w:rsidR="00B740F1" w:rsidRDefault="00B740F1" w:rsidP="004E2C9C">
      <w:r w:rsidRPr="009D0BF2">
        <w:t xml:space="preserve">Questions and comments regarding this publication may be addressed to: </w:t>
      </w:r>
      <w:hyperlink r:id="rId22" w:history="1">
        <w:r w:rsidRPr="00671F8C">
          <w:rPr>
            <w:rStyle w:val="Hyperlink"/>
            <w:kern w:val="28"/>
          </w:rPr>
          <w:t>correspondence@equalityhumanrights.com</w:t>
        </w:r>
      </w:hyperlink>
      <w:r w:rsidRPr="009D0BF2">
        <w:t xml:space="preserve">. </w:t>
      </w:r>
      <w:r>
        <w:t>We welcome</w:t>
      </w:r>
      <w:r w:rsidRPr="009D0BF2">
        <w:t xml:space="preserve"> your feedback</w:t>
      </w:r>
      <w:r>
        <w:t>.</w:t>
      </w:r>
    </w:p>
    <w:p w14:paraId="46B355C9" w14:textId="77777777" w:rsidR="00B740F1" w:rsidRPr="00B740F1" w:rsidRDefault="00B740F1" w:rsidP="004E2C9C">
      <w:pPr>
        <w:rPr>
          <w:rStyle w:val="Hyperlink"/>
          <w:kern w:val="28"/>
          <w:u w:val="none"/>
        </w:rPr>
      </w:pPr>
      <w:r w:rsidRPr="00D74E35">
        <w:t xml:space="preserve">For information on accessing </w:t>
      </w:r>
      <w:r>
        <w:t>one of our</w:t>
      </w:r>
      <w:r w:rsidRPr="00D74E35">
        <w:t xml:space="preserve"> publication</w:t>
      </w:r>
      <w:r>
        <w:t>s</w:t>
      </w:r>
      <w:r w:rsidRPr="00D74E35">
        <w:t xml:space="preserve"> in an alternative format, please contact: </w:t>
      </w:r>
      <w:hyperlink r:id="rId23" w:history="1">
        <w:r w:rsidRPr="00D74E35">
          <w:rPr>
            <w:rStyle w:val="Hyperlink"/>
            <w:kern w:val="28"/>
          </w:rPr>
          <w:t>correspondence@equalityhumanrights.com</w:t>
        </w:r>
      </w:hyperlink>
      <w:r w:rsidRPr="00D74E35">
        <w:rPr>
          <w:rStyle w:val="Hyperlink"/>
          <w:kern w:val="28"/>
        </w:rPr>
        <w:t>.</w:t>
      </w:r>
    </w:p>
    <w:p w14:paraId="68EECA32" w14:textId="77777777" w:rsidR="00B740F1" w:rsidRPr="008116DB" w:rsidRDefault="00B740F1" w:rsidP="004E2C9C">
      <w:pPr>
        <w:rPr>
          <w:rStyle w:val="Hyperlink"/>
          <w:kern w:val="28"/>
        </w:rPr>
      </w:pPr>
      <w:r>
        <w:rPr>
          <w:rStyle w:val="Hyperlink"/>
          <w:kern w:val="28"/>
        </w:rPr>
        <w:t xml:space="preserve">Keep up to date with our latest news, events and publications by </w:t>
      </w:r>
      <w:hyperlink r:id="rId24" w:history="1">
        <w:r w:rsidRPr="008116DB">
          <w:rPr>
            <w:rStyle w:val="Hyperlink"/>
            <w:kern w:val="28"/>
          </w:rPr>
          <w:t>signing up to our e-newsletter</w:t>
        </w:r>
      </w:hyperlink>
      <w:r>
        <w:rPr>
          <w:rStyle w:val="Hyperlink"/>
          <w:kern w:val="28"/>
        </w:rPr>
        <w:t>.</w:t>
      </w:r>
    </w:p>
    <w:p w14:paraId="2BCFD9A0" w14:textId="77777777" w:rsidR="00B740F1" w:rsidRPr="00E460A5" w:rsidRDefault="00B740F1" w:rsidP="00B740F1">
      <w:pPr>
        <w:pStyle w:val="Heading2"/>
      </w:pPr>
      <w:bookmarkStart w:id="52" w:name="_Toc125106034"/>
      <w:r w:rsidRPr="00E460A5">
        <w:t>EASS</w:t>
      </w:r>
      <w:bookmarkEnd w:id="52"/>
    </w:p>
    <w:p w14:paraId="5FDC9375" w14:textId="77777777" w:rsidR="00B740F1" w:rsidRPr="009D0BF2" w:rsidRDefault="00B740F1" w:rsidP="004E2C9C">
      <w:r w:rsidRPr="009D0BF2">
        <w:t xml:space="preserve">For advice, information or guidance on equality, discrimination or human rights issues, please contact the </w:t>
      </w:r>
      <w:hyperlink r:id="rId25" w:history="1">
        <w:r w:rsidRPr="008116DB">
          <w:rPr>
            <w:rStyle w:val="Hyperlink"/>
            <w:kern w:val="28"/>
          </w:rPr>
          <w:t>Equality Advisory and Support Service</w:t>
        </w:r>
      </w:hyperlink>
      <w:r w:rsidRPr="009D0BF2">
        <w:t>, a free and independent service.</w:t>
      </w:r>
    </w:p>
    <w:p w14:paraId="2C11E285" w14:textId="77777777" w:rsidR="00B740F1" w:rsidRPr="009D0BF2" w:rsidRDefault="00B740F1" w:rsidP="004E2C9C">
      <w:pPr>
        <w:rPr>
          <w:color w:val="000000"/>
        </w:rPr>
      </w:pPr>
      <w:r w:rsidRPr="009D0BF2">
        <w:rPr>
          <w:color w:val="000000"/>
        </w:rPr>
        <w:t xml:space="preserve">Telephone </w:t>
      </w:r>
      <w:r w:rsidRPr="009D0BF2">
        <w:rPr>
          <w:color w:val="000000"/>
        </w:rPr>
        <w:tab/>
        <w:t>0808 800 0082</w:t>
      </w:r>
    </w:p>
    <w:p w14:paraId="452BDB30" w14:textId="77777777" w:rsidR="00B740F1" w:rsidRPr="009D0BF2" w:rsidRDefault="00B740F1" w:rsidP="004E2C9C">
      <w:pPr>
        <w:rPr>
          <w:color w:val="000000"/>
        </w:rPr>
      </w:pPr>
      <w:r w:rsidRPr="009D0BF2">
        <w:rPr>
          <w:color w:val="000000"/>
        </w:rPr>
        <w:t xml:space="preserve">Textphone </w:t>
      </w:r>
      <w:r w:rsidRPr="009D0BF2">
        <w:rPr>
          <w:color w:val="000000"/>
        </w:rPr>
        <w:tab/>
        <w:t>0808 800 0084</w:t>
      </w:r>
    </w:p>
    <w:p w14:paraId="3E84963B" w14:textId="77777777" w:rsidR="00B740F1" w:rsidRPr="009D0BF2" w:rsidRDefault="00B740F1" w:rsidP="004E2C9C">
      <w:pPr>
        <w:rPr>
          <w:color w:val="000000"/>
        </w:rPr>
      </w:pPr>
      <w:r>
        <w:rPr>
          <w:color w:val="000000"/>
        </w:rPr>
        <w:t xml:space="preserve">Hours </w:t>
      </w:r>
      <w:r>
        <w:rPr>
          <w:color w:val="000000"/>
        </w:rPr>
        <w:tab/>
      </w:r>
      <w:r>
        <w:rPr>
          <w:color w:val="000000"/>
        </w:rPr>
        <w:tab/>
        <w:t>09:00 to 19</w:t>
      </w:r>
      <w:r w:rsidRPr="009D0BF2">
        <w:rPr>
          <w:color w:val="000000"/>
        </w:rPr>
        <w:t>:00 (Monday to Friday)</w:t>
      </w:r>
    </w:p>
    <w:p w14:paraId="7F842E72" w14:textId="77777777" w:rsidR="00B740F1" w:rsidRPr="009D0BF2" w:rsidRDefault="00B740F1" w:rsidP="004E2C9C">
      <w:pPr>
        <w:rPr>
          <w:color w:val="000000"/>
        </w:rPr>
      </w:pPr>
      <w:r w:rsidRPr="009D0BF2">
        <w:rPr>
          <w:color w:val="000000"/>
        </w:rPr>
        <w:tab/>
      </w:r>
      <w:r w:rsidRPr="009D0BF2">
        <w:rPr>
          <w:color w:val="000000"/>
        </w:rPr>
        <w:tab/>
        <w:t>10:00 to 14:00 (Saturday)</w:t>
      </w:r>
    </w:p>
    <w:p w14:paraId="0CF6C387" w14:textId="77777777" w:rsidR="00B740F1" w:rsidRPr="004E2C9C" w:rsidRDefault="00B740F1" w:rsidP="004E2C9C">
      <w:pPr>
        <w:rPr>
          <w:color w:val="000000"/>
        </w:rPr>
      </w:pPr>
      <w:r w:rsidRPr="009D0BF2">
        <w:rPr>
          <w:color w:val="000000"/>
        </w:rPr>
        <w:t xml:space="preserve">Post </w:t>
      </w:r>
      <w:r w:rsidRPr="009D0BF2">
        <w:rPr>
          <w:color w:val="000000"/>
        </w:rPr>
        <w:tab/>
      </w:r>
      <w:r w:rsidRPr="009D0BF2">
        <w:rPr>
          <w:color w:val="000000"/>
        </w:rPr>
        <w:tab/>
        <w:t xml:space="preserve">FREEPOST </w:t>
      </w:r>
      <w:r>
        <w:rPr>
          <w:color w:val="000000"/>
        </w:rPr>
        <w:t xml:space="preserve">EASS HELPLINE </w:t>
      </w:r>
      <w:r w:rsidRPr="009D0BF2">
        <w:rPr>
          <w:color w:val="000000"/>
        </w:rPr>
        <w:t>FPN</w:t>
      </w:r>
      <w:r>
        <w:rPr>
          <w:color w:val="000000"/>
        </w:rPr>
        <w:t>6521</w:t>
      </w:r>
    </w:p>
    <w:p w14:paraId="71B7CC1C" w14:textId="2B2B8B99" w:rsidR="00B740F1" w:rsidRPr="009D0BF2" w:rsidRDefault="00B740F1" w:rsidP="004E2C9C">
      <w:pPr>
        <w:spacing w:before="400"/>
      </w:pPr>
      <w:r>
        <w:t xml:space="preserve">© </w:t>
      </w:r>
      <w:r w:rsidRPr="002764FA">
        <w:t>20</w:t>
      </w:r>
      <w:r w:rsidR="004E4747">
        <w:t>23</w:t>
      </w:r>
      <w:r w:rsidRPr="009D0BF2">
        <w:t xml:space="preserve"> Equality and Human Rights Commission</w:t>
      </w:r>
    </w:p>
    <w:p w14:paraId="331E459C" w14:textId="63381966" w:rsidR="00B740F1" w:rsidRDefault="00B740F1" w:rsidP="004E2C9C">
      <w:r>
        <w:t xml:space="preserve">Published </w:t>
      </w:r>
      <w:r w:rsidR="004E4747">
        <w:t>February 2023</w:t>
      </w:r>
    </w:p>
    <w:p w14:paraId="2B6139D4" w14:textId="775C4AF9" w:rsidR="00155E46" w:rsidRPr="00B740F1" w:rsidRDefault="00B740F1" w:rsidP="004E2C9C">
      <w:pPr>
        <w:rPr>
          <w:b/>
        </w:rPr>
      </w:pPr>
      <w:r>
        <w:t xml:space="preserve">ISBN: </w:t>
      </w:r>
      <w:r w:rsidR="004E4747" w:rsidRPr="004E4747">
        <w:rPr>
          <w:szCs w:val="24"/>
        </w:rPr>
        <w:t>978-1-84206-867-0</w:t>
      </w:r>
    </w:p>
    <w:sectPr w:rsidR="00155E46" w:rsidRPr="00B740F1" w:rsidSect="00FB7D65">
      <w:headerReference w:type="even" r:id="rId26"/>
      <w:headerReference w:type="default" r:id="rId27"/>
      <w:footerReference w:type="even" r:id="rId28"/>
      <w:footerReference w:type="default" r:id="rId29"/>
      <w:headerReference w:type="first" r:id="rId30"/>
      <w:footerReference w:type="first" r:id="rId31"/>
      <w:pgSz w:w="11906" w:h="16838"/>
      <w:pgMar w:top="1814" w:right="1644" w:bottom="567" w:left="1644" w:header="340" w:footer="454" w:gutter="0"/>
      <w:pgNumType w:start="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2DD9" w16cex:dateUtc="2022-08-19T14:42:00Z"/>
  <w16cex:commentExtensible w16cex:durableId="26AA3107" w16cex:dateUtc="2022-08-19T14:55:00Z"/>
  <w16cex:commentExtensible w16cex:durableId="26AA3346" w16cex:dateUtc="2022-08-19T15:05:00Z"/>
  <w16cex:commentExtensible w16cex:durableId="26AA347C" w16cex:dateUtc="2022-08-19T15:10:00Z"/>
  <w16cex:commentExtensible w16cex:durableId="26AA359D" w16cex:dateUtc="2022-08-19T15:15:00Z"/>
  <w16cex:commentExtensible w16cex:durableId="26AA37A1" w16cex:dateUtc="2022-08-19T15:24:00Z"/>
  <w16cex:commentExtensible w16cex:durableId="26AA37F3" w16cex:dateUtc="2022-08-19T15:25:00Z"/>
  <w16cex:commentExtensible w16cex:durableId="26AA391B" w16cex:dateUtc="2022-08-19T15:30:00Z"/>
  <w16cex:commentExtensible w16cex:durableId="26AA3AE4" w16cex:dateUtc="2022-08-19T15:37:00Z"/>
  <w16cex:commentExtensible w16cex:durableId="26AA3B91" w16cex:dateUtc="2022-08-19T15:40:00Z"/>
  <w16cex:commentExtensible w16cex:durableId="26AA51D9" w16cex:dateUtc="2022-08-19T17:15:00Z"/>
  <w16cex:commentExtensible w16cex:durableId="26AA5357" w16cex:dateUtc="2022-08-19T17:22:00Z"/>
  <w16cex:commentExtensible w16cex:durableId="26AA5536" w16cex:dateUtc="2022-08-19T17:30:00Z"/>
  <w16cex:commentExtensible w16cex:durableId="26AA566D" w16cex:dateUtc="2022-08-19T17:35:00Z"/>
  <w16cex:commentExtensible w16cex:durableId="26AA56B3" w16cex:dateUtc="2022-08-19T17:36:00Z"/>
  <w16cex:commentExtensible w16cex:durableId="26AA5812" w16cex:dateUtc="2022-08-19T17:42:00Z"/>
  <w16cex:commentExtensible w16cex:durableId="26AA592C" w16cex:dateUtc="2022-08-19T17:47:00Z"/>
  <w16cex:commentExtensible w16cex:durableId="26AA5971" w16cex:dateUtc="2022-08-19T17:48:00Z"/>
  <w16cex:commentExtensible w16cex:durableId="26A8F81C" w16cex:dateUtc="2022-08-18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1AD50" w16cid:durableId="26AA2DD9"/>
  <w16cid:commentId w16cid:paraId="20D73FE3" w16cid:durableId="26AA3107"/>
  <w16cid:commentId w16cid:paraId="5802D8B4" w16cid:durableId="26AA3346"/>
  <w16cid:commentId w16cid:paraId="5E382ED8" w16cid:durableId="26AA347C"/>
  <w16cid:commentId w16cid:paraId="026DE9AD" w16cid:durableId="26AA359D"/>
  <w16cid:commentId w16cid:paraId="17069804" w16cid:durableId="26AA37A1"/>
  <w16cid:commentId w16cid:paraId="537C3363" w16cid:durableId="26AA37F3"/>
  <w16cid:commentId w16cid:paraId="313A62EA" w16cid:durableId="26AA391B"/>
  <w16cid:commentId w16cid:paraId="59AF60F8" w16cid:durableId="26AA3AE4"/>
  <w16cid:commentId w16cid:paraId="380182BB" w16cid:durableId="26AA3B91"/>
  <w16cid:commentId w16cid:paraId="599C3AD8" w16cid:durableId="26AA51D9"/>
  <w16cid:commentId w16cid:paraId="016A84B6" w16cid:durableId="26AA5357"/>
  <w16cid:commentId w16cid:paraId="0BE4581C" w16cid:durableId="26AA5536"/>
  <w16cid:commentId w16cid:paraId="33F06C8E" w16cid:durableId="26AA566D"/>
  <w16cid:commentId w16cid:paraId="24F3F629" w16cid:durableId="26AA56B3"/>
  <w16cid:commentId w16cid:paraId="4A5A4789" w16cid:durableId="26AA5812"/>
  <w16cid:commentId w16cid:paraId="1ED644C9" w16cid:durableId="26AA592C"/>
  <w16cid:commentId w16cid:paraId="22AB5E1E" w16cid:durableId="26AA5971"/>
  <w16cid:commentId w16cid:paraId="2E012E5E" w16cid:durableId="26A8F8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4F19E" w14:textId="77777777" w:rsidR="0045724B" w:rsidRDefault="0045724B" w:rsidP="005E4512">
      <w:r>
        <w:separator/>
      </w:r>
    </w:p>
    <w:p w14:paraId="129603E8" w14:textId="77777777" w:rsidR="0045724B" w:rsidRDefault="0045724B"/>
  </w:endnote>
  <w:endnote w:type="continuationSeparator" w:id="0">
    <w:p w14:paraId="1D284D9B" w14:textId="77777777" w:rsidR="0045724B" w:rsidRDefault="0045724B" w:rsidP="005E4512">
      <w:r>
        <w:continuationSeparator/>
      </w:r>
    </w:p>
    <w:p w14:paraId="2E35FC97" w14:textId="77777777" w:rsidR="0045724B" w:rsidRDefault="0045724B"/>
  </w:endnote>
  <w:endnote w:type="continuationNotice" w:id="1">
    <w:p w14:paraId="608A83DF" w14:textId="77777777" w:rsidR="0045724B" w:rsidRDefault="0045724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C8A9" w14:textId="77777777" w:rsidR="0045724B" w:rsidRDefault="0045724B">
    <w:pPr>
      <w:pStyle w:val="Footer"/>
    </w:pPr>
  </w:p>
  <w:p w14:paraId="41DFEF3C" w14:textId="77777777" w:rsidR="0045724B" w:rsidRDefault="0045724B"/>
  <w:p w14:paraId="46E9A3BE" w14:textId="77777777" w:rsidR="0045724B" w:rsidRDefault="004572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CFE9" w14:textId="678CE376" w:rsidR="0045724B" w:rsidRPr="00FB7D65" w:rsidRDefault="001D1B8F"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45724B" w:rsidRPr="00325310">
          <w:fldChar w:fldCharType="begin"/>
        </w:r>
        <w:r w:rsidR="0045724B" w:rsidRPr="00325310">
          <w:instrText xml:space="preserve"> PAGE   \* MERGEFORMAT </w:instrText>
        </w:r>
        <w:r w:rsidR="0045724B" w:rsidRPr="00325310">
          <w:fldChar w:fldCharType="separate"/>
        </w:r>
        <w:r>
          <w:rPr>
            <w:noProof/>
          </w:rPr>
          <w:t>21</w:t>
        </w:r>
        <w:r w:rsidR="0045724B"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13F4" w14:textId="77777777" w:rsidR="0045724B" w:rsidRPr="00CF43D8" w:rsidRDefault="001D1B8F" w:rsidP="00A329F4">
    <w:pPr>
      <w:pStyle w:val="Footer"/>
      <w:ind w:right="-880"/>
      <w:jc w:val="right"/>
      <w:rPr>
        <w:b/>
        <w:color w:val="009C98" w:themeColor="accent1"/>
      </w:rPr>
    </w:pPr>
    <w:hyperlink r:id="rId1" w:history="1">
      <w:r w:rsidR="0045724B" w:rsidRPr="00CF43D8">
        <w:rPr>
          <w:rStyle w:val="Hyperlink"/>
          <w:b/>
          <w:color w:val="009C98" w:themeColor="accent1"/>
          <w:u w:val="none"/>
        </w:rPr>
        <w:t>equalityhumanrights.com</w:t>
      </w:r>
    </w:hyperlink>
  </w:p>
  <w:p w14:paraId="39A154ED" w14:textId="77777777" w:rsidR="0045724B" w:rsidRDefault="0045724B"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5813" w14:textId="77777777" w:rsidR="0045724B" w:rsidRPr="00A91B02" w:rsidRDefault="0045724B" w:rsidP="00A91B02">
      <w:pPr>
        <w:pStyle w:val="Footer"/>
        <w:pBdr>
          <w:between w:val="single" w:sz="18" w:space="1" w:color="009C98" w:themeColor="accent1"/>
        </w:pBdr>
      </w:pPr>
      <w:r>
        <w:separator/>
      </w:r>
    </w:p>
    <w:p w14:paraId="5B59C27E" w14:textId="77777777" w:rsidR="0045724B" w:rsidRDefault="0045724B"/>
  </w:footnote>
  <w:footnote w:type="continuationSeparator" w:id="0">
    <w:p w14:paraId="693D0164" w14:textId="77777777" w:rsidR="0045724B" w:rsidRDefault="0045724B" w:rsidP="005E4512">
      <w:r>
        <w:continuationSeparator/>
      </w:r>
    </w:p>
    <w:p w14:paraId="646B5196" w14:textId="77777777" w:rsidR="0045724B" w:rsidRDefault="0045724B"/>
  </w:footnote>
  <w:footnote w:type="continuationNotice" w:id="1">
    <w:p w14:paraId="3A87683F" w14:textId="77777777" w:rsidR="0045724B" w:rsidRDefault="0045724B">
      <w:pPr>
        <w:spacing w:before="0" w:line="240" w:lineRule="auto"/>
      </w:pPr>
    </w:p>
  </w:footnote>
  <w:footnote w:id="2">
    <w:p w14:paraId="09EA9347" w14:textId="12A8BF3A" w:rsidR="0045724B" w:rsidRDefault="0045724B">
      <w:pPr>
        <w:pStyle w:val="FootnoteText"/>
      </w:pPr>
      <w:r>
        <w:rPr>
          <w:rStyle w:val="FootnoteReference"/>
        </w:rPr>
        <w:footnoteRef/>
      </w:r>
      <w:r>
        <w:t xml:space="preserve"> </w:t>
      </w:r>
      <w:bookmarkStart w:id="10" w:name="_Hlk109642784"/>
      <w:r>
        <w:t>Note that adults are also entitled to care and / or support for their role as unpaid carer.</w:t>
      </w:r>
    </w:p>
    <w:bookmarkEnd w:id="10"/>
  </w:footnote>
  <w:footnote w:id="3">
    <w:p w14:paraId="6F2528FF" w14:textId="10C1F624" w:rsidR="0045724B" w:rsidRDefault="0045724B">
      <w:pPr>
        <w:pStyle w:val="FootnoteText"/>
      </w:pPr>
      <w:r>
        <w:rPr>
          <w:rStyle w:val="FootnoteReference"/>
        </w:rPr>
        <w:footnoteRef/>
      </w:r>
      <w:r>
        <w:t xml:space="preserve"> </w:t>
      </w:r>
      <w:bookmarkStart w:id="16" w:name="_Hlk109646595"/>
      <w:r>
        <w:t>Those that did not enter the option as an open-text response</w:t>
      </w:r>
      <w:bookmarkEnd w:id="16"/>
    </w:p>
  </w:footnote>
  <w:footnote w:id="4">
    <w:p w14:paraId="593FDED3" w14:textId="084C134F" w:rsidR="0045724B" w:rsidRDefault="0045724B">
      <w:pPr>
        <w:pStyle w:val="FootnoteText"/>
      </w:pPr>
      <w:r>
        <w:rPr>
          <w:rStyle w:val="FootnoteReference"/>
        </w:rPr>
        <w:footnoteRef/>
      </w:r>
      <w:r>
        <w:t xml:space="preserve"> </w:t>
      </w:r>
      <w:bookmarkStart w:id="17" w:name="_Hlk109646612"/>
      <w:r>
        <w:t>Those that answered that they did not know whether this is publicly available or only available on request</w:t>
      </w:r>
    </w:p>
    <w:bookmarkEnd w:id="17"/>
  </w:footnote>
  <w:footnote w:id="5">
    <w:p w14:paraId="5EB64C79" w14:textId="059E1B36" w:rsidR="0045724B" w:rsidRDefault="0045724B">
      <w:pPr>
        <w:pStyle w:val="FootnoteText"/>
      </w:pPr>
      <w:r>
        <w:rPr>
          <w:rStyle w:val="FootnoteReference"/>
        </w:rPr>
        <w:footnoteRef/>
      </w:r>
      <w:r>
        <w:t xml:space="preserve"> </w:t>
      </w:r>
      <w:bookmarkStart w:id="18" w:name="_Hlk109646645"/>
      <w:r>
        <w:t>Such as: accessibility toolbar; ability to change text size or colour; screen reader; G</w:t>
      </w:r>
      <w:r w:rsidRPr="00627222">
        <w:t xml:space="preserve">oogle </w:t>
      </w:r>
      <w:r>
        <w:t>T</w:t>
      </w:r>
      <w:r w:rsidRPr="00627222">
        <w:t>ranslate</w:t>
      </w:r>
    </w:p>
    <w:bookmarkEnd w:id="18"/>
  </w:footnote>
  <w:footnote w:id="6">
    <w:p w14:paraId="19AE94B0" w14:textId="601E64EB" w:rsidR="0045724B" w:rsidRDefault="0045724B">
      <w:pPr>
        <w:pStyle w:val="FootnoteText"/>
      </w:pPr>
      <w:r>
        <w:rPr>
          <w:rStyle w:val="FootnoteReference"/>
        </w:rPr>
        <w:footnoteRef/>
      </w:r>
      <w:r>
        <w:t xml:space="preserve"> </w:t>
      </w:r>
      <w:bookmarkStart w:id="19" w:name="_Hlk109653271"/>
      <w:r>
        <w:t>‘</w:t>
      </w:r>
      <w:r w:rsidRPr="00B26553">
        <w:t>Other local authorities</w:t>
      </w:r>
      <w:r>
        <w:t>’</w:t>
      </w:r>
      <w:r w:rsidRPr="00B26553">
        <w:t xml:space="preserve"> refers to all local authorities in England apart from the significant group.</w:t>
      </w:r>
    </w:p>
    <w:bookmarkEnd w:id="19"/>
  </w:footnote>
  <w:footnote w:id="7">
    <w:p w14:paraId="3BD90066" w14:textId="46035218" w:rsidR="0045724B" w:rsidRDefault="0045724B">
      <w:pPr>
        <w:pStyle w:val="FootnoteText"/>
      </w:pPr>
      <w:r>
        <w:rPr>
          <w:rStyle w:val="FootnoteReference"/>
        </w:rPr>
        <w:footnoteRef/>
      </w:r>
      <w:r>
        <w:t xml:space="preserve"> </w:t>
      </w:r>
      <w:bookmarkStart w:id="25" w:name="_Hlk109660099"/>
      <w:r w:rsidRPr="00BD6BFA">
        <w:t>This is usually accommodation with care and support services</w:t>
      </w:r>
      <w:bookmarkEnd w:id="25"/>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CD50" w14:textId="77777777" w:rsidR="00CB6B31" w:rsidRDefault="00CB6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02EC" w14:textId="7412FB2F" w:rsidR="0045724B" w:rsidRDefault="0045724B" w:rsidP="00605567">
    <w:pPr>
      <w:pStyle w:val="Header"/>
      <w:pBdr>
        <w:top w:val="single" w:sz="36" w:space="5" w:color="009C98" w:themeColor="accent1"/>
      </w:pBdr>
      <w:ind w:left="-851" w:right="-738"/>
      <w:jc w:val="center"/>
    </w:pPr>
    <w:r>
      <w:t>Challenging and monitoring adult social care decisions 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CCD4" w14:textId="77777777" w:rsidR="0045724B" w:rsidRDefault="0045724B" w:rsidP="000E6F22">
    <w:pPr>
      <w:pStyle w:val="Header"/>
      <w:spacing w:before="640" w:after="2000"/>
      <w:ind w:right="-1021"/>
      <w:jc w:val="right"/>
    </w:pPr>
    <w:r>
      <w:rPr>
        <w:noProof/>
        <w:lang w:eastAsia="ja-JP"/>
      </w:rPr>
      <w:drawing>
        <wp:inline distT="0" distB="0" distL="0" distR="0" wp14:anchorId="02135469" wp14:editId="3A99E3F6">
          <wp:extent cx="2624392" cy="673769"/>
          <wp:effectExtent l="0" t="0" r="5080" b="0"/>
          <wp:docPr id="3" name="Picture 3"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507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7A4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69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E9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D83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187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46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B38F5"/>
    <w:multiLevelType w:val="hybridMultilevel"/>
    <w:tmpl w:val="B126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361A4A"/>
    <w:multiLevelType w:val="hybridMultilevel"/>
    <w:tmpl w:val="8B024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3"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1CB57A3"/>
    <w:multiLevelType w:val="hybridMultilevel"/>
    <w:tmpl w:val="46EAD3AC"/>
    <w:lvl w:ilvl="0" w:tplc="6624D98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7"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7D5A1D"/>
    <w:multiLevelType w:val="multilevel"/>
    <w:tmpl w:val="AE50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8336BE"/>
    <w:multiLevelType w:val="multilevel"/>
    <w:tmpl w:val="4862452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F67BE0"/>
    <w:multiLevelType w:val="hybridMultilevel"/>
    <w:tmpl w:val="34FAC030"/>
    <w:lvl w:ilvl="0" w:tplc="D53CE9D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187F9D"/>
    <w:multiLevelType w:val="hybridMultilevel"/>
    <w:tmpl w:val="DF5A239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302069CA"/>
    <w:multiLevelType w:val="hybridMultilevel"/>
    <w:tmpl w:val="949CB636"/>
    <w:lvl w:ilvl="0" w:tplc="2FDEDD0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25F1686"/>
    <w:multiLevelType w:val="hybridMultilevel"/>
    <w:tmpl w:val="8BC8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A2A08"/>
    <w:multiLevelType w:val="hybridMultilevel"/>
    <w:tmpl w:val="52A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9437D"/>
    <w:multiLevelType w:val="multilevel"/>
    <w:tmpl w:val="DE9827B8"/>
    <w:numStyleLink w:val="StyleOutlinenumberedLatinHeadingsArialComplexHeadi2"/>
  </w:abstractNum>
  <w:abstractNum w:abstractNumId="27" w15:restartNumberingAfterBreak="0">
    <w:nsid w:val="446E7419"/>
    <w:multiLevelType w:val="hybridMultilevel"/>
    <w:tmpl w:val="45B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9"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0" w15:restartNumberingAfterBreak="0">
    <w:nsid w:val="4F966B6C"/>
    <w:multiLevelType w:val="hybridMultilevel"/>
    <w:tmpl w:val="2C7CE932"/>
    <w:lvl w:ilvl="0" w:tplc="D53CE9D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8155A1"/>
    <w:multiLevelType w:val="multilevel"/>
    <w:tmpl w:val="9A7E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57F3D2B"/>
    <w:multiLevelType w:val="multilevel"/>
    <w:tmpl w:val="C778C7E0"/>
    <w:lvl w:ilvl="0">
      <w:start w:val="1"/>
      <w:numFmt w:val="decimal"/>
      <w:pStyle w:val="ListNumber"/>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5" w15:restartNumberingAfterBreak="0">
    <w:nsid w:val="57D436A0"/>
    <w:multiLevelType w:val="multilevel"/>
    <w:tmpl w:val="DE9827B8"/>
    <w:numStyleLink w:val="StyleOutlinenumberedLatinHeadingsArialComplexHeadi"/>
  </w:abstractNum>
  <w:abstractNum w:abstractNumId="36" w15:restartNumberingAfterBreak="0">
    <w:nsid w:val="5ABB7030"/>
    <w:multiLevelType w:val="hybridMultilevel"/>
    <w:tmpl w:val="5212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36B92"/>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8" w15:restartNumberingAfterBreak="0">
    <w:nsid w:val="60BB3122"/>
    <w:multiLevelType w:val="hybridMultilevel"/>
    <w:tmpl w:val="24E4B6E8"/>
    <w:lvl w:ilvl="0" w:tplc="7FFC842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44216"/>
    <w:multiLevelType w:val="hybridMultilevel"/>
    <w:tmpl w:val="04B6FB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551290"/>
    <w:multiLevelType w:val="multilevel"/>
    <w:tmpl w:val="85E6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42"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4" w15:restartNumberingAfterBreak="0">
    <w:nsid w:val="746A4627"/>
    <w:multiLevelType w:val="multilevel"/>
    <w:tmpl w:val="DE9827B8"/>
    <w:numStyleLink w:val="StyleOutlinenumberedLatinHeadingsArialComplexHeadi1"/>
  </w:abstractNum>
  <w:abstractNum w:abstractNumId="45" w15:restartNumberingAfterBreak="0">
    <w:nsid w:val="79D706A1"/>
    <w:multiLevelType w:val="multilevel"/>
    <w:tmpl w:val="0DCE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F688C"/>
    <w:multiLevelType w:val="hybridMultilevel"/>
    <w:tmpl w:val="32125188"/>
    <w:lvl w:ilvl="0" w:tplc="C8F261EA">
      <w:start w:val="5"/>
      <w:numFmt w:val="decimal"/>
      <w:lvlText w:val="%1."/>
      <w:lvlJc w:val="left"/>
      <w:pPr>
        <w:ind w:left="360" w:hanging="360"/>
      </w:pPr>
      <w:rPr>
        <w:rFonts w:hint="default"/>
        <w:b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E5D088C"/>
    <w:multiLevelType w:val="hybridMultilevel"/>
    <w:tmpl w:val="543E65A4"/>
    <w:lvl w:ilvl="0" w:tplc="215893BE">
      <w:start w:val="2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37"/>
  </w:num>
  <w:num w:numId="6">
    <w:abstractNumId w:val="34"/>
  </w:num>
  <w:num w:numId="7">
    <w:abstractNumId w:val="12"/>
  </w:num>
  <w:num w:numId="8">
    <w:abstractNumId w:val="33"/>
  </w:num>
  <w:num w:numId="9">
    <w:abstractNumId w:val="28"/>
  </w:num>
  <w:num w:numId="10">
    <w:abstractNumId w:val="43"/>
  </w:num>
  <w:num w:numId="11">
    <w:abstractNumId w:val="42"/>
  </w:num>
  <w:num w:numId="12">
    <w:abstractNumId w:val="17"/>
  </w:num>
  <w:num w:numId="13">
    <w:abstractNumId w:val="29"/>
  </w:num>
  <w:num w:numId="14">
    <w:abstractNumId w:val="16"/>
  </w:num>
  <w:num w:numId="15">
    <w:abstractNumId w:val="19"/>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7"/>
  </w:num>
  <w:num w:numId="23">
    <w:abstractNumId w:val="20"/>
  </w:num>
  <w:num w:numId="24">
    <w:abstractNumId w:val="18"/>
  </w:num>
  <w:num w:numId="25">
    <w:abstractNumId w:val="15"/>
  </w:num>
  <w:num w:numId="26">
    <w:abstractNumId w:val="1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5"/>
  </w:num>
  <w:num w:numId="30">
    <w:abstractNumId w:val="41"/>
  </w:num>
  <w:num w:numId="31">
    <w:abstractNumId w:val="44"/>
  </w:num>
  <w:num w:numId="32">
    <w:abstractNumId w:val="13"/>
  </w:num>
  <w:num w:numId="33">
    <w:abstractNumId w:val="26"/>
  </w:num>
  <w:num w:numId="34">
    <w:abstractNumId w:val="39"/>
  </w:num>
  <w:num w:numId="35">
    <w:abstractNumId w:val="14"/>
  </w:num>
  <w:num w:numId="36">
    <w:abstractNumId w:val="38"/>
  </w:num>
  <w:num w:numId="37">
    <w:abstractNumId w:val="22"/>
  </w:num>
  <w:num w:numId="38">
    <w:abstractNumId w:val="31"/>
  </w:num>
  <w:num w:numId="39">
    <w:abstractNumId w:val="23"/>
  </w:num>
  <w:num w:numId="40">
    <w:abstractNumId w:val="46"/>
  </w:num>
  <w:num w:numId="41">
    <w:abstractNumId w:val="40"/>
  </w:num>
  <w:num w:numId="42">
    <w:abstractNumId w:val="10"/>
  </w:num>
  <w:num w:numId="43">
    <w:abstractNumId w:val="36"/>
  </w:num>
  <w:num w:numId="44">
    <w:abstractNumId w:val="25"/>
  </w:num>
  <w:num w:numId="45">
    <w:abstractNumId w:val="47"/>
  </w:num>
  <w:num w:numId="46">
    <w:abstractNumId w:val="24"/>
  </w:num>
  <w:num w:numId="47">
    <w:abstractNumId w:val="45"/>
  </w:num>
  <w:num w:numId="48">
    <w:abstractNumId w:val="21"/>
  </w:num>
  <w:num w:numId="49">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37"/>
    <w:rsid w:val="00000D85"/>
    <w:rsid w:val="00002383"/>
    <w:rsid w:val="00002664"/>
    <w:rsid w:val="00002928"/>
    <w:rsid w:val="00002AD0"/>
    <w:rsid w:val="00005E53"/>
    <w:rsid w:val="0000773C"/>
    <w:rsid w:val="000108FC"/>
    <w:rsid w:val="0001205A"/>
    <w:rsid w:val="000129C4"/>
    <w:rsid w:val="00012A6B"/>
    <w:rsid w:val="00013B9A"/>
    <w:rsid w:val="00013FA5"/>
    <w:rsid w:val="0001471E"/>
    <w:rsid w:val="00014BD9"/>
    <w:rsid w:val="00014FC3"/>
    <w:rsid w:val="00015484"/>
    <w:rsid w:val="000154D5"/>
    <w:rsid w:val="0002138B"/>
    <w:rsid w:val="00022B38"/>
    <w:rsid w:val="00024C1B"/>
    <w:rsid w:val="00025E2B"/>
    <w:rsid w:val="0002676F"/>
    <w:rsid w:val="00030921"/>
    <w:rsid w:val="000310D5"/>
    <w:rsid w:val="00031F76"/>
    <w:rsid w:val="00032AB7"/>
    <w:rsid w:val="0003410C"/>
    <w:rsid w:val="000348B1"/>
    <w:rsid w:val="0003607F"/>
    <w:rsid w:val="0003641D"/>
    <w:rsid w:val="00036AE0"/>
    <w:rsid w:val="0004054C"/>
    <w:rsid w:val="00041F60"/>
    <w:rsid w:val="00042CE1"/>
    <w:rsid w:val="00045140"/>
    <w:rsid w:val="00045644"/>
    <w:rsid w:val="00045D2F"/>
    <w:rsid w:val="00046430"/>
    <w:rsid w:val="00046973"/>
    <w:rsid w:val="00046BEE"/>
    <w:rsid w:val="000508C3"/>
    <w:rsid w:val="00052605"/>
    <w:rsid w:val="000530C5"/>
    <w:rsid w:val="000537FA"/>
    <w:rsid w:val="00054267"/>
    <w:rsid w:val="000553CD"/>
    <w:rsid w:val="0005548B"/>
    <w:rsid w:val="0005590B"/>
    <w:rsid w:val="00056796"/>
    <w:rsid w:val="000577ED"/>
    <w:rsid w:val="00057BA8"/>
    <w:rsid w:val="00057FC5"/>
    <w:rsid w:val="000623E6"/>
    <w:rsid w:val="00062F4F"/>
    <w:rsid w:val="0006350A"/>
    <w:rsid w:val="00063824"/>
    <w:rsid w:val="00063EE2"/>
    <w:rsid w:val="000658F8"/>
    <w:rsid w:val="00066266"/>
    <w:rsid w:val="00070A3A"/>
    <w:rsid w:val="00070BB5"/>
    <w:rsid w:val="000716C6"/>
    <w:rsid w:val="00072BE4"/>
    <w:rsid w:val="00073DA1"/>
    <w:rsid w:val="00074E7C"/>
    <w:rsid w:val="00075ABB"/>
    <w:rsid w:val="00077525"/>
    <w:rsid w:val="00082A74"/>
    <w:rsid w:val="0008321F"/>
    <w:rsid w:val="00083530"/>
    <w:rsid w:val="00083F4C"/>
    <w:rsid w:val="00085B9D"/>
    <w:rsid w:val="00086816"/>
    <w:rsid w:val="00086960"/>
    <w:rsid w:val="00086A39"/>
    <w:rsid w:val="00086B1D"/>
    <w:rsid w:val="00086C7F"/>
    <w:rsid w:val="00087D8E"/>
    <w:rsid w:val="00087E4F"/>
    <w:rsid w:val="00087FCB"/>
    <w:rsid w:val="000901A4"/>
    <w:rsid w:val="000908AC"/>
    <w:rsid w:val="00091461"/>
    <w:rsid w:val="0009448F"/>
    <w:rsid w:val="00094A1E"/>
    <w:rsid w:val="00094A63"/>
    <w:rsid w:val="00095255"/>
    <w:rsid w:val="00095F54"/>
    <w:rsid w:val="00096FE9"/>
    <w:rsid w:val="00097C17"/>
    <w:rsid w:val="00097E41"/>
    <w:rsid w:val="000A0A8D"/>
    <w:rsid w:val="000A19C1"/>
    <w:rsid w:val="000A1ED4"/>
    <w:rsid w:val="000A4006"/>
    <w:rsid w:val="000A4201"/>
    <w:rsid w:val="000A4CC3"/>
    <w:rsid w:val="000A58DB"/>
    <w:rsid w:val="000A5D1E"/>
    <w:rsid w:val="000A604B"/>
    <w:rsid w:val="000A6A90"/>
    <w:rsid w:val="000B01D2"/>
    <w:rsid w:val="000B07EC"/>
    <w:rsid w:val="000B1802"/>
    <w:rsid w:val="000B204B"/>
    <w:rsid w:val="000B272D"/>
    <w:rsid w:val="000B2FD3"/>
    <w:rsid w:val="000B38EE"/>
    <w:rsid w:val="000B42C5"/>
    <w:rsid w:val="000B7EC3"/>
    <w:rsid w:val="000C0566"/>
    <w:rsid w:val="000C1894"/>
    <w:rsid w:val="000C1A8C"/>
    <w:rsid w:val="000C4B1F"/>
    <w:rsid w:val="000D08FB"/>
    <w:rsid w:val="000D1B8F"/>
    <w:rsid w:val="000D29EE"/>
    <w:rsid w:val="000D320A"/>
    <w:rsid w:val="000D32CF"/>
    <w:rsid w:val="000D32FB"/>
    <w:rsid w:val="000D361D"/>
    <w:rsid w:val="000D3BCC"/>
    <w:rsid w:val="000D4B6D"/>
    <w:rsid w:val="000D596A"/>
    <w:rsid w:val="000D5D91"/>
    <w:rsid w:val="000D732C"/>
    <w:rsid w:val="000E06A7"/>
    <w:rsid w:val="000E0AA0"/>
    <w:rsid w:val="000E1A02"/>
    <w:rsid w:val="000E2721"/>
    <w:rsid w:val="000E2C10"/>
    <w:rsid w:val="000E327A"/>
    <w:rsid w:val="000E3989"/>
    <w:rsid w:val="000E496E"/>
    <w:rsid w:val="000E6647"/>
    <w:rsid w:val="000E68B1"/>
    <w:rsid w:val="000E6B0F"/>
    <w:rsid w:val="000E6C14"/>
    <w:rsid w:val="000E6C33"/>
    <w:rsid w:val="000E6C3F"/>
    <w:rsid w:val="000E6F22"/>
    <w:rsid w:val="000E74F4"/>
    <w:rsid w:val="000F031E"/>
    <w:rsid w:val="000F1A20"/>
    <w:rsid w:val="000F5C94"/>
    <w:rsid w:val="000F69E5"/>
    <w:rsid w:val="000F769B"/>
    <w:rsid w:val="001008D8"/>
    <w:rsid w:val="00101AA3"/>
    <w:rsid w:val="0010379A"/>
    <w:rsid w:val="001069CB"/>
    <w:rsid w:val="001072CF"/>
    <w:rsid w:val="00107A5A"/>
    <w:rsid w:val="00107AF3"/>
    <w:rsid w:val="00107C24"/>
    <w:rsid w:val="001110C9"/>
    <w:rsid w:val="001139E9"/>
    <w:rsid w:val="00114030"/>
    <w:rsid w:val="001142EE"/>
    <w:rsid w:val="00115063"/>
    <w:rsid w:val="00115323"/>
    <w:rsid w:val="00116419"/>
    <w:rsid w:val="001165FA"/>
    <w:rsid w:val="0012022F"/>
    <w:rsid w:val="001218C5"/>
    <w:rsid w:val="00121D4D"/>
    <w:rsid w:val="00122515"/>
    <w:rsid w:val="00123A50"/>
    <w:rsid w:val="00124284"/>
    <w:rsid w:val="001250D7"/>
    <w:rsid w:val="0012539D"/>
    <w:rsid w:val="001253D3"/>
    <w:rsid w:val="00125854"/>
    <w:rsid w:val="001259F9"/>
    <w:rsid w:val="00126931"/>
    <w:rsid w:val="0012721D"/>
    <w:rsid w:val="0012726A"/>
    <w:rsid w:val="0012743B"/>
    <w:rsid w:val="00127CA1"/>
    <w:rsid w:val="001316EA"/>
    <w:rsid w:val="0013311E"/>
    <w:rsid w:val="00133F3A"/>
    <w:rsid w:val="0013426D"/>
    <w:rsid w:val="00134B68"/>
    <w:rsid w:val="001351C1"/>
    <w:rsid w:val="001359D9"/>
    <w:rsid w:val="00136012"/>
    <w:rsid w:val="0014011F"/>
    <w:rsid w:val="00140296"/>
    <w:rsid w:val="001411A7"/>
    <w:rsid w:val="00141EA4"/>
    <w:rsid w:val="00142DCE"/>
    <w:rsid w:val="00144AF0"/>
    <w:rsid w:val="00144FA1"/>
    <w:rsid w:val="00145B30"/>
    <w:rsid w:val="00146D98"/>
    <w:rsid w:val="00147A03"/>
    <w:rsid w:val="001505F0"/>
    <w:rsid w:val="001523F3"/>
    <w:rsid w:val="0015283E"/>
    <w:rsid w:val="001530E7"/>
    <w:rsid w:val="0015336D"/>
    <w:rsid w:val="0015447B"/>
    <w:rsid w:val="00154C2D"/>
    <w:rsid w:val="001555CA"/>
    <w:rsid w:val="00155E46"/>
    <w:rsid w:val="001561AE"/>
    <w:rsid w:val="0015647D"/>
    <w:rsid w:val="001602C9"/>
    <w:rsid w:val="00160C67"/>
    <w:rsid w:val="00162AA2"/>
    <w:rsid w:val="001636B5"/>
    <w:rsid w:val="001646E1"/>
    <w:rsid w:val="00165FE9"/>
    <w:rsid w:val="001667A9"/>
    <w:rsid w:val="001678F0"/>
    <w:rsid w:val="00167A93"/>
    <w:rsid w:val="00167E4F"/>
    <w:rsid w:val="00170BF2"/>
    <w:rsid w:val="001725AC"/>
    <w:rsid w:val="00172FA9"/>
    <w:rsid w:val="00173F52"/>
    <w:rsid w:val="001746B7"/>
    <w:rsid w:val="00174AE3"/>
    <w:rsid w:val="00175E72"/>
    <w:rsid w:val="001772E2"/>
    <w:rsid w:val="00180366"/>
    <w:rsid w:val="001810A2"/>
    <w:rsid w:val="0018195B"/>
    <w:rsid w:val="0018205F"/>
    <w:rsid w:val="00183030"/>
    <w:rsid w:val="001835B1"/>
    <w:rsid w:val="0018365C"/>
    <w:rsid w:val="00184374"/>
    <w:rsid w:val="001848DC"/>
    <w:rsid w:val="00185257"/>
    <w:rsid w:val="001874A0"/>
    <w:rsid w:val="00187785"/>
    <w:rsid w:val="00191FFE"/>
    <w:rsid w:val="00193FF1"/>
    <w:rsid w:val="00194A60"/>
    <w:rsid w:val="00194A63"/>
    <w:rsid w:val="00195A7C"/>
    <w:rsid w:val="001969A0"/>
    <w:rsid w:val="00196E60"/>
    <w:rsid w:val="001A0345"/>
    <w:rsid w:val="001A10E4"/>
    <w:rsid w:val="001A3263"/>
    <w:rsid w:val="001A3635"/>
    <w:rsid w:val="001A4B1E"/>
    <w:rsid w:val="001A5CC9"/>
    <w:rsid w:val="001A6068"/>
    <w:rsid w:val="001A66EB"/>
    <w:rsid w:val="001A6824"/>
    <w:rsid w:val="001A695B"/>
    <w:rsid w:val="001B0B19"/>
    <w:rsid w:val="001B1EA3"/>
    <w:rsid w:val="001B24EF"/>
    <w:rsid w:val="001B2E08"/>
    <w:rsid w:val="001B4690"/>
    <w:rsid w:val="001B6E51"/>
    <w:rsid w:val="001B6E66"/>
    <w:rsid w:val="001B70FE"/>
    <w:rsid w:val="001C0254"/>
    <w:rsid w:val="001C09ED"/>
    <w:rsid w:val="001C25BD"/>
    <w:rsid w:val="001C2F00"/>
    <w:rsid w:val="001C2F6C"/>
    <w:rsid w:val="001C4C55"/>
    <w:rsid w:val="001C678B"/>
    <w:rsid w:val="001C7725"/>
    <w:rsid w:val="001D1B8F"/>
    <w:rsid w:val="001D1C1B"/>
    <w:rsid w:val="001D52F3"/>
    <w:rsid w:val="001D5B46"/>
    <w:rsid w:val="001D73C6"/>
    <w:rsid w:val="001E017A"/>
    <w:rsid w:val="001E10F9"/>
    <w:rsid w:val="001E1D4F"/>
    <w:rsid w:val="001E2E68"/>
    <w:rsid w:val="001E6028"/>
    <w:rsid w:val="001E6BBE"/>
    <w:rsid w:val="001E6F9E"/>
    <w:rsid w:val="001E7279"/>
    <w:rsid w:val="001F0D76"/>
    <w:rsid w:val="001F1277"/>
    <w:rsid w:val="001F148B"/>
    <w:rsid w:val="001F1CAB"/>
    <w:rsid w:val="001F1FD4"/>
    <w:rsid w:val="001F201B"/>
    <w:rsid w:val="001F2D30"/>
    <w:rsid w:val="001F3F97"/>
    <w:rsid w:val="001F4DC2"/>
    <w:rsid w:val="001F4ED7"/>
    <w:rsid w:val="001F5B05"/>
    <w:rsid w:val="001F63AA"/>
    <w:rsid w:val="001F688B"/>
    <w:rsid w:val="001F71B8"/>
    <w:rsid w:val="001F7540"/>
    <w:rsid w:val="00201E04"/>
    <w:rsid w:val="00202EDB"/>
    <w:rsid w:val="002046A5"/>
    <w:rsid w:val="00205A4B"/>
    <w:rsid w:val="00206F03"/>
    <w:rsid w:val="002073DF"/>
    <w:rsid w:val="00210EF3"/>
    <w:rsid w:val="00212912"/>
    <w:rsid w:val="00213015"/>
    <w:rsid w:val="00215AC3"/>
    <w:rsid w:val="0021710D"/>
    <w:rsid w:val="00217C70"/>
    <w:rsid w:val="00217E3E"/>
    <w:rsid w:val="0022058B"/>
    <w:rsid w:val="0022076F"/>
    <w:rsid w:val="0022086D"/>
    <w:rsid w:val="00220A8F"/>
    <w:rsid w:val="00221019"/>
    <w:rsid w:val="00222098"/>
    <w:rsid w:val="002220A6"/>
    <w:rsid w:val="00223CA6"/>
    <w:rsid w:val="00223F1F"/>
    <w:rsid w:val="0022484D"/>
    <w:rsid w:val="00224F08"/>
    <w:rsid w:val="00224F51"/>
    <w:rsid w:val="002251BA"/>
    <w:rsid w:val="00225211"/>
    <w:rsid w:val="00226AD7"/>
    <w:rsid w:val="00230678"/>
    <w:rsid w:val="00230CFE"/>
    <w:rsid w:val="00230F01"/>
    <w:rsid w:val="00231618"/>
    <w:rsid w:val="00233760"/>
    <w:rsid w:val="00234A6A"/>
    <w:rsid w:val="002352EC"/>
    <w:rsid w:val="00237647"/>
    <w:rsid w:val="00240672"/>
    <w:rsid w:val="0024072F"/>
    <w:rsid w:val="00240E3B"/>
    <w:rsid w:val="00240EA2"/>
    <w:rsid w:val="00241063"/>
    <w:rsid w:val="0024141A"/>
    <w:rsid w:val="002429CB"/>
    <w:rsid w:val="00242A8D"/>
    <w:rsid w:val="00242ED5"/>
    <w:rsid w:val="002438AD"/>
    <w:rsid w:val="00244592"/>
    <w:rsid w:val="00244DD9"/>
    <w:rsid w:val="002450C3"/>
    <w:rsid w:val="00245360"/>
    <w:rsid w:val="00245A71"/>
    <w:rsid w:val="002475B9"/>
    <w:rsid w:val="00250995"/>
    <w:rsid w:val="00253C06"/>
    <w:rsid w:val="00253D52"/>
    <w:rsid w:val="00254309"/>
    <w:rsid w:val="00254506"/>
    <w:rsid w:val="002547F2"/>
    <w:rsid w:val="002552F9"/>
    <w:rsid w:val="00255E12"/>
    <w:rsid w:val="002562EF"/>
    <w:rsid w:val="00257493"/>
    <w:rsid w:val="0025786F"/>
    <w:rsid w:val="00257AAF"/>
    <w:rsid w:val="00260BC0"/>
    <w:rsid w:val="0026202D"/>
    <w:rsid w:val="00263391"/>
    <w:rsid w:val="00263496"/>
    <w:rsid w:val="00264B6E"/>
    <w:rsid w:val="002669FC"/>
    <w:rsid w:val="00266FE2"/>
    <w:rsid w:val="002673BD"/>
    <w:rsid w:val="002679B4"/>
    <w:rsid w:val="00270B19"/>
    <w:rsid w:val="00271809"/>
    <w:rsid w:val="00272DF4"/>
    <w:rsid w:val="0027476B"/>
    <w:rsid w:val="002753E7"/>
    <w:rsid w:val="002764FA"/>
    <w:rsid w:val="00276C39"/>
    <w:rsid w:val="00277333"/>
    <w:rsid w:val="002777B4"/>
    <w:rsid w:val="0027785E"/>
    <w:rsid w:val="00280554"/>
    <w:rsid w:val="002812CA"/>
    <w:rsid w:val="002819FE"/>
    <w:rsid w:val="00282773"/>
    <w:rsid w:val="002832FF"/>
    <w:rsid w:val="00283666"/>
    <w:rsid w:val="002871E6"/>
    <w:rsid w:val="002877E2"/>
    <w:rsid w:val="0029097C"/>
    <w:rsid w:val="00293E04"/>
    <w:rsid w:val="00294CB8"/>
    <w:rsid w:val="00295156"/>
    <w:rsid w:val="00295D39"/>
    <w:rsid w:val="002976E8"/>
    <w:rsid w:val="00297813"/>
    <w:rsid w:val="00297869"/>
    <w:rsid w:val="002978E5"/>
    <w:rsid w:val="002A0268"/>
    <w:rsid w:val="002A041D"/>
    <w:rsid w:val="002A0A0A"/>
    <w:rsid w:val="002A15AC"/>
    <w:rsid w:val="002A1AC0"/>
    <w:rsid w:val="002A27A6"/>
    <w:rsid w:val="002A589D"/>
    <w:rsid w:val="002A65B9"/>
    <w:rsid w:val="002A7B89"/>
    <w:rsid w:val="002B00CE"/>
    <w:rsid w:val="002B02A0"/>
    <w:rsid w:val="002B159F"/>
    <w:rsid w:val="002B2A0D"/>
    <w:rsid w:val="002B4B6E"/>
    <w:rsid w:val="002B558A"/>
    <w:rsid w:val="002B5848"/>
    <w:rsid w:val="002B6AD4"/>
    <w:rsid w:val="002C09AE"/>
    <w:rsid w:val="002C0A2F"/>
    <w:rsid w:val="002C11E4"/>
    <w:rsid w:val="002C271E"/>
    <w:rsid w:val="002C4496"/>
    <w:rsid w:val="002C4BCA"/>
    <w:rsid w:val="002C79E8"/>
    <w:rsid w:val="002D0767"/>
    <w:rsid w:val="002D221B"/>
    <w:rsid w:val="002D374F"/>
    <w:rsid w:val="002D4D11"/>
    <w:rsid w:val="002D5120"/>
    <w:rsid w:val="002D77E8"/>
    <w:rsid w:val="002D7B90"/>
    <w:rsid w:val="002E08E4"/>
    <w:rsid w:val="002E0B16"/>
    <w:rsid w:val="002E13B3"/>
    <w:rsid w:val="002E3CE0"/>
    <w:rsid w:val="002E5ABA"/>
    <w:rsid w:val="002E7F2E"/>
    <w:rsid w:val="002F230C"/>
    <w:rsid w:val="002F2B85"/>
    <w:rsid w:val="002F3DEE"/>
    <w:rsid w:val="002F4282"/>
    <w:rsid w:val="002F42C1"/>
    <w:rsid w:val="002F466D"/>
    <w:rsid w:val="002F62A7"/>
    <w:rsid w:val="002F7325"/>
    <w:rsid w:val="002F762D"/>
    <w:rsid w:val="002F76A7"/>
    <w:rsid w:val="00301BE3"/>
    <w:rsid w:val="00302485"/>
    <w:rsid w:val="00303051"/>
    <w:rsid w:val="0030339B"/>
    <w:rsid w:val="00303660"/>
    <w:rsid w:val="00304458"/>
    <w:rsid w:val="00313CF8"/>
    <w:rsid w:val="0031467E"/>
    <w:rsid w:val="0031494E"/>
    <w:rsid w:val="0031512D"/>
    <w:rsid w:val="00315E91"/>
    <w:rsid w:val="00317198"/>
    <w:rsid w:val="003174FA"/>
    <w:rsid w:val="003210D7"/>
    <w:rsid w:val="0032231A"/>
    <w:rsid w:val="00322425"/>
    <w:rsid w:val="00324040"/>
    <w:rsid w:val="003240D9"/>
    <w:rsid w:val="003244D0"/>
    <w:rsid w:val="003249AB"/>
    <w:rsid w:val="00324AEB"/>
    <w:rsid w:val="00324EEB"/>
    <w:rsid w:val="00325310"/>
    <w:rsid w:val="003256AA"/>
    <w:rsid w:val="00326C6B"/>
    <w:rsid w:val="00330757"/>
    <w:rsid w:val="00332157"/>
    <w:rsid w:val="00332748"/>
    <w:rsid w:val="00333651"/>
    <w:rsid w:val="003338E8"/>
    <w:rsid w:val="00336C93"/>
    <w:rsid w:val="00337269"/>
    <w:rsid w:val="00337E01"/>
    <w:rsid w:val="0034096C"/>
    <w:rsid w:val="003413DA"/>
    <w:rsid w:val="00341836"/>
    <w:rsid w:val="00341DD6"/>
    <w:rsid w:val="003429A2"/>
    <w:rsid w:val="00343717"/>
    <w:rsid w:val="00343BB8"/>
    <w:rsid w:val="00346A12"/>
    <w:rsid w:val="0034721F"/>
    <w:rsid w:val="00347D64"/>
    <w:rsid w:val="00347E8A"/>
    <w:rsid w:val="003530F6"/>
    <w:rsid w:val="003535A7"/>
    <w:rsid w:val="00353A55"/>
    <w:rsid w:val="00354558"/>
    <w:rsid w:val="00356FD1"/>
    <w:rsid w:val="00357098"/>
    <w:rsid w:val="00360312"/>
    <w:rsid w:val="00360FA4"/>
    <w:rsid w:val="003616C5"/>
    <w:rsid w:val="00362811"/>
    <w:rsid w:val="003635FB"/>
    <w:rsid w:val="0036470E"/>
    <w:rsid w:val="0036548E"/>
    <w:rsid w:val="00365E5D"/>
    <w:rsid w:val="00365EFD"/>
    <w:rsid w:val="0036620A"/>
    <w:rsid w:val="00366B76"/>
    <w:rsid w:val="003674A0"/>
    <w:rsid w:val="003717C7"/>
    <w:rsid w:val="00371E5F"/>
    <w:rsid w:val="00373390"/>
    <w:rsid w:val="00374350"/>
    <w:rsid w:val="00376A2D"/>
    <w:rsid w:val="0038098D"/>
    <w:rsid w:val="00380AB7"/>
    <w:rsid w:val="00382066"/>
    <w:rsid w:val="0038266E"/>
    <w:rsid w:val="00382B5D"/>
    <w:rsid w:val="00384DFF"/>
    <w:rsid w:val="00384E88"/>
    <w:rsid w:val="00384EFE"/>
    <w:rsid w:val="00385D37"/>
    <w:rsid w:val="00386842"/>
    <w:rsid w:val="00390682"/>
    <w:rsid w:val="0039129A"/>
    <w:rsid w:val="00391F07"/>
    <w:rsid w:val="00392943"/>
    <w:rsid w:val="003944A8"/>
    <w:rsid w:val="00395363"/>
    <w:rsid w:val="00395485"/>
    <w:rsid w:val="00396E4B"/>
    <w:rsid w:val="0039742C"/>
    <w:rsid w:val="003976A6"/>
    <w:rsid w:val="003A4897"/>
    <w:rsid w:val="003A5271"/>
    <w:rsid w:val="003A74B9"/>
    <w:rsid w:val="003A7D00"/>
    <w:rsid w:val="003B0E50"/>
    <w:rsid w:val="003B1538"/>
    <w:rsid w:val="003B2097"/>
    <w:rsid w:val="003B2F05"/>
    <w:rsid w:val="003B3B96"/>
    <w:rsid w:val="003B5692"/>
    <w:rsid w:val="003B5712"/>
    <w:rsid w:val="003B5754"/>
    <w:rsid w:val="003B5769"/>
    <w:rsid w:val="003B5A2A"/>
    <w:rsid w:val="003B5A4D"/>
    <w:rsid w:val="003B7D03"/>
    <w:rsid w:val="003C022C"/>
    <w:rsid w:val="003C1764"/>
    <w:rsid w:val="003C30A9"/>
    <w:rsid w:val="003C33D7"/>
    <w:rsid w:val="003C430E"/>
    <w:rsid w:val="003C479F"/>
    <w:rsid w:val="003C66B2"/>
    <w:rsid w:val="003C7799"/>
    <w:rsid w:val="003C7970"/>
    <w:rsid w:val="003D02A6"/>
    <w:rsid w:val="003D0E87"/>
    <w:rsid w:val="003D0EB8"/>
    <w:rsid w:val="003D1646"/>
    <w:rsid w:val="003D2A51"/>
    <w:rsid w:val="003D3670"/>
    <w:rsid w:val="003D402A"/>
    <w:rsid w:val="003D4CE0"/>
    <w:rsid w:val="003D5EC0"/>
    <w:rsid w:val="003D6ACE"/>
    <w:rsid w:val="003D711C"/>
    <w:rsid w:val="003E0710"/>
    <w:rsid w:val="003E158E"/>
    <w:rsid w:val="003E1644"/>
    <w:rsid w:val="003E167F"/>
    <w:rsid w:val="003E2B14"/>
    <w:rsid w:val="003E3346"/>
    <w:rsid w:val="003E4086"/>
    <w:rsid w:val="003E6085"/>
    <w:rsid w:val="003F38E2"/>
    <w:rsid w:val="003F5E09"/>
    <w:rsid w:val="003F5E96"/>
    <w:rsid w:val="003F6C4E"/>
    <w:rsid w:val="003F7BE7"/>
    <w:rsid w:val="004004DE"/>
    <w:rsid w:val="00400A21"/>
    <w:rsid w:val="00400EC2"/>
    <w:rsid w:val="00401807"/>
    <w:rsid w:val="00401D2A"/>
    <w:rsid w:val="00401EAB"/>
    <w:rsid w:val="00403F58"/>
    <w:rsid w:val="00404464"/>
    <w:rsid w:val="00406BB1"/>
    <w:rsid w:val="00406BED"/>
    <w:rsid w:val="00406C2A"/>
    <w:rsid w:val="00407B61"/>
    <w:rsid w:val="00407C5D"/>
    <w:rsid w:val="004102EA"/>
    <w:rsid w:val="0041136B"/>
    <w:rsid w:val="004149B7"/>
    <w:rsid w:val="00420E5D"/>
    <w:rsid w:val="0042107B"/>
    <w:rsid w:val="0042283F"/>
    <w:rsid w:val="00422980"/>
    <w:rsid w:val="00422D78"/>
    <w:rsid w:val="004240AC"/>
    <w:rsid w:val="0042411B"/>
    <w:rsid w:val="00426692"/>
    <w:rsid w:val="0042713F"/>
    <w:rsid w:val="004303BC"/>
    <w:rsid w:val="00431A70"/>
    <w:rsid w:val="00431D90"/>
    <w:rsid w:val="004326A6"/>
    <w:rsid w:val="004326EA"/>
    <w:rsid w:val="00433EA9"/>
    <w:rsid w:val="00434C59"/>
    <w:rsid w:val="0043519F"/>
    <w:rsid w:val="00437320"/>
    <w:rsid w:val="0043781F"/>
    <w:rsid w:val="00437C42"/>
    <w:rsid w:val="0044038F"/>
    <w:rsid w:val="00441B7A"/>
    <w:rsid w:val="0044249D"/>
    <w:rsid w:val="004428B1"/>
    <w:rsid w:val="00443083"/>
    <w:rsid w:val="00443184"/>
    <w:rsid w:val="00444047"/>
    <w:rsid w:val="00444CDB"/>
    <w:rsid w:val="00445D92"/>
    <w:rsid w:val="00447DD9"/>
    <w:rsid w:val="00451422"/>
    <w:rsid w:val="00452FCD"/>
    <w:rsid w:val="00453749"/>
    <w:rsid w:val="004552BD"/>
    <w:rsid w:val="0045724B"/>
    <w:rsid w:val="00457EE1"/>
    <w:rsid w:val="004604F9"/>
    <w:rsid w:val="00461040"/>
    <w:rsid w:val="00461943"/>
    <w:rsid w:val="00461AA8"/>
    <w:rsid w:val="00463281"/>
    <w:rsid w:val="00463D43"/>
    <w:rsid w:val="00463DF1"/>
    <w:rsid w:val="0046446C"/>
    <w:rsid w:val="00464FDF"/>
    <w:rsid w:val="00465B9E"/>
    <w:rsid w:val="00465E0B"/>
    <w:rsid w:val="004668BC"/>
    <w:rsid w:val="004669CE"/>
    <w:rsid w:val="004704A3"/>
    <w:rsid w:val="00470881"/>
    <w:rsid w:val="00470D1B"/>
    <w:rsid w:val="00471436"/>
    <w:rsid w:val="00471C9D"/>
    <w:rsid w:val="00472B25"/>
    <w:rsid w:val="00473DFA"/>
    <w:rsid w:val="0047425A"/>
    <w:rsid w:val="00474664"/>
    <w:rsid w:val="00477539"/>
    <w:rsid w:val="00477829"/>
    <w:rsid w:val="00480458"/>
    <w:rsid w:val="004812C7"/>
    <w:rsid w:val="00481704"/>
    <w:rsid w:val="00481E7D"/>
    <w:rsid w:val="00482725"/>
    <w:rsid w:val="00482F16"/>
    <w:rsid w:val="004833D7"/>
    <w:rsid w:val="00484D37"/>
    <w:rsid w:val="0048644D"/>
    <w:rsid w:val="004929C0"/>
    <w:rsid w:val="00492CE8"/>
    <w:rsid w:val="00494348"/>
    <w:rsid w:val="0049463F"/>
    <w:rsid w:val="0049513E"/>
    <w:rsid w:val="00496131"/>
    <w:rsid w:val="004A0586"/>
    <w:rsid w:val="004A0C14"/>
    <w:rsid w:val="004A1337"/>
    <w:rsid w:val="004A3BD1"/>
    <w:rsid w:val="004A3F21"/>
    <w:rsid w:val="004A463D"/>
    <w:rsid w:val="004A47A5"/>
    <w:rsid w:val="004A57B9"/>
    <w:rsid w:val="004A5BF6"/>
    <w:rsid w:val="004A6194"/>
    <w:rsid w:val="004A6B9B"/>
    <w:rsid w:val="004A7094"/>
    <w:rsid w:val="004A7494"/>
    <w:rsid w:val="004B101A"/>
    <w:rsid w:val="004B1D61"/>
    <w:rsid w:val="004B5F48"/>
    <w:rsid w:val="004C16ED"/>
    <w:rsid w:val="004C1D47"/>
    <w:rsid w:val="004C368E"/>
    <w:rsid w:val="004C5C6A"/>
    <w:rsid w:val="004C7340"/>
    <w:rsid w:val="004D1709"/>
    <w:rsid w:val="004D1C11"/>
    <w:rsid w:val="004D26D7"/>
    <w:rsid w:val="004D3925"/>
    <w:rsid w:val="004D3950"/>
    <w:rsid w:val="004D3FC1"/>
    <w:rsid w:val="004D4B3A"/>
    <w:rsid w:val="004E026D"/>
    <w:rsid w:val="004E115A"/>
    <w:rsid w:val="004E2C9C"/>
    <w:rsid w:val="004E3976"/>
    <w:rsid w:val="004E468F"/>
    <w:rsid w:val="004E46FA"/>
    <w:rsid w:val="004E4747"/>
    <w:rsid w:val="004E4942"/>
    <w:rsid w:val="004E6A76"/>
    <w:rsid w:val="004E7E06"/>
    <w:rsid w:val="004F020F"/>
    <w:rsid w:val="004F0627"/>
    <w:rsid w:val="004F0D64"/>
    <w:rsid w:val="004F1986"/>
    <w:rsid w:val="004F2B23"/>
    <w:rsid w:val="004F3B50"/>
    <w:rsid w:val="004F460F"/>
    <w:rsid w:val="004F5444"/>
    <w:rsid w:val="004F5BBA"/>
    <w:rsid w:val="004F6323"/>
    <w:rsid w:val="004F6AEC"/>
    <w:rsid w:val="004F7C4B"/>
    <w:rsid w:val="005015D0"/>
    <w:rsid w:val="005019CB"/>
    <w:rsid w:val="00501BA0"/>
    <w:rsid w:val="0050216A"/>
    <w:rsid w:val="00502CCB"/>
    <w:rsid w:val="005031AC"/>
    <w:rsid w:val="0050625B"/>
    <w:rsid w:val="005074A6"/>
    <w:rsid w:val="00507922"/>
    <w:rsid w:val="005110A1"/>
    <w:rsid w:val="00511813"/>
    <w:rsid w:val="00511EC3"/>
    <w:rsid w:val="00513332"/>
    <w:rsid w:val="00513F8F"/>
    <w:rsid w:val="00514A49"/>
    <w:rsid w:val="00514E85"/>
    <w:rsid w:val="00514FA9"/>
    <w:rsid w:val="0051577E"/>
    <w:rsid w:val="0051632A"/>
    <w:rsid w:val="00517375"/>
    <w:rsid w:val="005173E9"/>
    <w:rsid w:val="00517B59"/>
    <w:rsid w:val="005204F5"/>
    <w:rsid w:val="00521B6F"/>
    <w:rsid w:val="00521E59"/>
    <w:rsid w:val="0052277C"/>
    <w:rsid w:val="00522899"/>
    <w:rsid w:val="00524ECC"/>
    <w:rsid w:val="005254B1"/>
    <w:rsid w:val="00525E6A"/>
    <w:rsid w:val="00526047"/>
    <w:rsid w:val="00527586"/>
    <w:rsid w:val="00531C8C"/>
    <w:rsid w:val="00532C97"/>
    <w:rsid w:val="00533F29"/>
    <w:rsid w:val="00534454"/>
    <w:rsid w:val="00535A04"/>
    <w:rsid w:val="005379E2"/>
    <w:rsid w:val="00542708"/>
    <w:rsid w:val="00542A02"/>
    <w:rsid w:val="005435DB"/>
    <w:rsid w:val="005444D2"/>
    <w:rsid w:val="005448B8"/>
    <w:rsid w:val="00547FD8"/>
    <w:rsid w:val="00550239"/>
    <w:rsid w:val="0055195D"/>
    <w:rsid w:val="00551C1E"/>
    <w:rsid w:val="00552B34"/>
    <w:rsid w:val="00553922"/>
    <w:rsid w:val="005552EB"/>
    <w:rsid w:val="00555726"/>
    <w:rsid w:val="005558BE"/>
    <w:rsid w:val="0055590A"/>
    <w:rsid w:val="005559A1"/>
    <w:rsid w:val="00556802"/>
    <w:rsid w:val="00556FE0"/>
    <w:rsid w:val="005574C9"/>
    <w:rsid w:val="005602FB"/>
    <w:rsid w:val="005637E6"/>
    <w:rsid w:val="005638D6"/>
    <w:rsid w:val="00565321"/>
    <w:rsid w:val="00565386"/>
    <w:rsid w:val="005653CB"/>
    <w:rsid w:val="00565868"/>
    <w:rsid w:val="0056714F"/>
    <w:rsid w:val="00567D83"/>
    <w:rsid w:val="00570430"/>
    <w:rsid w:val="00571E39"/>
    <w:rsid w:val="005732A8"/>
    <w:rsid w:val="0057382A"/>
    <w:rsid w:val="00573DBA"/>
    <w:rsid w:val="005776AB"/>
    <w:rsid w:val="005777BE"/>
    <w:rsid w:val="005779B4"/>
    <w:rsid w:val="00577FA5"/>
    <w:rsid w:val="00580F49"/>
    <w:rsid w:val="0058159A"/>
    <w:rsid w:val="00582210"/>
    <w:rsid w:val="0058432C"/>
    <w:rsid w:val="00584ABB"/>
    <w:rsid w:val="00587947"/>
    <w:rsid w:val="005904FF"/>
    <w:rsid w:val="00592236"/>
    <w:rsid w:val="00594022"/>
    <w:rsid w:val="0059411C"/>
    <w:rsid w:val="005958FA"/>
    <w:rsid w:val="00596511"/>
    <w:rsid w:val="00597412"/>
    <w:rsid w:val="005A1A98"/>
    <w:rsid w:val="005A1B9B"/>
    <w:rsid w:val="005A1CB4"/>
    <w:rsid w:val="005A4164"/>
    <w:rsid w:val="005A549B"/>
    <w:rsid w:val="005B0695"/>
    <w:rsid w:val="005B1DFB"/>
    <w:rsid w:val="005B2250"/>
    <w:rsid w:val="005B33B0"/>
    <w:rsid w:val="005B4116"/>
    <w:rsid w:val="005B5C1E"/>
    <w:rsid w:val="005B7957"/>
    <w:rsid w:val="005C00B0"/>
    <w:rsid w:val="005C0F4F"/>
    <w:rsid w:val="005C3263"/>
    <w:rsid w:val="005C3DB5"/>
    <w:rsid w:val="005C3F3E"/>
    <w:rsid w:val="005C4221"/>
    <w:rsid w:val="005C5E30"/>
    <w:rsid w:val="005C6D00"/>
    <w:rsid w:val="005D039A"/>
    <w:rsid w:val="005D134A"/>
    <w:rsid w:val="005D2642"/>
    <w:rsid w:val="005D6117"/>
    <w:rsid w:val="005D7B66"/>
    <w:rsid w:val="005D7C85"/>
    <w:rsid w:val="005E0C78"/>
    <w:rsid w:val="005E1671"/>
    <w:rsid w:val="005E2A14"/>
    <w:rsid w:val="005E4512"/>
    <w:rsid w:val="005E5006"/>
    <w:rsid w:val="005E5502"/>
    <w:rsid w:val="005E62CC"/>
    <w:rsid w:val="005E67BE"/>
    <w:rsid w:val="005E7DA8"/>
    <w:rsid w:val="005F1448"/>
    <w:rsid w:val="005F2E97"/>
    <w:rsid w:val="005F32A7"/>
    <w:rsid w:val="005F4911"/>
    <w:rsid w:val="005F4F15"/>
    <w:rsid w:val="005F6641"/>
    <w:rsid w:val="005F6658"/>
    <w:rsid w:val="005F7564"/>
    <w:rsid w:val="005F7C46"/>
    <w:rsid w:val="00600239"/>
    <w:rsid w:val="00600806"/>
    <w:rsid w:val="006036AA"/>
    <w:rsid w:val="00603C6D"/>
    <w:rsid w:val="00604995"/>
    <w:rsid w:val="00605567"/>
    <w:rsid w:val="00607456"/>
    <w:rsid w:val="00610B10"/>
    <w:rsid w:val="00611FD8"/>
    <w:rsid w:val="006123BE"/>
    <w:rsid w:val="0061291E"/>
    <w:rsid w:val="006132AF"/>
    <w:rsid w:val="00613C88"/>
    <w:rsid w:val="006140B4"/>
    <w:rsid w:val="00614460"/>
    <w:rsid w:val="00617CBD"/>
    <w:rsid w:val="00620847"/>
    <w:rsid w:val="00620CB1"/>
    <w:rsid w:val="00622868"/>
    <w:rsid w:val="00622B88"/>
    <w:rsid w:val="00622D39"/>
    <w:rsid w:val="006237C6"/>
    <w:rsid w:val="00624284"/>
    <w:rsid w:val="00624702"/>
    <w:rsid w:val="006267CD"/>
    <w:rsid w:val="00627222"/>
    <w:rsid w:val="00630435"/>
    <w:rsid w:val="00630DD5"/>
    <w:rsid w:val="00630F56"/>
    <w:rsid w:val="00633435"/>
    <w:rsid w:val="00634CBD"/>
    <w:rsid w:val="0063505F"/>
    <w:rsid w:val="00635814"/>
    <w:rsid w:val="00635AC6"/>
    <w:rsid w:val="00636D5D"/>
    <w:rsid w:val="00637C9B"/>
    <w:rsid w:val="0064039B"/>
    <w:rsid w:val="0064083A"/>
    <w:rsid w:val="006414DD"/>
    <w:rsid w:val="00642D61"/>
    <w:rsid w:val="006430F1"/>
    <w:rsid w:val="00645027"/>
    <w:rsid w:val="006451FF"/>
    <w:rsid w:val="006474C1"/>
    <w:rsid w:val="0065013D"/>
    <w:rsid w:val="00652BB1"/>
    <w:rsid w:val="00652C44"/>
    <w:rsid w:val="00653530"/>
    <w:rsid w:val="00653E45"/>
    <w:rsid w:val="00654C11"/>
    <w:rsid w:val="00654F3B"/>
    <w:rsid w:val="00655E1E"/>
    <w:rsid w:val="00657288"/>
    <w:rsid w:val="00657DBE"/>
    <w:rsid w:val="006608E4"/>
    <w:rsid w:val="006611DA"/>
    <w:rsid w:val="006620D3"/>
    <w:rsid w:val="00662DBA"/>
    <w:rsid w:val="00663D32"/>
    <w:rsid w:val="006643D4"/>
    <w:rsid w:val="006649F0"/>
    <w:rsid w:val="006672C0"/>
    <w:rsid w:val="00667C08"/>
    <w:rsid w:val="006703F1"/>
    <w:rsid w:val="00670BDD"/>
    <w:rsid w:val="00670DBD"/>
    <w:rsid w:val="00670E47"/>
    <w:rsid w:val="00671AC9"/>
    <w:rsid w:val="0067385D"/>
    <w:rsid w:val="0067448B"/>
    <w:rsid w:val="006744CE"/>
    <w:rsid w:val="00675A38"/>
    <w:rsid w:val="0067733C"/>
    <w:rsid w:val="00682DD1"/>
    <w:rsid w:val="00684BBC"/>
    <w:rsid w:val="00685B8F"/>
    <w:rsid w:val="006868B0"/>
    <w:rsid w:val="0069230C"/>
    <w:rsid w:val="00695EB8"/>
    <w:rsid w:val="00696C53"/>
    <w:rsid w:val="006974C3"/>
    <w:rsid w:val="006978A0"/>
    <w:rsid w:val="006A0195"/>
    <w:rsid w:val="006A0C31"/>
    <w:rsid w:val="006A1408"/>
    <w:rsid w:val="006A1E79"/>
    <w:rsid w:val="006A4087"/>
    <w:rsid w:val="006A5005"/>
    <w:rsid w:val="006A513E"/>
    <w:rsid w:val="006A524C"/>
    <w:rsid w:val="006A5406"/>
    <w:rsid w:val="006B0352"/>
    <w:rsid w:val="006B0753"/>
    <w:rsid w:val="006B085B"/>
    <w:rsid w:val="006B0C8F"/>
    <w:rsid w:val="006B119B"/>
    <w:rsid w:val="006B1805"/>
    <w:rsid w:val="006B2763"/>
    <w:rsid w:val="006B2FE5"/>
    <w:rsid w:val="006B3583"/>
    <w:rsid w:val="006B544A"/>
    <w:rsid w:val="006B5664"/>
    <w:rsid w:val="006B61F4"/>
    <w:rsid w:val="006B651E"/>
    <w:rsid w:val="006B6611"/>
    <w:rsid w:val="006B7D0A"/>
    <w:rsid w:val="006C293B"/>
    <w:rsid w:val="006C29EE"/>
    <w:rsid w:val="006C2A66"/>
    <w:rsid w:val="006C33F0"/>
    <w:rsid w:val="006C5A43"/>
    <w:rsid w:val="006C710C"/>
    <w:rsid w:val="006D05DC"/>
    <w:rsid w:val="006D128F"/>
    <w:rsid w:val="006D2B04"/>
    <w:rsid w:val="006D313F"/>
    <w:rsid w:val="006D611F"/>
    <w:rsid w:val="006D62FD"/>
    <w:rsid w:val="006D7AE9"/>
    <w:rsid w:val="006E01AA"/>
    <w:rsid w:val="006E0286"/>
    <w:rsid w:val="006E1A9A"/>
    <w:rsid w:val="006E217A"/>
    <w:rsid w:val="006E330B"/>
    <w:rsid w:val="006E3661"/>
    <w:rsid w:val="006E3BC9"/>
    <w:rsid w:val="006E41F3"/>
    <w:rsid w:val="006E6E13"/>
    <w:rsid w:val="006E7096"/>
    <w:rsid w:val="006F11DA"/>
    <w:rsid w:val="006F1540"/>
    <w:rsid w:val="006F1BC2"/>
    <w:rsid w:val="006F1F1D"/>
    <w:rsid w:val="006F50CD"/>
    <w:rsid w:val="006F5284"/>
    <w:rsid w:val="006F5311"/>
    <w:rsid w:val="006F6AAC"/>
    <w:rsid w:val="006F6E7C"/>
    <w:rsid w:val="006F7D50"/>
    <w:rsid w:val="00702328"/>
    <w:rsid w:val="0070493D"/>
    <w:rsid w:val="00705AC7"/>
    <w:rsid w:val="00706A49"/>
    <w:rsid w:val="00707E7E"/>
    <w:rsid w:val="00710AA3"/>
    <w:rsid w:val="00711475"/>
    <w:rsid w:val="00712B42"/>
    <w:rsid w:val="0071584B"/>
    <w:rsid w:val="0071642E"/>
    <w:rsid w:val="007224C9"/>
    <w:rsid w:val="007225E0"/>
    <w:rsid w:val="00722B1D"/>
    <w:rsid w:val="00722B5D"/>
    <w:rsid w:val="00722C78"/>
    <w:rsid w:val="007256FA"/>
    <w:rsid w:val="007261CA"/>
    <w:rsid w:val="00727B2E"/>
    <w:rsid w:val="00732B4B"/>
    <w:rsid w:val="00732E5E"/>
    <w:rsid w:val="00734196"/>
    <w:rsid w:val="00735372"/>
    <w:rsid w:val="00736650"/>
    <w:rsid w:val="007372EA"/>
    <w:rsid w:val="00737E3B"/>
    <w:rsid w:val="00740E7E"/>
    <w:rsid w:val="007410BF"/>
    <w:rsid w:val="00741B1E"/>
    <w:rsid w:val="00742E1A"/>
    <w:rsid w:val="00742F24"/>
    <w:rsid w:val="00744DE9"/>
    <w:rsid w:val="00744F4F"/>
    <w:rsid w:val="00745D1D"/>
    <w:rsid w:val="00750747"/>
    <w:rsid w:val="00753302"/>
    <w:rsid w:val="00753895"/>
    <w:rsid w:val="007548E4"/>
    <w:rsid w:val="00756F04"/>
    <w:rsid w:val="0075785A"/>
    <w:rsid w:val="00761CB7"/>
    <w:rsid w:val="00762E4F"/>
    <w:rsid w:val="0076324A"/>
    <w:rsid w:val="00763683"/>
    <w:rsid w:val="00764347"/>
    <w:rsid w:val="00764E20"/>
    <w:rsid w:val="00765C99"/>
    <w:rsid w:val="00765DBF"/>
    <w:rsid w:val="00766448"/>
    <w:rsid w:val="00766CD1"/>
    <w:rsid w:val="0076701C"/>
    <w:rsid w:val="00767C50"/>
    <w:rsid w:val="00771DB9"/>
    <w:rsid w:val="00771E42"/>
    <w:rsid w:val="00772C5D"/>
    <w:rsid w:val="0077337F"/>
    <w:rsid w:val="00775290"/>
    <w:rsid w:val="0077554E"/>
    <w:rsid w:val="00776236"/>
    <w:rsid w:val="0078096C"/>
    <w:rsid w:val="007822D0"/>
    <w:rsid w:val="00783E40"/>
    <w:rsid w:val="00785A0E"/>
    <w:rsid w:val="00785CE5"/>
    <w:rsid w:val="00787482"/>
    <w:rsid w:val="007874A2"/>
    <w:rsid w:val="00790385"/>
    <w:rsid w:val="00790441"/>
    <w:rsid w:val="00790B44"/>
    <w:rsid w:val="00793BA4"/>
    <w:rsid w:val="007955C0"/>
    <w:rsid w:val="00795B43"/>
    <w:rsid w:val="007A00B2"/>
    <w:rsid w:val="007A0465"/>
    <w:rsid w:val="007A1C5F"/>
    <w:rsid w:val="007A3B56"/>
    <w:rsid w:val="007A54F8"/>
    <w:rsid w:val="007A5B63"/>
    <w:rsid w:val="007A62BA"/>
    <w:rsid w:val="007A76CF"/>
    <w:rsid w:val="007A7A86"/>
    <w:rsid w:val="007B102F"/>
    <w:rsid w:val="007B1139"/>
    <w:rsid w:val="007B1405"/>
    <w:rsid w:val="007B22F7"/>
    <w:rsid w:val="007B2B1B"/>
    <w:rsid w:val="007B2B65"/>
    <w:rsid w:val="007B3195"/>
    <w:rsid w:val="007B33CC"/>
    <w:rsid w:val="007B4495"/>
    <w:rsid w:val="007B4743"/>
    <w:rsid w:val="007B485A"/>
    <w:rsid w:val="007B6114"/>
    <w:rsid w:val="007B6989"/>
    <w:rsid w:val="007B7561"/>
    <w:rsid w:val="007C1010"/>
    <w:rsid w:val="007C1DEA"/>
    <w:rsid w:val="007C1FB4"/>
    <w:rsid w:val="007C2194"/>
    <w:rsid w:val="007C3D27"/>
    <w:rsid w:val="007C5250"/>
    <w:rsid w:val="007C609B"/>
    <w:rsid w:val="007C6964"/>
    <w:rsid w:val="007C7DBF"/>
    <w:rsid w:val="007D0B3A"/>
    <w:rsid w:val="007D0E07"/>
    <w:rsid w:val="007D154D"/>
    <w:rsid w:val="007D2B5B"/>
    <w:rsid w:val="007D3559"/>
    <w:rsid w:val="007D4C3D"/>
    <w:rsid w:val="007D50DD"/>
    <w:rsid w:val="007D5B2B"/>
    <w:rsid w:val="007E0369"/>
    <w:rsid w:val="007E108A"/>
    <w:rsid w:val="007E120D"/>
    <w:rsid w:val="007E1595"/>
    <w:rsid w:val="007E191B"/>
    <w:rsid w:val="007E2669"/>
    <w:rsid w:val="007E38DB"/>
    <w:rsid w:val="007E44E5"/>
    <w:rsid w:val="007E44E8"/>
    <w:rsid w:val="007E577A"/>
    <w:rsid w:val="007E5824"/>
    <w:rsid w:val="007E65E3"/>
    <w:rsid w:val="007F01A9"/>
    <w:rsid w:val="007F0327"/>
    <w:rsid w:val="007F2ACC"/>
    <w:rsid w:val="007F33C2"/>
    <w:rsid w:val="007F36AA"/>
    <w:rsid w:val="007F7507"/>
    <w:rsid w:val="007F7CEC"/>
    <w:rsid w:val="008000F5"/>
    <w:rsid w:val="00800532"/>
    <w:rsid w:val="00801F74"/>
    <w:rsid w:val="00803B37"/>
    <w:rsid w:val="008049B1"/>
    <w:rsid w:val="0080599C"/>
    <w:rsid w:val="00807D48"/>
    <w:rsid w:val="0081208E"/>
    <w:rsid w:val="0081360E"/>
    <w:rsid w:val="008139C1"/>
    <w:rsid w:val="008151A5"/>
    <w:rsid w:val="00816552"/>
    <w:rsid w:val="00817F00"/>
    <w:rsid w:val="00820489"/>
    <w:rsid w:val="00820518"/>
    <w:rsid w:val="00820B29"/>
    <w:rsid w:val="00821393"/>
    <w:rsid w:val="00821DBB"/>
    <w:rsid w:val="00821E43"/>
    <w:rsid w:val="008247F9"/>
    <w:rsid w:val="00825F94"/>
    <w:rsid w:val="00826944"/>
    <w:rsid w:val="00826AEB"/>
    <w:rsid w:val="00826DAE"/>
    <w:rsid w:val="00826DCF"/>
    <w:rsid w:val="00827774"/>
    <w:rsid w:val="00827A8F"/>
    <w:rsid w:val="00831202"/>
    <w:rsid w:val="008317E5"/>
    <w:rsid w:val="0083182E"/>
    <w:rsid w:val="00831EF0"/>
    <w:rsid w:val="00832F67"/>
    <w:rsid w:val="00833AAF"/>
    <w:rsid w:val="0083473E"/>
    <w:rsid w:val="0083574A"/>
    <w:rsid w:val="008358AF"/>
    <w:rsid w:val="00835D45"/>
    <w:rsid w:val="00836881"/>
    <w:rsid w:val="00836E6F"/>
    <w:rsid w:val="0084199D"/>
    <w:rsid w:val="00841C02"/>
    <w:rsid w:val="00842776"/>
    <w:rsid w:val="008449CD"/>
    <w:rsid w:val="00844BA3"/>
    <w:rsid w:val="00845F71"/>
    <w:rsid w:val="008462DE"/>
    <w:rsid w:val="00851285"/>
    <w:rsid w:val="00854245"/>
    <w:rsid w:val="00855A91"/>
    <w:rsid w:val="00855CA1"/>
    <w:rsid w:val="00856952"/>
    <w:rsid w:val="008569B9"/>
    <w:rsid w:val="00860052"/>
    <w:rsid w:val="00861C12"/>
    <w:rsid w:val="0086276D"/>
    <w:rsid w:val="0086298A"/>
    <w:rsid w:val="00862A9E"/>
    <w:rsid w:val="00863644"/>
    <w:rsid w:val="00863B06"/>
    <w:rsid w:val="00863D5E"/>
    <w:rsid w:val="00865416"/>
    <w:rsid w:val="008677AF"/>
    <w:rsid w:val="00870E83"/>
    <w:rsid w:val="0087191B"/>
    <w:rsid w:val="00871A1B"/>
    <w:rsid w:val="00873565"/>
    <w:rsid w:val="00874BFE"/>
    <w:rsid w:val="00875732"/>
    <w:rsid w:val="00875D41"/>
    <w:rsid w:val="00877040"/>
    <w:rsid w:val="00877A71"/>
    <w:rsid w:val="00877DA5"/>
    <w:rsid w:val="00880519"/>
    <w:rsid w:val="0088092E"/>
    <w:rsid w:val="00880AF5"/>
    <w:rsid w:val="00880F69"/>
    <w:rsid w:val="00881B4F"/>
    <w:rsid w:val="008820F6"/>
    <w:rsid w:val="0088265A"/>
    <w:rsid w:val="00882689"/>
    <w:rsid w:val="008826E6"/>
    <w:rsid w:val="0088360F"/>
    <w:rsid w:val="008842C1"/>
    <w:rsid w:val="0088518B"/>
    <w:rsid w:val="00885EA2"/>
    <w:rsid w:val="00887420"/>
    <w:rsid w:val="00890941"/>
    <w:rsid w:val="00891C83"/>
    <w:rsid w:val="00894B5D"/>
    <w:rsid w:val="008964AD"/>
    <w:rsid w:val="008A08BC"/>
    <w:rsid w:val="008A0925"/>
    <w:rsid w:val="008A1852"/>
    <w:rsid w:val="008A2FA8"/>
    <w:rsid w:val="008A353F"/>
    <w:rsid w:val="008A3D25"/>
    <w:rsid w:val="008A4181"/>
    <w:rsid w:val="008A41F0"/>
    <w:rsid w:val="008A6E15"/>
    <w:rsid w:val="008A7DAB"/>
    <w:rsid w:val="008B1A83"/>
    <w:rsid w:val="008B3D69"/>
    <w:rsid w:val="008B3DE1"/>
    <w:rsid w:val="008B49A6"/>
    <w:rsid w:val="008B748A"/>
    <w:rsid w:val="008C1828"/>
    <w:rsid w:val="008C3BFC"/>
    <w:rsid w:val="008C4301"/>
    <w:rsid w:val="008C53B4"/>
    <w:rsid w:val="008C6223"/>
    <w:rsid w:val="008C6C67"/>
    <w:rsid w:val="008C703F"/>
    <w:rsid w:val="008C7277"/>
    <w:rsid w:val="008D03BA"/>
    <w:rsid w:val="008D24C1"/>
    <w:rsid w:val="008D2E66"/>
    <w:rsid w:val="008D33EF"/>
    <w:rsid w:val="008D4A5F"/>
    <w:rsid w:val="008D6644"/>
    <w:rsid w:val="008D6FFF"/>
    <w:rsid w:val="008E04C4"/>
    <w:rsid w:val="008E06E8"/>
    <w:rsid w:val="008E1FDC"/>
    <w:rsid w:val="008E2709"/>
    <w:rsid w:val="008E2EC0"/>
    <w:rsid w:val="008E3227"/>
    <w:rsid w:val="008E46B4"/>
    <w:rsid w:val="008E4DBE"/>
    <w:rsid w:val="008E53A0"/>
    <w:rsid w:val="008E60D8"/>
    <w:rsid w:val="008E6A27"/>
    <w:rsid w:val="008E6F95"/>
    <w:rsid w:val="008F08CD"/>
    <w:rsid w:val="008F252D"/>
    <w:rsid w:val="00900582"/>
    <w:rsid w:val="00900733"/>
    <w:rsid w:val="00900C07"/>
    <w:rsid w:val="00900E6C"/>
    <w:rsid w:val="009028B4"/>
    <w:rsid w:val="00902B1D"/>
    <w:rsid w:val="00903A36"/>
    <w:rsid w:val="00905F07"/>
    <w:rsid w:val="00906752"/>
    <w:rsid w:val="009123FF"/>
    <w:rsid w:val="00912934"/>
    <w:rsid w:val="009152F7"/>
    <w:rsid w:val="00915C63"/>
    <w:rsid w:val="00917D9B"/>
    <w:rsid w:val="00920491"/>
    <w:rsid w:val="0092086F"/>
    <w:rsid w:val="00921CB3"/>
    <w:rsid w:val="00922D64"/>
    <w:rsid w:val="00924433"/>
    <w:rsid w:val="00925AD1"/>
    <w:rsid w:val="0092660D"/>
    <w:rsid w:val="00926B05"/>
    <w:rsid w:val="00926CB1"/>
    <w:rsid w:val="0092753F"/>
    <w:rsid w:val="00927698"/>
    <w:rsid w:val="009279D9"/>
    <w:rsid w:val="009313FF"/>
    <w:rsid w:val="00933211"/>
    <w:rsid w:val="009340C9"/>
    <w:rsid w:val="00936D2E"/>
    <w:rsid w:val="009374BE"/>
    <w:rsid w:val="00937EAA"/>
    <w:rsid w:val="00940113"/>
    <w:rsid w:val="0094122D"/>
    <w:rsid w:val="00942333"/>
    <w:rsid w:val="00942D5A"/>
    <w:rsid w:val="0094300D"/>
    <w:rsid w:val="00944E60"/>
    <w:rsid w:val="00945DFF"/>
    <w:rsid w:val="00946C9E"/>
    <w:rsid w:val="00946F28"/>
    <w:rsid w:val="009473C7"/>
    <w:rsid w:val="00947640"/>
    <w:rsid w:val="00950BE2"/>
    <w:rsid w:val="009516FB"/>
    <w:rsid w:val="0095228B"/>
    <w:rsid w:val="009529A6"/>
    <w:rsid w:val="009534EB"/>
    <w:rsid w:val="0095359C"/>
    <w:rsid w:val="00954E2A"/>
    <w:rsid w:val="009567E2"/>
    <w:rsid w:val="00960E9F"/>
    <w:rsid w:val="00961657"/>
    <w:rsid w:val="00961FAC"/>
    <w:rsid w:val="00963533"/>
    <w:rsid w:val="00964A6E"/>
    <w:rsid w:val="0096568E"/>
    <w:rsid w:val="009656C1"/>
    <w:rsid w:val="00966357"/>
    <w:rsid w:val="00967E0B"/>
    <w:rsid w:val="00971064"/>
    <w:rsid w:val="00972D5B"/>
    <w:rsid w:val="0097542B"/>
    <w:rsid w:val="009754C3"/>
    <w:rsid w:val="009770FE"/>
    <w:rsid w:val="00980CF5"/>
    <w:rsid w:val="009815AA"/>
    <w:rsid w:val="00981823"/>
    <w:rsid w:val="00984894"/>
    <w:rsid w:val="009851BC"/>
    <w:rsid w:val="00985A4E"/>
    <w:rsid w:val="00985BAC"/>
    <w:rsid w:val="00985D1A"/>
    <w:rsid w:val="009874AA"/>
    <w:rsid w:val="009916B0"/>
    <w:rsid w:val="00991B54"/>
    <w:rsid w:val="00991D81"/>
    <w:rsid w:val="00993CEC"/>
    <w:rsid w:val="00993DA7"/>
    <w:rsid w:val="00995C2B"/>
    <w:rsid w:val="00996443"/>
    <w:rsid w:val="00996AF7"/>
    <w:rsid w:val="009A0ADF"/>
    <w:rsid w:val="009A1AC8"/>
    <w:rsid w:val="009A203F"/>
    <w:rsid w:val="009A2043"/>
    <w:rsid w:val="009A24B9"/>
    <w:rsid w:val="009A282D"/>
    <w:rsid w:val="009A296E"/>
    <w:rsid w:val="009A36A3"/>
    <w:rsid w:val="009A3CA0"/>
    <w:rsid w:val="009A48D5"/>
    <w:rsid w:val="009A5B33"/>
    <w:rsid w:val="009A641B"/>
    <w:rsid w:val="009A726C"/>
    <w:rsid w:val="009A7BC2"/>
    <w:rsid w:val="009A7F53"/>
    <w:rsid w:val="009B02D1"/>
    <w:rsid w:val="009B0E28"/>
    <w:rsid w:val="009B0F1B"/>
    <w:rsid w:val="009B1AA5"/>
    <w:rsid w:val="009B30E3"/>
    <w:rsid w:val="009B5D31"/>
    <w:rsid w:val="009B605C"/>
    <w:rsid w:val="009B7A35"/>
    <w:rsid w:val="009C0DDB"/>
    <w:rsid w:val="009C1718"/>
    <w:rsid w:val="009C1AD8"/>
    <w:rsid w:val="009C2218"/>
    <w:rsid w:val="009C37B9"/>
    <w:rsid w:val="009C3B44"/>
    <w:rsid w:val="009C595D"/>
    <w:rsid w:val="009C64E6"/>
    <w:rsid w:val="009C71D5"/>
    <w:rsid w:val="009C7904"/>
    <w:rsid w:val="009C7F56"/>
    <w:rsid w:val="009D0D50"/>
    <w:rsid w:val="009D0D69"/>
    <w:rsid w:val="009D0FEB"/>
    <w:rsid w:val="009D1A92"/>
    <w:rsid w:val="009D215F"/>
    <w:rsid w:val="009D44AD"/>
    <w:rsid w:val="009D5047"/>
    <w:rsid w:val="009D5212"/>
    <w:rsid w:val="009D643B"/>
    <w:rsid w:val="009D6553"/>
    <w:rsid w:val="009D7F58"/>
    <w:rsid w:val="009E02E9"/>
    <w:rsid w:val="009E0B3B"/>
    <w:rsid w:val="009E0C25"/>
    <w:rsid w:val="009E1A6C"/>
    <w:rsid w:val="009E3336"/>
    <w:rsid w:val="009E4FD1"/>
    <w:rsid w:val="009E56FA"/>
    <w:rsid w:val="009E5EC8"/>
    <w:rsid w:val="009E7F37"/>
    <w:rsid w:val="009F0BA6"/>
    <w:rsid w:val="009F1293"/>
    <w:rsid w:val="009F27AB"/>
    <w:rsid w:val="009F3FBE"/>
    <w:rsid w:val="009F42E0"/>
    <w:rsid w:val="009F46F2"/>
    <w:rsid w:val="009F52C4"/>
    <w:rsid w:val="009F68AD"/>
    <w:rsid w:val="009F716E"/>
    <w:rsid w:val="00A0017C"/>
    <w:rsid w:val="00A001EB"/>
    <w:rsid w:val="00A0198F"/>
    <w:rsid w:val="00A01BE9"/>
    <w:rsid w:val="00A01E98"/>
    <w:rsid w:val="00A01F4E"/>
    <w:rsid w:val="00A02EA3"/>
    <w:rsid w:val="00A03231"/>
    <w:rsid w:val="00A0370A"/>
    <w:rsid w:val="00A03D5D"/>
    <w:rsid w:val="00A05A2D"/>
    <w:rsid w:val="00A05C91"/>
    <w:rsid w:val="00A06807"/>
    <w:rsid w:val="00A07580"/>
    <w:rsid w:val="00A1016E"/>
    <w:rsid w:val="00A133C3"/>
    <w:rsid w:val="00A144C3"/>
    <w:rsid w:val="00A14A43"/>
    <w:rsid w:val="00A14FC8"/>
    <w:rsid w:val="00A16287"/>
    <w:rsid w:val="00A174B9"/>
    <w:rsid w:val="00A17C9C"/>
    <w:rsid w:val="00A20439"/>
    <w:rsid w:val="00A2070A"/>
    <w:rsid w:val="00A22056"/>
    <w:rsid w:val="00A22CAA"/>
    <w:rsid w:val="00A23764"/>
    <w:rsid w:val="00A26DF5"/>
    <w:rsid w:val="00A26FF5"/>
    <w:rsid w:val="00A27840"/>
    <w:rsid w:val="00A27EB1"/>
    <w:rsid w:val="00A322E7"/>
    <w:rsid w:val="00A329F4"/>
    <w:rsid w:val="00A3479E"/>
    <w:rsid w:val="00A354F0"/>
    <w:rsid w:val="00A35ADA"/>
    <w:rsid w:val="00A36CAF"/>
    <w:rsid w:val="00A37477"/>
    <w:rsid w:val="00A414C0"/>
    <w:rsid w:val="00A41988"/>
    <w:rsid w:val="00A41BC2"/>
    <w:rsid w:val="00A42A43"/>
    <w:rsid w:val="00A43205"/>
    <w:rsid w:val="00A43D05"/>
    <w:rsid w:val="00A4421B"/>
    <w:rsid w:val="00A444F9"/>
    <w:rsid w:val="00A44BB3"/>
    <w:rsid w:val="00A457FE"/>
    <w:rsid w:val="00A46A98"/>
    <w:rsid w:val="00A47FC1"/>
    <w:rsid w:val="00A50691"/>
    <w:rsid w:val="00A50D6A"/>
    <w:rsid w:val="00A50D72"/>
    <w:rsid w:val="00A5273A"/>
    <w:rsid w:val="00A52906"/>
    <w:rsid w:val="00A52D68"/>
    <w:rsid w:val="00A55000"/>
    <w:rsid w:val="00A56AB0"/>
    <w:rsid w:val="00A62D30"/>
    <w:rsid w:val="00A6306B"/>
    <w:rsid w:val="00A6314B"/>
    <w:rsid w:val="00A6331E"/>
    <w:rsid w:val="00A65480"/>
    <w:rsid w:val="00A65685"/>
    <w:rsid w:val="00A657FE"/>
    <w:rsid w:val="00A6793E"/>
    <w:rsid w:val="00A67B13"/>
    <w:rsid w:val="00A71B45"/>
    <w:rsid w:val="00A71FA0"/>
    <w:rsid w:val="00A73E9F"/>
    <w:rsid w:val="00A74D30"/>
    <w:rsid w:val="00A75400"/>
    <w:rsid w:val="00A759CF"/>
    <w:rsid w:val="00A768B5"/>
    <w:rsid w:val="00A7733A"/>
    <w:rsid w:val="00A77C99"/>
    <w:rsid w:val="00A77F29"/>
    <w:rsid w:val="00A8180C"/>
    <w:rsid w:val="00A82FF5"/>
    <w:rsid w:val="00A832BF"/>
    <w:rsid w:val="00A844BC"/>
    <w:rsid w:val="00A85AA3"/>
    <w:rsid w:val="00A90872"/>
    <w:rsid w:val="00A91B02"/>
    <w:rsid w:val="00A91BE7"/>
    <w:rsid w:val="00A91D75"/>
    <w:rsid w:val="00A93370"/>
    <w:rsid w:val="00A973FE"/>
    <w:rsid w:val="00A974C3"/>
    <w:rsid w:val="00A97584"/>
    <w:rsid w:val="00A9798A"/>
    <w:rsid w:val="00AA016D"/>
    <w:rsid w:val="00AA1CC5"/>
    <w:rsid w:val="00AA2E99"/>
    <w:rsid w:val="00AA394F"/>
    <w:rsid w:val="00AA4BCF"/>
    <w:rsid w:val="00AA5A04"/>
    <w:rsid w:val="00AA6117"/>
    <w:rsid w:val="00AA6429"/>
    <w:rsid w:val="00AB033A"/>
    <w:rsid w:val="00AB1787"/>
    <w:rsid w:val="00AB3EE1"/>
    <w:rsid w:val="00AB3FE5"/>
    <w:rsid w:val="00AB488C"/>
    <w:rsid w:val="00AC03BD"/>
    <w:rsid w:val="00AC154F"/>
    <w:rsid w:val="00AC2983"/>
    <w:rsid w:val="00AC3A2F"/>
    <w:rsid w:val="00AC48F4"/>
    <w:rsid w:val="00AC4F04"/>
    <w:rsid w:val="00AC5955"/>
    <w:rsid w:val="00AC699B"/>
    <w:rsid w:val="00AC7F6E"/>
    <w:rsid w:val="00AD014F"/>
    <w:rsid w:val="00AD14F8"/>
    <w:rsid w:val="00AD1533"/>
    <w:rsid w:val="00AD1FFF"/>
    <w:rsid w:val="00AD38F5"/>
    <w:rsid w:val="00AD3E51"/>
    <w:rsid w:val="00AD3F84"/>
    <w:rsid w:val="00AD7945"/>
    <w:rsid w:val="00AE0568"/>
    <w:rsid w:val="00AE0716"/>
    <w:rsid w:val="00AE5562"/>
    <w:rsid w:val="00AE5951"/>
    <w:rsid w:val="00AE7420"/>
    <w:rsid w:val="00AE7D1B"/>
    <w:rsid w:val="00AF114E"/>
    <w:rsid w:val="00AF11BD"/>
    <w:rsid w:val="00AF3A9D"/>
    <w:rsid w:val="00AF5961"/>
    <w:rsid w:val="00AF620A"/>
    <w:rsid w:val="00AF7708"/>
    <w:rsid w:val="00B00CB6"/>
    <w:rsid w:val="00B02082"/>
    <w:rsid w:val="00B02B52"/>
    <w:rsid w:val="00B02FE0"/>
    <w:rsid w:val="00B039B8"/>
    <w:rsid w:val="00B03B19"/>
    <w:rsid w:val="00B06DAB"/>
    <w:rsid w:val="00B076F0"/>
    <w:rsid w:val="00B10607"/>
    <w:rsid w:val="00B11CEF"/>
    <w:rsid w:val="00B135A2"/>
    <w:rsid w:val="00B14602"/>
    <w:rsid w:val="00B14A1F"/>
    <w:rsid w:val="00B14EBA"/>
    <w:rsid w:val="00B15AE8"/>
    <w:rsid w:val="00B16F8A"/>
    <w:rsid w:val="00B179DE"/>
    <w:rsid w:val="00B22ACD"/>
    <w:rsid w:val="00B22ED4"/>
    <w:rsid w:val="00B23A1A"/>
    <w:rsid w:val="00B23BB2"/>
    <w:rsid w:val="00B244A3"/>
    <w:rsid w:val="00B25013"/>
    <w:rsid w:val="00B25BD8"/>
    <w:rsid w:val="00B26553"/>
    <w:rsid w:val="00B26FB5"/>
    <w:rsid w:val="00B275C8"/>
    <w:rsid w:val="00B27739"/>
    <w:rsid w:val="00B277C1"/>
    <w:rsid w:val="00B27819"/>
    <w:rsid w:val="00B3006E"/>
    <w:rsid w:val="00B30B81"/>
    <w:rsid w:val="00B30FEC"/>
    <w:rsid w:val="00B3104E"/>
    <w:rsid w:val="00B31553"/>
    <w:rsid w:val="00B315CD"/>
    <w:rsid w:val="00B3299F"/>
    <w:rsid w:val="00B32EE7"/>
    <w:rsid w:val="00B3378C"/>
    <w:rsid w:val="00B34191"/>
    <w:rsid w:val="00B36488"/>
    <w:rsid w:val="00B375E8"/>
    <w:rsid w:val="00B402A1"/>
    <w:rsid w:val="00B40FBF"/>
    <w:rsid w:val="00B41AC6"/>
    <w:rsid w:val="00B41DB3"/>
    <w:rsid w:val="00B426F3"/>
    <w:rsid w:val="00B437EB"/>
    <w:rsid w:val="00B4417A"/>
    <w:rsid w:val="00B4531A"/>
    <w:rsid w:val="00B454CC"/>
    <w:rsid w:val="00B45F5D"/>
    <w:rsid w:val="00B469E1"/>
    <w:rsid w:val="00B47EC7"/>
    <w:rsid w:val="00B50213"/>
    <w:rsid w:val="00B52495"/>
    <w:rsid w:val="00B54447"/>
    <w:rsid w:val="00B5498A"/>
    <w:rsid w:val="00B549A7"/>
    <w:rsid w:val="00B54ABC"/>
    <w:rsid w:val="00B55C84"/>
    <w:rsid w:val="00B62BE3"/>
    <w:rsid w:val="00B63835"/>
    <w:rsid w:val="00B640E4"/>
    <w:rsid w:val="00B6491F"/>
    <w:rsid w:val="00B65A59"/>
    <w:rsid w:val="00B65CD2"/>
    <w:rsid w:val="00B66D90"/>
    <w:rsid w:val="00B670E0"/>
    <w:rsid w:val="00B70AF0"/>
    <w:rsid w:val="00B740F1"/>
    <w:rsid w:val="00B74696"/>
    <w:rsid w:val="00B74B0E"/>
    <w:rsid w:val="00B751E2"/>
    <w:rsid w:val="00B765D6"/>
    <w:rsid w:val="00B767FB"/>
    <w:rsid w:val="00B76BD2"/>
    <w:rsid w:val="00B77265"/>
    <w:rsid w:val="00B774B5"/>
    <w:rsid w:val="00B820A2"/>
    <w:rsid w:val="00B83DD9"/>
    <w:rsid w:val="00B84D3D"/>
    <w:rsid w:val="00B86406"/>
    <w:rsid w:val="00B87010"/>
    <w:rsid w:val="00B9000A"/>
    <w:rsid w:val="00B91A3D"/>
    <w:rsid w:val="00B9214A"/>
    <w:rsid w:val="00B931C4"/>
    <w:rsid w:val="00B9359F"/>
    <w:rsid w:val="00B94397"/>
    <w:rsid w:val="00B945CC"/>
    <w:rsid w:val="00B94666"/>
    <w:rsid w:val="00B9486A"/>
    <w:rsid w:val="00B95CE0"/>
    <w:rsid w:val="00B9645A"/>
    <w:rsid w:val="00B96DD9"/>
    <w:rsid w:val="00B974E8"/>
    <w:rsid w:val="00B97BC4"/>
    <w:rsid w:val="00BA14D7"/>
    <w:rsid w:val="00BA1D9F"/>
    <w:rsid w:val="00BA20D3"/>
    <w:rsid w:val="00BA25FD"/>
    <w:rsid w:val="00BA2BC0"/>
    <w:rsid w:val="00BA3015"/>
    <w:rsid w:val="00BA477E"/>
    <w:rsid w:val="00BA4B02"/>
    <w:rsid w:val="00BA504C"/>
    <w:rsid w:val="00BA54B5"/>
    <w:rsid w:val="00BA647E"/>
    <w:rsid w:val="00BA6706"/>
    <w:rsid w:val="00BB2670"/>
    <w:rsid w:val="00BB3042"/>
    <w:rsid w:val="00BB3ED3"/>
    <w:rsid w:val="00BB44ED"/>
    <w:rsid w:val="00BB568C"/>
    <w:rsid w:val="00BB570C"/>
    <w:rsid w:val="00BB699B"/>
    <w:rsid w:val="00BC0424"/>
    <w:rsid w:val="00BC0AEF"/>
    <w:rsid w:val="00BC13BB"/>
    <w:rsid w:val="00BC1A61"/>
    <w:rsid w:val="00BC1C83"/>
    <w:rsid w:val="00BC24C0"/>
    <w:rsid w:val="00BC27B1"/>
    <w:rsid w:val="00BC2E6F"/>
    <w:rsid w:val="00BC3805"/>
    <w:rsid w:val="00BC4A7E"/>
    <w:rsid w:val="00BC7BCF"/>
    <w:rsid w:val="00BD0097"/>
    <w:rsid w:val="00BD36A3"/>
    <w:rsid w:val="00BD5C30"/>
    <w:rsid w:val="00BD5CA3"/>
    <w:rsid w:val="00BD62C3"/>
    <w:rsid w:val="00BD6BFA"/>
    <w:rsid w:val="00BD779F"/>
    <w:rsid w:val="00BE022D"/>
    <w:rsid w:val="00BE0B9E"/>
    <w:rsid w:val="00BE1E67"/>
    <w:rsid w:val="00BE3912"/>
    <w:rsid w:val="00BE3C26"/>
    <w:rsid w:val="00BF015B"/>
    <w:rsid w:val="00BF02FD"/>
    <w:rsid w:val="00BF1CAE"/>
    <w:rsid w:val="00BF2489"/>
    <w:rsid w:val="00BF3565"/>
    <w:rsid w:val="00BF371A"/>
    <w:rsid w:val="00BF3C7E"/>
    <w:rsid w:val="00BF3F1A"/>
    <w:rsid w:val="00BF4518"/>
    <w:rsid w:val="00BF6939"/>
    <w:rsid w:val="00BF7838"/>
    <w:rsid w:val="00C00292"/>
    <w:rsid w:val="00C01F14"/>
    <w:rsid w:val="00C04105"/>
    <w:rsid w:val="00C04155"/>
    <w:rsid w:val="00C044C6"/>
    <w:rsid w:val="00C04D43"/>
    <w:rsid w:val="00C04FB4"/>
    <w:rsid w:val="00C0500F"/>
    <w:rsid w:val="00C05994"/>
    <w:rsid w:val="00C05C04"/>
    <w:rsid w:val="00C06697"/>
    <w:rsid w:val="00C07176"/>
    <w:rsid w:val="00C07D80"/>
    <w:rsid w:val="00C101FD"/>
    <w:rsid w:val="00C1027A"/>
    <w:rsid w:val="00C105E4"/>
    <w:rsid w:val="00C11F43"/>
    <w:rsid w:val="00C130C1"/>
    <w:rsid w:val="00C139F2"/>
    <w:rsid w:val="00C176D1"/>
    <w:rsid w:val="00C17E28"/>
    <w:rsid w:val="00C23A85"/>
    <w:rsid w:val="00C23D5D"/>
    <w:rsid w:val="00C2460D"/>
    <w:rsid w:val="00C25315"/>
    <w:rsid w:val="00C26BEA"/>
    <w:rsid w:val="00C302ED"/>
    <w:rsid w:val="00C319B6"/>
    <w:rsid w:val="00C31AF2"/>
    <w:rsid w:val="00C32322"/>
    <w:rsid w:val="00C348C5"/>
    <w:rsid w:val="00C3520D"/>
    <w:rsid w:val="00C405CB"/>
    <w:rsid w:val="00C42854"/>
    <w:rsid w:val="00C43C92"/>
    <w:rsid w:val="00C446C5"/>
    <w:rsid w:val="00C453FA"/>
    <w:rsid w:val="00C4621C"/>
    <w:rsid w:val="00C47326"/>
    <w:rsid w:val="00C476EB"/>
    <w:rsid w:val="00C50B60"/>
    <w:rsid w:val="00C50BF9"/>
    <w:rsid w:val="00C5181E"/>
    <w:rsid w:val="00C51831"/>
    <w:rsid w:val="00C51CB1"/>
    <w:rsid w:val="00C52C17"/>
    <w:rsid w:val="00C53008"/>
    <w:rsid w:val="00C53603"/>
    <w:rsid w:val="00C536C1"/>
    <w:rsid w:val="00C54173"/>
    <w:rsid w:val="00C56778"/>
    <w:rsid w:val="00C5779D"/>
    <w:rsid w:val="00C57A76"/>
    <w:rsid w:val="00C60370"/>
    <w:rsid w:val="00C608EC"/>
    <w:rsid w:val="00C61BD9"/>
    <w:rsid w:val="00C64530"/>
    <w:rsid w:val="00C64929"/>
    <w:rsid w:val="00C66497"/>
    <w:rsid w:val="00C66521"/>
    <w:rsid w:val="00C6683A"/>
    <w:rsid w:val="00C66D45"/>
    <w:rsid w:val="00C67858"/>
    <w:rsid w:val="00C67FF9"/>
    <w:rsid w:val="00C70728"/>
    <w:rsid w:val="00C71346"/>
    <w:rsid w:val="00C71B5C"/>
    <w:rsid w:val="00C7205D"/>
    <w:rsid w:val="00C72AD9"/>
    <w:rsid w:val="00C74255"/>
    <w:rsid w:val="00C744BD"/>
    <w:rsid w:val="00C759A7"/>
    <w:rsid w:val="00C76302"/>
    <w:rsid w:val="00C76EBA"/>
    <w:rsid w:val="00C76F60"/>
    <w:rsid w:val="00C81AAB"/>
    <w:rsid w:val="00C82415"/>
    <w:rsid w:val="00C82D88"/>
    <w:rsid w:val="00C82F55"/>
    <w:rsid w:val="00C830A9"/>
    <w:rsid w:val="00C8461B"/>
    <w:rsid w:val="00C850F1"/>
    <w:rsid w:val="00C85683"/>
    <w:rsid w:val="00C86295"/>
    <w:rsid w:val="00C90420"/>
    <w:rsid w:val="00C913AD"/>
    <w:rsid w:val="00C92183"/>
    <w:rsid w:val="00C92B6A"/>
    <w:rsid w:val="00C92CD9"/>
    <w:rsid w:val="00C94CD7"/>
    <w:rsid w:val="00C95B2B"/>
    <w:rsid w:val="00C96041"/>
    <w:rsid w:val="00C961A4"/>
    <w:rsid w:val="00CA0E51"/>
    <w:rsid w:val="00CA2B88"/>
    <w:rsid w:val="00CA3829"/>
    <w:rsid w:val="00CB23CC"/>
    <w:rsid w:val="00CB2823"/>
    <w:rsid w:val="00CB345E"/>
    <w:rsid w:val="00CB4199"/>
    <w:rsid w:val="00CB4348"/>
    <w:rsid w:val="00CB4B82"/>
    <w:rsid w:val="00CB4E48"/>
    <w:rsid w:val="00CB54A8"/>
    <w:rsid w:val="00CB6B31"/>
    <w:rsid w:val="00CB6D61"/>
    <w:rsid w:val="00CB7A49"/>
    <w:rsid w:val="00CC0205"/>
    <w:rsid w:val="00CC0227"/>
    <w:rsid w:val="00CC035C"/>
    <w:rsid w:val="00CC086C"/>
    <w:rsid w:val="00CC125D"/>
    <w:rsid w:val="00CC26C9"/>
    <w:rsid w:val="00CC2B88"/>
    <w:rsid w:val="00CC4663"/>
    <w:rsid w:val="00CC5CFE"/>
    <w:rsid w:val="00CC63B2"/>
    <w:rsid w:val="00CC7505"/>
    <w:rsid w:val="00CC7790"/>
    <w:rsid w:val="00CD0776"/>
    <w:rsid w:val="00CD26C1"/>
    <w:rsid w:val="00CD2A8E"/>
    <w:rsid w:val="00CD2D4F"/>
    <w:rsid w:val="00CD3480"/>
    <w:rsid w:val="00CD5142"/>
    <w:rsid w:val="00CD5883"/>
    <w:rsid w:val="00CD5F60"/>
    <w:rsid w:val="00CD6476"/>
    <w:rsid w:val="00CD7BA9"/>
    <w:rsid w:val="00CE08CA"/>
    <w:rsid w:val="00CE0CD2"/>
    <w:rsid w:val="00CE25CE"/>
    <w:rsid w:val="00CE43A7"/>
    <w:rsid w:val="00CE4528"/>
    <w:rsid w:val="00CE47FC"/>
    <w:rsid w:val="00CE4F68"/>
    <w:rsid w:val="00CE4FA4"/>
    <w:rsid w:val="00CE6DD7"/>
    <w:rsid w:val="00CE79A0"/>
    <w:rsid w:val="00CF0411"/>
    <w:rsid w:val="00CF0CC1"/>
    <w:rsid w:val="00CF0D81"/>
    <w:rsid w:val="00CF3E0D"/>
    <w:rsid w:val="00CF43D8"/>
    <w:rsid w:val="00CF49AC"/>
    <w:rsid w:val="00CF49F9"/>
    <w:rsid w:val="00CF4D47"/>
    <w:rsid w:val="00CF6BE6"/>
    <w:rsid w:val="00CF75AD"/>
    <w:rsid w:val="00CF7B08"/>
    <w:rsid w:val="00CF7DBF"/>
    <w:rsid w:val="00D00375"/>
    <w:rsid w:val="00D01D25"/>
    <w:rsid w:val="00D01D9A"/>
    <w:rsid w:val="00D039FE"/>
    <w:rsid w:val="00D0488B"/>
    <w:rsid w:val="00D057AE"/>
    <w:rsid w:val="00D05852"/>
    <w:rsid w:val="00D07458"/>
    <w:rsid w:val="00D1027A"/>
    <w:rsid w:val="00D10663"/>
    <w:rsid w:val="00D1194C"/>
    <w:rsid w:val="00D12857"/>
    <w:rsid w:val="00D12DCC"/>
    <w:rsid w:val="00D14EAD"/>
    <w:rsid w:val="00D1526C"/>
    <w:rsid w:val="00D15BFC"/>
    <w:rsid w:val="00D16E4D"/>
    <w:rsid w:val="00D170F8"/>
    <w:rsid w:val="00D17C54"/>
    <w:rsid w:val="00D17ECD"/>
    <w:rsid w:val="00D20338"/>
    <w:rsid w:val="00D20357"/>
    <w:rsid w:val="00D2124F"/>
    <w:rsid w:val="00D217F6"/>
    <w:rsid w:val="00D21D1C"/>
    <w:rsid w:val="00D21F91"/>
    <w:rsid w:val="00D2215A"/>
    <w:rsid w:val="00D23E57"/>
    <w:rsid w:val="00D24524"/>
    <w:rsid w:val="00D24736"/>
    <w:rsid w:val="00D24BA2"/>
    <w:rsid w:val="00D25D5E"/>
    <w:rsid w:val="00D25F87"/>
    <w:rsid w:val="00D26766"/>
    <w:rsid w:val="00D30929"/>
    <w:rsid w:val="00D30972"/>
    <w:rsid w:val="00D32614"/>
    <w:rsid w:val="00D3320A"/>
    <w:rsid w:val="00D33546"/>
    <w:rsid w:val="00D33C3E"/>
    <w:rsid w:val="00D34639"/>
    <w:rsid w:val="00D35859"/>
    <w:rsid w:val="00D36B06"/>
    <w:rsid w:val="00D37404"/>
    <w:rsid w:val="00D37AA4"/>
    <w:rsid w:val="00D41C7A"/>
    <w:rsid w:val="00D432EC"/>
    <w:rsid w:val="00D44D66"/>
    <w:rsid w:val="00D45151"/>
    <w:rsid w:val="00D45C51"/>
    <w:rsid w:val="00D46138"/>
    <w:rsid w:val="00D46829"/>
    <w:rsid w:val="00D46EE9"/>
    <w:rsid w:val="00D47182"/>
    <w:rsid w:val="00D5045C"/>
    <w:rsid w:val="00D51C6C"/>
    <w:rsid w:val="00D527DE"/>
    <w:rsid w:val="00D60914"/>
    <w:rsid w:val="00D61235"/>
    <w:rsid w:val="00D61784"/>
    <w:rsid w:val="00D62F7F"/>
    <w:rsid w:val="00D630B6"/>
    <w:rsid w:val="00D63E94"/>
    <w:rsid w:val="00D64135"/>
    <w:rsid w:val="00D653D3"/>
    <w:rsid w:val="00D677CF"/>
    <w:rsid w:val="00D708C1"/>
    <w:rsid w:val="00D717DC"/>
    <w:rsid w:val="00D72469"/>
    <w:rsid w:val="00D73DBC"/>
    <w:rsid w:val="00D751BA"/>
    <w:rsid w:val="00D755D8"/>
    <w:rsid w:val="00D76A7F"/>
    <w:rsid w:val="00D77266"/>
    <w:rsid w:val="00D84605"/>
    <w:rsid w:val="00D85408"/>
    <w:rsid w:val="00D90387"/>
    <w:rsid w:val="00D90A9D"/>
    <w:rsid w:val="00D924AE"/>
    <w:rsid w:val="00D92563"/>
    <w:rsid w:val="00D93B3E"/>
    <w:rsid w:val="00D9573B"/>
    <w:rsid w:val="00D958DF"/>
    <w:rsid w:val="00D9653E"/>
    <w:rsid w:val="00D96F66"/>
    <w:rsid w:val="00D97564"/>
    <w:rsid w:val="00D9764F"/>
    <w:rsid w:val="00DA1118"/>
    <w:rsid w:val="00DA2ECE"/>
    <w:rsid w:val="00DA3420"/>
    <w:rsid w:val="00DA41BB"/>
    <w:rsid w:val="00DA775C"/>
    <w:rsid w:val="00DB1BD6"/>
    <w:rsid w:val="00DB2F34"/>
    <w:rsid w:val="00DB4546"/>
    <w:rsid w:val="00DB49A4"/>
    <w:rsid w:val="00DB686C"/>
    <w:rsid w:val="00DB752B"/>
    <w:rsid w:val="00DC00A9"/>
    <w:rsid w:val="00DC06D0"/>
    <w:rsid w:val="00DC07D9"/>
    <w:rsid w:val="00DC0B66"/>
    <w:rsid w:val="00DC151A"/>
    <w:rsid w:val="00DC2321"/>
    <w:rsid w:val="00DC5665"/>
    <w:rsid w:val="00DC6AE7"/>
    <w:rsid w:val="00DC7D5F"/>
    <w:rsid w:val="00DD00FA"/>
    <w:rsid w:val="00DD190C"/>
    <w:rsid w:val="00DD3A9D"/>
    <w:rsid w:val="00DD6912"/>
    <w:rsid w:val="00DD700E"/>
    <w:rsid w:val="00DD7BC7"/>
    <w:rsid w:val="00DE1435"/>
    <w:rsid w:val="00DE20CD"/>
    <w:rsid w:val="00DE2187"/>
    <w:rsid w:val="00DE364D"/>
    <w:rsid w:val="00DE37D4"/>
    <w:rsid w:val="00DE3A02"/>
    <w:rsid w:val="00DE3BF8"/>
    <w:rsid w:val="00DE4272"/>
    <w:rsid w:val="00DE4B51"/>
    <w:rsid w:val="00DE64DE"/>
    <w:rsid w:val="00DE6EBF"/>
    <w:rsid w:val="00DE70AE"/>
    <w:rsid w:val="00DF0DFB"/>
    <w:rsid w:val="00DF18ED"/>
    <w:rsid w:val="00DF1D02"/>
    <w:rsid w:val="00DF260F"/>
    <w:rsid w:val="00DF4CA6"/>
    <w:rsid w:val="00DF4F90"/>
    <w:rsid w:val="00DF569E"/>
    <w:rsid w:val="00DF5FEF"/>
    <w:rsid w:val="00DF6299"/>
    <w:rsid w:val="00DF6FA4"/>
    <w:rsid w:val="00DF7ED8"/>
    <w:rsid w:val="00E00944"/>
    <w:rsid w:val="00E00C03"/>
    <w:rsid w:val="00E00DA4"/>
    <w:rsid w:val="00E0182D"/>
    <w:rsid w:val="00E0216D"/>
    <w:rsid w:val="00E022B8"/>
    <w:rsid w:val="00E023E3"/>
    <w:rsid w:val="00E0354C"/>
    <w:rsid w:val="00E04930"/>
    <w:rsid w:val="00E04F6B"/>
    <w:rsid w:val="00E05BBE"/>
    <w:rsid w:val="00E07472"/>
    <w:rsid w:val="00E0747B"/>
    <w:rsid w:val="00E07614"/>
    <w:rsid w:val="00E07B20"/>
    <w:rsid w:val="00E07F2A"/>
    <w:rsid w:val="00E10850"/>
    <w:rsid w:val="00E1100B"/>
    <w:rsid w:val="00E11012"/>
    <w:rsid w:val="00E11579"/>
    <w:rsid w:val="00E11EAA"/>
    <w:rsid w:val="00E120D1"/>
    <w:rsid w:val="00E12F38"/>
    <w:rsid w:val="00E13D7D"/>
    <w:rsid w:val="00E13F1B"/>
    <w:rsid w:val="00E13F3B"/>
    <w:rsid w:val="00E15852"/>
    <w:rsid w:val="00E15F4E"/>
    <w:rsid w:val="00E171B5"/>
    <w:rsid w:val="00E17A9E"/>
    <w:rsid w:val="00E225B9"/>
    <w:rsid w:val="00E242A7"/>
    <w:rsid w:val="00E2433D"/>
    <w:rsid w:val="00E2495F"/>
    <w:rsid w:val="00E27704"/>
    <w:rsid w:val="00E27B78"/>
    <w:rsid w:val="00E30400"/>
    <w:rsid w:val="00E3122A"/>
    <w:rsid w:val="00E3290A"/>
    <w:rsid w:val="00E354E4"/>
    <w:rsid w:val="00E37EF6"/>
    <w:rsid w:val="00E40113"/>
    <w:rsid w:val="00E41136"/>
    <w:rsid w:val="00E41A50"/>
    <w:rsid w:val="00E42437"/>
    <w:rsid w:val="00E42E47"/>
    <w:rsid w:val="00E43DB3"/>
    <w:rsid w:val="00E43F08"/>
    <w:rsid w:val="00E441F5"/>
    <w:rsid w:val="00E44C29"/>
    <w:rsid w:val="00E4506E"/>
    <w:rsid w:val="00E45625"/>
    <w:rsid w:val="00E45870"/>
    <w:rsid w:val="00E45E94"/>
    <w:rsid w:val="00E46219"/>
    <w:rsid w:val="00E4720B"/>
    <w:rsid w:val="00E501DE"/>
    <w:rsid w:val="00E51164"/>
    <w:rsid w:val="00E5220A"/>
    <w:rsid w:val="00E5391F"/>
    <w:rsid w:val="00E541AF"/>
    <w:rsid w:val="00E558F7"/>
    <w:rsid w:val="00E563F1"/>
    <w:rsid w:val="00E56433"/>
    <w:rsid w:val="00E56951"/>
    <w:rsid w:val="00E569EA"/>
    <w:rsid w:val="00E57A84"/>
    <w:rsid w:val="00E61D84"/>
    <w:rsid w:val="00E625CF"/>
    <w:rsid w:val="00E65110"/>
    <w:rsid w:val="00E66087"/>
    <w:rsid w:val="00E660ED"/>
    <w:rsid w:val="00E66E0B"/>
    <w:rsid w:val="00E672BD"/>
    <w:rsid w:val="00E70259"/>
    <w:rsid w:val="00E70F56"/>
    <w:rsid w:val="00E718F0"/>
    <w:rsid w:val="00E72819"/>
    <w:rsid w:val="00E74C90"/>
    <w:rsid w:val="00E74FB1"/>
    <w:rsid w:val="00E76CD1"/>
    <w:rsid w:val="00E76D76"/>
    <w:rsid w:val="00E80932"/>
    <w:rsid w:val="00E8298C"/>
    <w:rsid w:val="00E85076"/>
    <w:rsid w:val="00E863F4"/>
    <w:rsid w:val="00E9109F"/>
    <w:rsid w:val="00E91E95"/>
    <w:rsid w:val="00E9250E"/>
    <w:rsid w:val="00E9262F"/>
    <w:rsid w:val="00E927BD"/>
    <w:rsid w:val="00E93AC5"/>
    <w:rsid w:val="00E943D8"/>
    <w:rsid w:val="00E947CC"/>
    <w:rsid w:val="00E9502C"/>
    <w:rsid w:val="00E961CD"/>
    <w:rsid w:val="00E96B1B"/>
    <w:rsid w:val="00E97420"/>
    <w:rsid w:val="00E976F4"/>
    <w:rsid w:val="00E97D06"/>
    <w:rsid w:val="00E97D62"/>
    <w:rsid w:val="00E97EF2"/>
    <w:rsid w:val="00E97FBB"/>
    <w:rsid w:val="00EA02E6"/>
    <w:rsid w:val="00EA082A"/>
    <w:rsid w:val="00EA0F22"/>
    <w:rsid w:val="00EA13C3"/>
    <w:rsid w:val="00EA1FA8"/>
    <w:rsid w:val="00EA4698"/>
    <w:rsid w:val="00EA4841"/>
    <w:rsid w:val="00EA4F3E"/>
    <w:rsid w:val="00EA645A"/>
    <w:rsid w:val="00EB0097"/>
    <w:rsid w:val="00EB2100"/>
    <w:rsid w:val="00EB25E0"/>
    <w:rsid w:val="00EB28A5"/>
    <w:rsid w:val="00EB3808"/>
    <w:rsid w:val="00EB4314"/>
    <w:rsid w:val="00EB4C18"/>
    <w:rsid w:val="00EB4FD2"/>
    <w:rsid w:val="00EB5D82"/>
    <w:rsid w:val="00EB7401"/>
    <w:rsid w:val="00EC0885"/>
    <w:rsid w:val="00EC0ACF"/>
    <w:rsid w:val="00EC0DBE"/>
    <w:rsid w:val="00EC16BB"/>
    <w:rsid w:val="00EC5424"/>
    <w:rsid w:val="00EC6249"/>
    <w:rsid w:val="00EC63AB"/>
    <w:rsid w:val="00EC7656"/>
    <w:rsid w:val="00EC7A7A"/>
    <w:rsid w:val="00EC7DD0"/>
    <w:rsid w:val="00ED1BFA"/>
    <w:rsid w:val="00ED42D8"/>
    <w:rsid w:val="00ED4824"/>
    <w:rsid w:val="00ED70E7"/>
    <w:rsid w:val="00ED771E"/>
    <w:rsid w:val="00EE03D2"/>
    <w:rsid w:val="00EE18C4"/>
    <w:rsid w:val="00EE2C11"/>
    <w:rsid w:val="00EE31FF"/>
    <w:rsid w:val="00EE3978"/>
    <w:rsid w:val="00EE49CC"/>
    <w:rsid w:val="00EE51F2"/>
    <w:rsid w:val="00EF1667"/>
    <w:rsid w:val="00EF1AA8"/>
    <w:rsid w:val="00EF1F36"/>
    <w:rsid w:val="00EF1FA9"/>
    <w:rsid w:val="00EF20EF"/>
    <w:rsid w:val="00EF258F"/>
    <w:rsid w:val="00EF4080"/>
    <w:rsid w:val="00EF6FF0"/>
    <w:rsid w:val="00EF75A6"/>
    <w:rsid w:val="00F00C31"/>
    <w:rsid w:val="00F00D54"/>
    <w:rsid w:val="00F01F0F"/>
    <w:rsid w:val="00F0232F"/>
    <w:rsid w:val="00F03A19"/>
    <w:rsid w:val="00F116CF"/>
    <w:rsid w:val="00F11766"/>
    <w:rsid w:val="00F11A17"/>
    <w:rsid w:val="00F12340"/>
    <w:rsid w:val="00F127CB"/>
    <w:rsid w:val="00F127DD"/>
    <w:rsid w:val="00F14A52"/>
    <w:rsid w:val="00F15E3B"/>
    <w:rsid w:val="00F15FF1"/>
    <w:rsid w:val="00F16534"/>
    <w:rsid w:val="00F1670F"/>
    <w:rsid w:val="00F170F5"/>
    <w:rsid w:val="00F171F1"/>
    <w:rsid w:val="00F207B0"/>
    <w:rsid w:val="00F213C3"/>
    <w:rsid w:val="00F21A2E"/>
    <w:rsid w:val="00F222CF"/>
    <w:rsid w:val="00F2359E"/>
    <w:rsid w:val="00F23B7C"/>
    <w:rsid w:val="00F2562D"/>
    <w:rsid w:val="00F2637F"/>
    <w:rsid w:val="00F3079F"/>
    <w:rsid w:val="00F31B3F"/>
    <w:rsid w:val="00F32917"/>
    <w:rsid w:val="00F32CDC"/>
    <w:rsid w:val="00F3385E"/>
    <w:rsid w:val="00F35CCA"/>
    <w:rsid w:val="00F36059"/>
    <w:rsid w:val="00F36A34"/>
    <w:rsid w:val="00F370BA"/>
    <w:rsid w:val="00F40FA1"/>
    <w:rsid w:val="00F4122A"/>
    <w:rsid w:val="00F41AF4"/>
    <w:rsid w:val="00F41DD0"/>
    <w:rsid w:val="00F4246A"/>
    <w:rsid w:val="00F43736"/>
    <w:rsid w:val="00F44B38"/>
    <w:rsid w:val="00F45091"/>
    <w:rsid w:val="00F457EC"/>
    <w:rsid w:val="00F45E48"/>
    <w:rsid w:val="00F46096"/>
    <w:rsid w:val="00F46743"/>
    <w:rsid w:val="00F46815"/>
    <w:rsid w:val="00F47B4A"/>
    <w:rsid w:val="00F47B7C"/>
    <w:rsid w:val="00F501EB"/>
    <w:rsid w:val="00F514D2"/>
    <w:rsid w:val="00F52891"/>
    <w:rsid w:val="00F532A5"/>
    <w:rsid w:val="00F55A04"/>
    <w:rsid w:val="00F57325"/>
    <w:rsid w:val="00F5756D"/>
    <w:rsid w:val="00F6015D"/>
    <w:rsid w:val="00F608D8"/>
    <w:rsid w:val="00F60E4B"/>
    <w:rsid w:val="00F617CF"/>
    <w:rsid w:val="00F67437"/>
    <w:rsid w:val="00F676E3"/>
    <w:rsid w:val="00F70388"/>
    <w:rsid w:val="00F70EA8"/>
    <w:rsid w:val="00F71090"/>
    <w:rsid w:val="00F710B0"/>
    <w:rsid w:val="00F71B62"/>
    <w:rsid w:val="00F727DF"/>
    <w:rsid w:val="00F72D83"/>
    <w:rsid w:val="00F72DA0"/>
    <w:rsid w:val="00F73A49"/>
    <w:rsid w:val="00F73E8A"/>
    <w:rsid w:val="00F7524D"/>
    <w:rsid w:val="00F756E2"/>
    <w:rsid w:val="00F77655"/>
    <w:rsid w:val="00F80066"/>
    <w:rsid w:val="00F80203"/>
    <w:rsid w:val="00F81581"/>
    <w:rsid w:val="00F81BF2"/>
    <w:rsid w:val="00F85CFD"/>
    <w:rsid w:val="00F86132"/>
    <w:rsid w:val="00F869A3"/>
    <w:rsid w:val="00F86A1E"/>
    <w:rsid w:val="00F86A4C"/>
    <w:rsid w:val="00F915DF"/>
    <w:rsid w:val="00F92603"/>
    <w:rsid w:val="00F926BD"/>
    <w:rsid w:val="00F9298A"/>
    <w:rsid w:val="00F9339B"/>
    <w:rsid w:val="00F97EA5"/>
    <w:rsid w:val="00FA0CA2"/>
    <w:rsid w:val="00FA1675"/>
    <w:rsid w:val="00FA2352"/>
    <w:rsid w:val="00FA33AA"/>
    <w:rsid w:val="00FA3687"/>
    <w:rsid w:val="00FA4C41"/>
    <w:rsid w:val="00FA51A4"/>
    <w:rsid w:val="00FA5425"/>
    <w:rsid w:val="00FA6476"/>
    <w:rsid w:val="00FB11D0"/>
    <w:rsid w:val="00FB1B86"/>
    <w:rsid w:val="00FB1F47"/>
    <w:rsid w:val="00FB25E4"/>
    <w:rsid w:val="00FB4376"/>
    <w:rsid w:val="00FB49D7"/>
    <w:rsid w:val="00FB4FBB"/>
    <w:rsid w:val="00FB5B29"/>
    <w:rsid w:val="00FB65FA"/>
    <w:rsid w:val="00FB71BD"/>
    <w:rsid w:val="00FB7D65"/>
    <w:rsid w:val="00FC0D68"/>
    <w:rsid w:val="00FC1805"/>
    <w:rsid w:val="00FC2BB3"/>
    <w:rsid w:val="00FC3A1E"/>
    <w:rsid w:val="00FC4EA8"/>
    <w:rsid w:val="00FC696E"/>
    <w:rsid w:val="00FD01AB"/>
    <w:rsid w:val="00FD0FB3"/>
    <w:rsid w:val="00FD7F1E"/>
    <w:rsid w:val="00FE0388"/>
    <w:rsid w:val="00FE0C32"/>
    <w:rsid w:val="00FE0F01"/>
    <w:rsid w:val="00FE1DC8"/>
    <w:rsid w:val="00FE3DAD"/>
    <w:rsid w:val="00FE432E"/>
    <w:rsid w:val="00FE4371"/>
    <w:rsid w:val="00FE58ED"/>
    <w:rsid w:val="00FF0961"/>
    <w:rsid w:val="00FF1AA4"/>
    <w:rsid w:val="00FF1B90"/>
    <w:rsid w:val="00FF2388"/>
    <w:rsid w:val="00FF254F"/>
    <w:rsid w:val="00FF2A7E"/>
    <w:rsid w:val="00FF37C7"/>
    <w:rsid w:val="00FF4139"/>
    <w:rsid w:val="00FF4A7B"/>
    <w:rsid w:val="00FF4E4D"/>
    <w:rsid w:val="00FF5C04"/>
    <w:rsid w:val="00FF705C"/>
    <w:rsid w:val="00FF7C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596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6"/>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30"/>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5"/>
      </w:numPr>
    </w:pPr>
  </w:style>
  <w:style w:type="paragraph" w:styleId="ListBullet2">
    <w:name w:val="List Bullet 2"/>
    <w:basedOn w:val="Normal"/>
    <w:uiPriority w:val="99"/>
    <w:unhideWhenUsed/>
    <w:rsid w:val="00B14602"/>
    <w:pPr>
      <w:numPr>
        <w:numId w:val="2"/>
      </w:numPr>
      <w:contextualSpacing/>
    </w:pPr>
  </w:style>
  <w:style w:type="paragraph" w:styleId="ListBullet3">
    <w:name w:val="List Bullet 3"/>
    <w:basedOn w:val="Normal"/>
    <w:uiPriority w:val="99"/>
    <w:unhideWhenUsed/>
    <w:rsid w:val="00B14602"/>
    <w:pPr>
      <w:numPr>
        <w:numId w:val="3"/>
      </w:numPr>
      <w:contextualSpacing/>
    </w:pPr>
  </w:style>
  <w:style w:type="paragraph" w:styleId="ListBullet4">
    <w:name w:val="List Bullet 4"/>
    <w:basedOn w:val="Normal"/>
    <w:uiPriority w:val="99"/>
    <w:unhideWhenUsed/>
    <w:rsid w:val="00B14602"/>
    <w:pPr>
      <w:numPr>
        <w:numId w:val="4"/>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2D77E8"/>
    <w:pPr>
      <w:tabs>
        <w:tab w:val="right" w:leader="dot" w:pos="8608"/>
      </w:tabs>
      <w:spacing w:after="100"/>
      <w:ind w:left="280"/>
    </w:pPr>
  </w:style>
  <w:style w:type="paragraph" w:styleId="TOC1">
    <w:name w:val="toc 1"/>
    <w:basedOn w:val="Normal"/>
    <w:next w:val="Normal"/>
    <w:autoRedefine/>
    <w:uiPriority w:val="39"/>
    <w:unhideWhenUsed/>
    <w:rsid w:val="00443184"/>
    <w:pPr>
      <w:tabs>
        <w:tab w:val="right" w:leader="dot" w:pos="8608"/>
      </w:tabs>
      <w:spacing w:after="100"/>
    </w:pPr>
    <w:rPr>
      <w:b/>
    </w:rPr>
  </w:style>
  <w:style w:type="paragraph" w:styleId="ListNumber">
    <w:name w:val="List Number"/>
    <w:basedOn w:val="Normal"/>
    <w:uiPriority w:val="1"/>
    <w:qFormat/>
    <w:rsid w:val="00230678"/>
    <w:pPr>
      <w:numPr>
        <w:numId w:val="8"/>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8"/>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7"/>
      </w:numPr>
    </w:pPr>
  </w:style>
  <w:style w:type="numbering" w:customStyle="1" w:styleId="StyleNumberedLeft0cmHanging127cm">
    <w:name w:val="Style Numbered Left:  0 cm Hanging:  1.27 cm"/>
    <w:basedOn w:val="NoList"/>
    <w:rsid w:val="00420E5D"/>
    <w:pPr>
      <w:numPr>
        <w:numId w:val="9"/>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10"/>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4"/>
      </w:numPr>
    </w:pPr>
  </w:style>
  <w:style w:type="paragraph" w:customStyle="1" w:styleId="Boxnumberedlist">
    <w:name w:val="Box numbered list"/>
    <w:basedOn w:val="Boxtext"/>
    <w:uiPriority w:val="6"/>
    <w:rsid w:val="00A82FF5"/>
    <w:pPr>
      <w:numPr>
        <w:numId w:val="11"/>
      </w:numPr>
      <w:ind w:left="709" w:hanging="567"/>
    </w:pPr>
  </w:style>
  <w:style w:type="numbering" w:customStyle="1" w:styleId="Basicbulletlist">
    <w:name w:val="Basic bullet list"/>
    <w:uiPriority w:val="99"/>
    <w:rsid w:val="00283666"/>
    <w:pPr>
      <w:numPr>
        <w:numId w:val="12"/>
      </w:numPr>
    </w:pPr>
  </w:style>
  <w:style w:type="numbering" w:customStyle="1" w:styleId="Boxbulletlist">
    <w:name w:val="Box bullet list"/>
    <w:uiPriority w:val="99"/>
    <w:rsid w:val="00283666"/>
    <w:pPr>
      <w:numPr>
        <w:numId w:val="13"/>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28"/>
      </w:numPr>
    </w:pPr>
  </w:style>
  <w:style w:type="numbering" w:customStyle="1" w:styleId="StyleOutlinenumberedLatinHeadingsArialComplexHeadi2">
    <w:name w:val="Style Outline numbered (Latin) +Headings (Arial) (Complex) +Headi...2"/>
    <w:basedOn w:val="NoList"/>
    <w:rsid w:val="004E2C9C"/>
    <w:pPr>
      <w:numPr>
        <w:numId w:val="32"/>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ackground">
    <w:name w:val="background"/>
    <w:basedOn w:val="DefaultParagraphFont"/>
    <w:rsid w:val="001678F0"/>
  </w:style>
  <w:style w:type="paragraph" w:customStyle="1" w:styleId="legp1paratext">
    <w:name w:val="legp1paratext"/>
    <w:basedOn w:val="Normal"/>
    <w:rsid w:val="001678F0"/>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p1no">
    <w:name w:val="legp1no"/>
    <w:basedOn w:val="DefaultParagraphFont"/>
    <w:rsid w:val="001678F0"/>
  </w:style>
  <w:style w:type="paragraph" w:customStyle="1" w:styleId="legp2paratext">
    <w:name w:val="legp2paratext"/>
    <w:basedOn w:val="Normal"/>
    <w:rsid w:val="001678F0"/>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gclearfix">
    <w:name w:val="legclearfix"/>
    <w:basedOn w:val="Normal"/>
    <w:rsid w:val="001678F0"/>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1678F0"/>
  </w:style>
  <w:style w:type="paragraph" w:styleId="Revision">
    <w:name w:val="Revision"/>
    <w:hidden/>
    <w:uiPriority w:val="99"/>
    <w:semiHidden/>
    <w:rsid w:val="00610B10"/>
    <w:pPr>
      <w:spacing w:after="0" w:line="240" w:lineRule="auto"/>
    </w:pPr>
    <w:rPr>
      <w:sz w:val="24"/>
    </w:rPr>
  </w:style>
  <w:style w:type="character" w:styleId="EndnoteReference">
    <w:name w:val="endnote reference"/>
    <w:basedOn w:val="DefaultParagraphFont"/>
    <w:uiPriority w:val="99"/>
    <w:semiHidden/>
    <w:unhideWhenUsed/>
    <w:rsid w:val="00A832BF"/>
    <w:rPr>
      <w:vertAlign w:val="superscript"/>
    </w:rPr>
  </w:style>
  <w:style w:type="character" w:customStyle="1" w:styleId="UnresolvedMention">
    <w:name w:val="Unresolved Mention"/>
    <w:basedOn w:val="DefaultParagraphFont"/>
    <w:uiPriority w:val="99"/>
    <w:semiHidden/>
    <w:unhideWhenUsed/>
    <w:rsid w:val="00732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6142">
      <w:bodyDiv w:val="1"/>
      <w:marLeft w:val="0"/>
      <w:marRight w:val="0"/>
      <w:marTop w:val="0"/>
      <w:marBottom w:val="0"/>
      <w:divBdr>
        <w:top w:val="none" w:sz="0" w:space="0" w:color="auto"/>
        <w:left w:val="none" w:sz="0" w:space="0" w:color="auto"/>
        <w:bottom w:val="none" w:sz="0" w:space="0" w:color="auto"/>
        <w:right w:val="none" w:sz="0" w:space="0" w:color="auto"/>
      </w:divBdr>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173689279">
      <w:bodyDiv w:val="1"/>
      <w:marLeft w:val="0"/>
      <w:marRight w:val="0"/>
      <w:marTop w:val="0"/>
      <w:marBottom w:val="0"/>
      <w:divBdr>
        <w:top w:val="none" w:sz="0" w:space="0" w:color="auto"/>
        <w:left w:val="none" w:sz="0" w:space="0" w:color="auto"/>
        <w:bottom w:val="none" w:sz="0" w:space="0" w:color="auto"/>
        <w:right w:val="none" w:sz="0" w:space="0" w:color="auto"/>
      </w:divBdr>
    </w:div>
    <w:div w:id="371540712">
      <w:bodyDiv w:val="1"/>
      <w:marLeft w:val="0"/>
      <w:marRight w:val="0"/>
      <w:marTop w:val="0"/>
      <w:marBottom w:val="0"/>
      <w:divBdr>
        <w:top w:val="none" w:sz="0" w:space="0" w:color="auto"/>
        <w:left w:val="none" w:sz="0" w:space="0" w:color="auto"/>
        <w:bottom w:val="none" w:sz="0" w:space="0" w:color="auto"/>
        <w:right w:val="none" w:sz="0" w:space="0" w:color="auto"/>
      </w:divBdr>
      <w:divsChild>
        <w:div w:id="179320156">
          <w:marLeft w:val="0"/>
          <w:marRight w:val="0"/>
          <w:marTop w:val="0"/>
          <w:marBottom w:val="0"/>
          <w:divBdr>
            <w:top w:val="none" w:sz="0" w:space="0" w:color="auto"/>
            <w:left w:val="none" w:sz="0" w:space="0" w:color="auto"/>
            <w:bottom w:val="none" w:sz="0" w:space="0" w:color="auto"/>
            <w:right w:val="none" w:sz="0" w:space="0" w:color="auto"/>
          </w:divBdr>
          <w:divsChild>
            <w:div w:id="1376613484">
              <w:marLeft w:val="0"/>
              <w:marRight w:val="0"/>
              <w:marTop w:val="0"/>
              <w:marBottom w:val="0"/>
              <w:divBdr>
                <w:top w:val="none" w:sz="0" w:space="0" w:color="auto"/>
                <w:left w:val="none" w:sz="0" w:space="0" w:color="auto"/>
                <w:bottom w:val="none" w:sz="0" w:space="0" w:color="auto"/>
                <w:right w:val="none" w:sz="0" w:space="0" w:color="auto"/>
              </w:divBdr>
            </w:div>
          </w:divsChild>
        </w:div>
        <w:div w:id="2023435945">
          <w:marLeft w:val="0"/>
          <w:marRight w:val="0"/>
          <w:marTop w:val="0"/>
          <w:marBottom w:val="0"/>
          <w:divBdr>
            <w:top w:val="none" w:sz="0" w:space="0" w:color="auto"/>
            <w:left w:val="none" w:sz="0" w:space="0" w:color="auto"/>
            <w:bottom w:val="none" w:sz="0" w:space="0" w:color="auto"/>
            <w:right w:val="none" w:sz="0" w:space="0" w:color="auto"/>
          </w:divBdr>
          <w:divsChild>
            <w:div w:id="7441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188">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896168830">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7942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lityhumanrights.com/" TargetMode="External"/><Relationship Id="rId13" Type="http://schemas.openxmlformats.org/officeDocument/2006/relationships/hyperlink" Target="https://www.legislation.gov.uk/ukpga/2010/15" TargetMode="External"/><Relationship Id="rId18" Type="http://schemas.openxmlformats.org/officeDocument/2006/relationships/hyperlink" Target="https://www.parliament.uk/globalassets/documents/fair-society-healthy-lives-full-report.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qualityhumanrights.com" TargetMode="External"/><Relationship Id="rId34" Type="http://schemas.openxmlformats.org/officeDocument/2006/relationships/theme" Target="theme/theme1.xm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lgo.org.uk/information-centre/reports/annual-review-reports/adult-social-care-reviews" TargetMode="External"/><Relationship Id="rId25" Type="http://schemas.openxmlformats.org/officeDocument/2006/relationships/hyperlink" Target="http://www.equalityadvisoryservice.com"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legislation.gov.uk/uksi/2009/309/pdfs/uksi_20090309_en.pdf" TargetMode="External"/><Relationship Id="rId20" Type="http://schemas.openxmlformats.org/officeDocument/2006/relationships/hyperlink" Target="https://www.un.org/development/desa/disabilities/convention-on-the-rights-of-persons-with-disabilitie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equalityhumanrights.com/en/newsletter-sig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dependentage.org/reviewing-case-right-to-appeal-adult-social-care" TargetMode="External"/><Relationship Id="rId23" Type="http://schemas.openxmlformats.org/officeDocument/2006/relationships/hyperlink" Target="mailto:correspondence@equalityhumanrights.com" TargetMode="External"/><Relationship Id="rId28" Type="http://schemas.openxmlformats.org/officeDocument/2006/relationships/footer" Target="footer1.xml"/><Relationship Id="rId49" Type="http://schemas.microsoft.com/office/2016/09/relationships/commentsIds" Target="commentsIds.xml"/><Relationship Id="rId10" Type="http://schemas.openxmlformats.org/officeDocument/2006/relationships/hyperlink" Target="mailto:correspondence@equalityhumanrights.com" TargetMode="External"/><Relationship Id="rId19" Type="http://schemas.openxmlformats.org/officeDocument/2006/relationships/hyperlink" Target="https://www.legislation.gov.uk/wsi/2014/1794/contents/mad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search@equalityhumanrights.com" TargetMode="External"/><Relationship Id="rId14" Type="http://schemas.openxmlformats.org/officeDocument/2006/relationships/hyperlink" Target="https://policy.bristoluniversitypress.co.uk/clients-consumers-or-citizens" TargetMode="External"/><Relationship Id="rId22" Type="http://schemas.openxmlformats.org/officeDocument/2006/relationships/hyperlink" Target="mailto:correspondence@equalityhumanrights.com"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Individuals (seeking adult social care)</c:v>
                </c:pt>
              </c:strCache>
            </c:strRef>
          </c:tx>
          <c:spPr>
            <a:solidFill>
              <a:schemeClr val="accent1"/>
            </a:solidFill>
            <a:ln>
              <a:solidFill>
                <a:schemeClr val="accent1"/>
              </a:solidFill>
            </a:ln>
            <a:effectLst/>
          </c:spPr>
          <c:invertIfNegative val="0"/>
          <c:dPt>
            <c:idx val="17"/>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D-8120-41CD-89F8-92D89E06A9F1}"/>
              </c:ext>
            </c:extLst>
          </c:dPt>
          <c:dLbls>
            <c:dLbl>
              <c:idx val="12"/>
              <c:layout>
                <c:manualLayout>
                  <c:x val="4.1731872717788209E-3"/>
                  <c:y val="-6.5184432169062358E-1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8120-41CD-89F8-92D89E06A9F1}"/>
                </c:ext>
              </c:extLst>
            </c:dLbl>
            <c:dLbl>
              <c:idx val="17"/>
              <c:layout>
                <c:manualLayout>
                  <c:x val="6.2597809076682318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8120-41CD-89F8-92D89E06A9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How to challenge a decision, whether by formal or informal complaint, or an appeal to the local authority (depending on the processes available)</c:v>
                </c:pt>
                <c:pt idx="1">
                  <c:v>The right to challenge a decision by a formal complaint to the Local Government and Social Care Ombudsman</c:v>
                </c:pt>
                <c:pt idx="2">
                  <c:v>How to make a formal complaint to the Local Government and Social Care Ombudsman</c:v>
                </c:pt>
                <c:pt idx="3">
                  <c:v>The right to challenge a decision, whether by a formal or informal complaint, or an appeal to the local authority (depending on the processes available)</c:v>
                </c:pt>
                <c:pt idx="4">
                  <c:v>Details of the National Eligibility Criteria for adult social care or support, and how you apply them</c:v>
                </c:pt>
                <c:pt idx="5">
                  <c:v>The right to a copy of the care or support plan</c:v>
                </c:pt>
                <c:pt idx="6">
                  <c:v>How the individual should be involved in/supported to participate in decisions made about their own social care and/or support needs and/or care planning</c:v>
                </c:pt>
                <c:pt idx="7">
                  <c:v>The right to a copy of an assessment</c:v>
                </c:pt>
                <c:pt idx="8">
                  <c:v>Their right to a needs assessment</c:v>
                </c:pt>
                <c:pt idx="9">
                  <c:v>That their assessed needs for care and/or support will be based on the nine areas of wellbeing set out in the Care Act</c:v>
                </c:pt>
                <c:pt idx="10">
                  <c:v>Information for loved ones that they can act as advocates under the Care Act, should the individual have substantial difficulty participating</c:v>
                </c:pt>
                <c:pt idx="11">
                  <c:v>Criteria that may make the individual eligible for an Independent Advocate under the Care Act</c:v>
                </c:pt>
                <c:pt idx="12">
                  <c:v>Where to seek advice about their rights in relation to any relevant decisions listed above in this question</c:v>
                </c:pt>
                <c:pt idx="13">
                  <c:v>Factors the decision maker takes into account in making the decision about whether the need will have a 'significant impact' on wellbeing</c:v>
                </c:pt>
                <c:pt idx="14">
                  <c:v>That an assessment of needs for care and/or support will not have regard to the resources available to the authority</c:v>
                </c:pt>
                <c:pt idx="15">
                  <c:v>The council's likely response to meeting any assessed needs that are deemed not eligible but which the council has a discretion to meet</c:v>
                </c:pt>
                <c:pt idx="16">
                  <c:v>Who is responsible for deciding whether an assessed need requiring on-going council-funded support will have a 'significant impact' on wellbeing and therefore become eligible</c:v>
                </c:pt>
                <c:pt idx="17">
                  <c:v>The process and timescale for determining and receiving a care or support package</c:v>
                </c:pt>
              </c:strCache>
            </c:strRef>
          </c:cat>
          <c:val>
            <c:numRef>
              <c:f>Sheet1!$B$2:$B$19</c:f>
              <c:numCache>
                <c:formatCode>0%</c:formatCode>
                <c:ptCount val="18"/>
                <c:pt idx="0">
                  <c:v>7.0000000000000007E-2</c:v>
                </c:pt>
                <c:pt idx="1">
                  <c:v>7.0000000000000007E-2</c:v>
                </c:pt>
                <c:pt idx="2">
                  <c:v>7.0000000000000007E-2</c:v>
                </c:pt>
                <c:pt idx="3">
                  <c:v>7.0000000000000007E-2</c:v>
                </c:pt>
                <c:pt idx="4">
                  <c:v>0.08</c:v>
                </c:pt>
                <c:pt idx="5">
                  <c:v>0.09</c:v>
                </c:pt>
                <c:pt idx="6">
                  <c:v>0.11</c:v>
                </c:pt>
                <c:pt idx="7">
                  <c:v>0.08</c:v>
                </c:pt>
                <c:pt idx="8">
                  <c:v>0.13</c:v>
                </c:pt>
                <c:pt idx="9">
                  <c:v>0.1</c:v>
                </c:pt>
                <c:pt idx="10">
                  <c:v>7.0000000000000007E-2</c:v>
                </c:pt>
                <c:pt idx="11">
                  <c:v>0.08</c:v>
                </c:pt>
                <c:pt idx="12">
                  <c:v>0.05</c:v>
                </c:pt>
                <c:pt idx="13">
                  <c:v>0.09</c:v>
                </c:pt>
                <c:pt idx="14">
                  <c:v>0.08</c:v>
                </c:pt>
                <c:pt idx="15">
                  <c:v>0.06</c:v>
                </c:pt>
                <c:pt idx="16">
                  <c:v>0.08</c:v>
                </c:pt>
                <c:pt idx="17">
                  <c:v>0.05</c:v>
                </c:pt>
              </c:numCache>
            </c:numRef>
          </c:val>
          <c:extLst>
            <c:ext xmlns:c16="http://schemas.microsoft.com/office/drawing/2014/chart" uri="{C3380CC4-5D6E-409C-BE32-E72D297353CC}">
              <c16:uniqueId val="{00000000-8120-41CD-89F8-92D89E06A9F1}"/>
            </c:ext>
          </c:extLst>
        </c:ser>
        <c:ser>
          <c:idx val="1"/>
          <c:order val="1"/>
          <c:tx>
            <c:strRef>
              <c:f>Sheet1!$C$1</c:f>
              <c:strCache>
                <c:ptCount val="1"/>
                <c:pt idx="0">
                  <c:v>Adult carers</c:v>
                </c:pt>
              </c:strCache>
            </c:strRef>
          </c:tx>
          <c:spPr>
            <a:solidFill>
              <a:schemeClr val="accent3"/>
            </a:solidFill>
            <a:ln>
              <a:solidFill>
                <a:schemeClr val="accent3"/>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8120-41CD-89F8-92D89E06A9F1}"/>
                </c:ext>
              </c:extLst>
            </c:dLbl>
            <c:dLbl>
              <c:idx val="1"/>
              <c:delete val="1"/>
              <c:extLst>
                <c:ext xmlns:c15="http://schemas.microsoft.com/office/drawing/2012/chart" uri="{CE6537A1-D6FC-4f65-9D91-7224C49458BB}"/>
                <c:ext xmlns:c16="http://schemas.microsoft.com/office/drawing/2014/chart" uri="{C3380CC4-5D6E-409C-BE32-E72D297353CC}">
                  <c16:uniqueId val="{00000009-8120-41CD-89F8-92D89E06A9F1}"/>
                </c:ext>
              </c:extLst>
            </c:dLbl>
            <c:dLbl>
              <c:idx val="2"/>
              <c:delete val="1"/>
              <c:extLst>
                <c:ext xmlns:c15="http://schemas.microsoft.com/office/drawing/2012/chart" uri="{CE6537A1-D6FC-4f65-9D91-7224C49458BB}"/>
                <c:ext xmlns:c16="http://schemas.microsoft.com/office/drawing/2014/chart" uri="{C3380CC4-5D6E-409C-BE32-E72D297353CC}">
                  <c16:uniqueId val="{00000008-8120-41CD-89F8-92D89E06A9F1}"/>
                </c:ext>
              </c:extLst>
            </c:dLbl>
            <c:dLbl>
              <c:idx val="3"/>
              <c:layout>
                <c:manualLayout>
                  <c:x val="2.2952529994783515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120-41CD-89F8-92D89E06A9F1}"/>
                </c:ext>
              </c:extLst>
            </c:dLbl>
            <c:dLbl>
              <c:idx val="4"/>
              <c:delete val="1"/>
              <c:extLst>
                <c:ext xmlns:c15="http://schemas.microsoft.com/office/drawing/2012/chart" uri="{CE6537A1-D6FC-4f65-9D91-7224C49458BB}"/>
                <c:ext xmlns:c16="http://schemas.microsoft.com/office/drawing/2014/chart" uri="{C3380CC4-5D6E-409C-BE32-E72D297353CC}">
                  <c16:uniqueId val="{00000007-8120-41CD-89F8-92D89E06A9F1}"/>
                </c:ext>
              </c:extLst>
            </c:dLbl>
            <c:dLbl>
              <c:idx val="5"/>
              <c:delete val="1"/>
              <c:extLst>
                <c:ext xmlns:c15="http://schemas.microsoft.com/office/drawing/2012/chart" uri="{CE6537A1-D6FC-4f65-9D91-7224C49458BB}"/>
                <c:ext xmlns:c16="http://schemas.microsoft.com/office/drawing/2014/chart" uri="{C3380CC4-5D6E-409C-BE32-E72D297353CC}">
                  <c16:uniqueId val="{00000006-8120-41CD-89F8-92D89E06A9F1}"/>
                </c:ext>
              </c:extLst>
            </c:dLbl>
            <c:dLbl>
              <c:idx val="6"/>
              <c:delete val="1"/>
              <c:extLst>
                <c:ext xmlns:c15="http://schemas.microsoft.com/office/drawing/2012/chart" uri="{CE6537A1-D6FC-4f65-9D91-7224C49458BB}"/>
                <c:ext xmlns:c16="http://schemas.microsoft.com/office/drawing/2014/chart" uri="{C3380CC4-5D6E-409C-BE32-E72D297353CC}">
                  <c16:uniqueId val="{0000000C-8120-41CD-89F8-92D89E06A9F1}"/>
                </c:ext>
              </c:extLst>
            </c:dLbl>
            <c:dLbl>
              <c:idx val="7"/>
              <c:delete val="1"/>
              <c:extLst>
                <c:ext xmlns:c15="http://schemas.microsoft.com/office/drawing/2012/chart" uri="{CE6537A1-D6FC-4f65-9D91-7224C49458BB}"/>
                <c:ext xmlns:c16="http://schemas.microsoft.com/office/drawing/2014/chart" uri="{C3380CC4-5D6E-409C-BE32-E72D297353CC}">
                  <c16:uniqueId val="{0000000D-8120-41CD-89F8-92D89E06A9F1}"/>
                </c:ext>
              </c:extLst>
            </c:dLbl>
            <c:dLbl>
              <c:idx val="8"/>
              <c:layout>
                <c:manualLayout>
                  <c:x val="1.2519561815336464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6C4-4D6C-A9B8-08E3DC07497D}"/>
                </c:ext>
              </c:extLst>
            </c:dLbl>
            <c:dLbl>
              <c:idx val="9"/>
              <c:delete val="1"/>
              <c:extLst>
                <c:ext xmlns:c15="http://schemas.microsoft.com/office/drawing/2012/chart" uri="{CE6537A1-D6FC-4f65-9D91-7224C49458BB}"/>
                <c:ext xmlns:c16="http://schemas.microsoft.com/office/drawing/2014/chart" uri="{C3380CC4-5D6E-409C-BE32-E72D297353CC}">
                  <c16:uniqueId val="{00000011-8120-41CD-89F8-92D89E06A9F1}"/>
                </c:ext>
              </c:extLst>
            </c:dLbl>
            <c:dLbl>
              <c:idx val="10"/>
              <c:delete val="1"/>
              <c:extLst>
                <c:ext xmlns:c15="http://schemas.microsoft.com/office/drawing/2012/chart" uri="{CE6537A1-D6FC-4f65-9D91-7224C49458BB}"/>
                <c:ext xmlns:c16="http://schemas.microsoft.com/office/drawing/2014/chart" uri="{C3380CC4-5D6E-409C-BE32-E72D297353CC}">
                  <c16:uniqueId val="{00000010-8120-41CD-89F8-92D89E06A9F1}"/>
                </c:ext>
              </c:extLst>
            </c:dLbl>
            <c:dLbl>
              <c:idx val="11"/>
              <c:delete val="1"/>
              <c:extLst>
                <c:ext xmlns:c15="http://schemas.microsoft.com/office/drawing/2012/chart" uri="{CE6537A1-D6FC-4f65-9D91-7224C49458BB}"/>
                <c:ext xmlns:c16="http://schemas.microsoft.com/office/drawing/2014/chart" uri="{C3380CC4-5D6E-409C-BE32-E72D297353CC}">
                  <c16:uniqueId val="{0000000F-8120-41CD-89F8-92D89E06A9F1}"/>
                </c:ext>
              </c:extLst>
            </c:dLbl>
            <c:dLbl>
              <c:idx val="12"/>
              <c:delete val="1"/>
              <c:extLst>
                <c:ext xmlns:c15="http://schemas.microsoft.com/office/drawing/2012/chart" uri="{CE6537A1-D6FC-4f65-9D91-7224C49458BB}"/>
                <c:ext xmlns:c16="http://schemas.microsoft.com/office/drawing/2014/chart" uri="{C3380CC4-5D6E-409C-BE32-E72D297353CC}">
                  <c16:uniqueId val="{0000000E-8120-41CD-89F8-92D89E06A9F1}"/>
                </c:ext>
              </c:extLst>
            </c:dLbl>
            <c:dLbl>
              <c:idx val="13"/>
              <c:layout>
                <c:manualLayout>
                  <c:x val="1.2519561815336387E-2"/>
                  <c:y val="-5.2768573210185764E-1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6C4-4D6C-A9B8-08E3DC07497D}"/>
                </c:ext>
              </c:extLst>
            </c:dLbl>
            <c:dLbl>
              <c:idx val="14"/>
              <c:delete val="1"/>
              <c:extLst>
                <c:ext xmlns:c15="http://schemas.microsoft.com/office/drawing/2012/chart" uri="{CE6537A1-D6FC-4f65-9D91-7224C49458BB}"/>
                <c:ext xmlns:c16="http://schemas.microsoft.com/office/drawing/2014/chart" uri="{C3380CC4-5D6E-409C-BE32-E72D297353CC}">
                  <c16:uniqueId val="{00000012-8120-41CD-89F8-92D89E06A9F1}"/>
                </c:ext>
              </c:extLst>
            </c:dLbl>
            <c:dLbl>
              <c:idx val="15"/>
              <c:delete val="1"/>
              <c:extLst>
                <c:ext xmlns:c15="http://schemas.microsoft.com/office/drawing/2012/chart" uri="{CE6537A1-D6FC-4f65-9D91-7224C49458BB}"/>
                <c:ext xmlns:c16="http://schemas.microsoft.com/office/drawing/2014/chart" uri="{C3380CC4-5D6E-409C-BE32-E72D297353CC}">
                  <c16:uniqueId val="{00000013-8120-41CD-89F8-92D89E06A9F1}"/>
                </c:ext>
              </c:extLst>
            </c:dLbl>
            <c:dLbl>
              <c:idx val="16"/>
              <c:layout>
                <c:manualLayout>
                  <c:x val="1.8779342723004695E-2"/>
                  <c:y val="-1.3192143302546441E-1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6C4-4D6C-A9B8-08E3DC07497D}"/>
                </c:ext>
              </c:extLst>
            </c:dLbl>
            <c:dLbl>
              <c:idx val="17"/>
              <c:delete val="1"/>
              <c:extLst>
                <c:ext xmlns:c15="http://schemas.microsoft.com/office/drawing/2012/chart" uri="{CE6537A1-D6FC-4f65-9D91-7224C49458BB}"/>
                <c:ext xmlns:c16="http://schemas.microsoft.com/office/drawing/2014/chart" uri="{C3380CC4-5D6E-409C-BE32-E72D297353CC}">
                  <c16:uniqueId val="{00000014-8120-41CD-89F8-92D89E06A9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How to challenge a decision, whether by formal or informal complaint, or an appeal to the local authority (depending on the processes available)</c:v>
                </c:pt>
                <c:pt idx="1">
                  <c:v>The right to challenge a decision by a formal complaint to the Local Government and Social Care Ombudsman</c:v>
                </c:pt>
                <c:pt idx="2">
                  <c:v>How to make a formal complaint to the Local Government and Social Care Ombudsman</c:v>
                </c:pt>
                <c:pt idx="3">
                  <c:v>The right to challenge a decision, whether by a formal or informal complaint, or an appeal to the local authority (depending on the processes available)</c:v>
                </c:pt>
                <c:pt idx="4">
                  <c:v>Details of the National Eligibility Criteria for adult social care or support, and how you apply them</c:v>
                </c:pt>
                <c:pt idx="5">
                  <c:v>The right to a copy of the care or support plan</c:v>
                </c:pt>
                <c:pt idx="6">
                  <c:v>How the individual should be involved in/supported to participate in decisions made about their own social care and/or support needs and/or care planning</c:v>
                </c:pt>
                <c:pt idx="7">
                  <c:v>The right to a copy of an assessment</c:v>
                </c:pt>
                <c:pt idx="8">
                  <c:v>Their right to a needs assessment</c:v>
                </c:pt>
                <c:pt idx="9">
                  <c:v>That their assessed needs for care and/or support will be based on the nine areas of wellbeing set out in the Care Act</c:v>
                </c:pt>
                <c:pt idx="10">
                  <c:v>Information for loved ones that they can act as advocates under the Care Act, should the individual have substantial difficulty participating</c:v>
                </c:pt>
                <c:pt idx="11">
                  <c:v>Criteria that may make the individual eligible for an Independent Advocate under the Care Act</c:v>
                </c:pt>
                <c:pt idx="12">
                  <c:v>Where to seek advice about their rights in relation to any relevant decisions listed above in this question</c:v>
                </c:pt>
                <c:pt idx="13">
                  <c:v>Factors the decision maker takes into account in making the decision about whether the need will have a 'significant impact' on wellbeing</c:v>
                </c:pt>
                <c:pt idx="14">
                  <c:v>That an assessment of needs for care and/or support will not have regard to the resources available to the authority</c:v>
                </c:pt>
                <c:pt idx="15">
                  <c:v>The council's likely response to meeting any assessed needs that are deemed not eligible but which the council has a discretion to meet</c:v>
                </c:pt>
                <c:pt idx="16">
                  <c:v>Who is responsible for deciding whether an assessed need requiring on-going council-funded support will have a 'significant impact' on wellbeing and therefore become eligible</c:v>
                </c:pt>
                <c:pt idx="17">
                  <c:v>The process and timescale for determining and receiving a care or support package</c:v>
                </c:pt>
              </c:strCache>
            </c:strRef>
          </c:cat>
          <c:val>
            <c:numRef>
              <c:f>Sheet1!$C$2:$C$19</c:f>
              <c:numCache>
                <c:formatCode>0%</c:formatCode>
                <c:ptCount val="18"/>
                <c:pt idx="0">
                  <c:v>0</c:v>
                </c:pt>
                <c:pt idx="1">
                  <c:v>0</c:v>
                </c:pt>
                <c:pt idx="2">
                  <c:v>0</c:v>
                </c:pt>
                <c:pt idx="3">
                  <c:v>0.02</c:v>
                </c:pt>
                <c:pt idx="4">
                  <c:v>0</c:v>
                </c:pt>
                <c:pt idx="5">
                  <c:v>0</c:v>
                </c:pt>
                <c:pt idx="6">
                  <c:v>0</c:v>
                </c:pt>
                <c:pt idx="7">
                  <c:v>0</c:v>
                </c:pt>
                <c:pt idx="8">
                  <c:v>0.01</c:v>
                </c:pt>
                <c:pt idx="9">
                  <c:v>0</c:v>
                </c:pt>
                <c:pt idx="10">
                  <c:v>0</c:v>
                </c:pt>
                <c:pt idx="11">
                  <c:v>0</c:v>
                </c:pt>
                <c:pt idx="12">
                  <c:v>0</c:v>
                </c:pt>
                <c:pt idx="13">
                  <c:v>0.01</c:v>
                </c:pt>
                <c:pt idx="14">
                  <c:v>0</c:v>
                </c:pt>
                <c:pt idx="15">
                  <c:v>0</c:v>
                </c:pt>
                <c:pt idx="16">
                  <c:v>0.02</c:v>
                </c:pt>
                <c:pt idx="17">
                  <c:v>0</c:v>
                </c:pt>
              </c:numCache>
            </c:numRef>
          </c:val>
          <c:extLst>
            <c:ext xmlns:c16="http://schemas.microsoft.com/office/drawing/2014/chart" uri="{C3380CC4-5D6E-409C-BE32-E72D297353CC}">
              <c16:uniqueId val="{00000001-8120-41CD-89F8-92D89E06A9F1}"/>
            </c:ext>
          </c:extLst>
        </c:ser>
        <c:ser>
          <c:idx val="2"/>
          <c:order val="2"/>
          <c:tx>
            <c:strRef>
              <c:f>Sheet1!$D$1</c:f>
              <c:strCache>
                <c:ptCount val="1"/>
                <c:pt idx="0">
                  <c:v>Both</c:v>
                </c:pt>
              </c:strCache>
            </c:strRef>
          </c:tx>
          <c:spPr>
            <a:solidFill>
              <a:schemeClr val="accent5"/>
            </a:solidFill>
            <a:ln>
              <a:noFill/>
            </a:ln>
            <a:effectLst/>
          </c:spPr>
          <c:invertIfNegative val="0"/>
          <c:dPt>
            <c:idx val="17"/>
            <c:invertIfNegative val="0"/>
            <c:bubble3D val="0"/>
            <c:spPr>
              <a:solidFill>
                <a:schemeClr val="accent5"/>
              </a:solidFill>
              <a:ln>
                <a:solidFill>
                  <a:schemeClr val="accent5"/>
                </a:solidFill>
              </a:ln>
              <a:effectLst/>
            </c:spPr>
            <c:extLst>
              <c:ext xmlns:c16="http://schemas.microsoft.com/office/drawing/2014/chart" uri="{C3380CC4-5D6E-409C-BE32-E72D297353CC}">
                <c16:uniqueId val="{00000000-D67C-49F5-9368-5464F968F30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How to challenge a decision, whether by formal or informal complaint, or an appeal to the local authority (depending on the processes available)</c:v>
                </c:pt>
                <c:pt idx="1">
                  <c:v>The right to challenge a decision by a formal complaint to the Local Government and Social Care Ombudsman</c:v>
                </c:pt>
                <c:pt idx="2">
                  <c:v>How to make a formal complaint to the Local Government and Social Care Ombudsman</c:v>
                </c:pt>
                <c:pt idx="3">
                  <c:v>The right to challenge a decision, whether by a formal or informal complaint, or an appeal to the local authority (depending on the processes available)</c:v>
                </c:pt>
                <c:pt idx="4">
                  <c:v>Details of the National Eligibility Criteria for adult social care or support, and how you apply them</c:v>
                </c:pt>
                <c:pt idx="5">
                  <c:v>The right to a copy of the care or support plan</c:v>
                </c:pt>
                <c:pt idx="6">
                  <c:v>How the individual should be involved in/supported to participate in decisions made about their own social care and/or support needs and/or care planning</c:v>
                </c:pt>
                <c:pt idx="7">
                  <c:v>The right to a copy of an assessment</c:v>
                </c:pt>
                <c:pt idx="8">
                  <c:v>Their right to a needs assessment</c:v>
                </c:pt>
                <c:pt idx="9">
                  <c:v>That their assessed needs for care and/or support will be based on the nine areas of wellbeing set out in the Care Act</c:v>
                </c:pt>
                <c:pt idx="10">
                  <c:v>Information for loved ones that they can act as advocates under the Care Act, should the individual have substantial difficulty participating</c:v>
                </c:pt>
                <c:pt idx="11">
                  <c:v>Criteria that may make the individual eligible for an Independent Advocate under the Care Act</c:v>
                </c:pt>
                <c:pt idx="12">
                  <c:v>Where to seek advice about their rights in relation to any relevant decisions listed above in this question</c:v>
                </c:pt>
                <c:pt idx="13">
                  <c:v>Factors the decision maker takes into account in making the decision about whether the need will have a 'significant impact' on wellbeing</c:v>
                </c:pt>
                <c:pt idx="14">
                  <c:v>That an assessment of needs for care and/or support will not have regard to the resources available to the authority</c:v>
                </c:pt>
                <c:pt idx="15">
                  <c:v>The council's likely response to meeting any assessed needs that are deemed not eligible but which the council has a discretion to meet</c:v>
                </c:pt>
                <c:pt idx="16">
                  <c:v>Who is responsible for deciding whether an assessed need requiring on-going council-funded support will have a 'significant impact' on wellbeing and therefore become eligible</c:v>
                </c:pt>
                <c:pt idx="17">
                  <c:v>The process and timescale for determining and receiving a care or support package</c:v>
                </c:pt>
              </c:strCache>
            </c:strRef>
          </c:cat>
          <c:val>
            <c:numRef>
              <c:f>Sheet1!$D$2:$D$19</c:f>
              <c:numCache>
                <c:formatCode>0%</c:formatCode>
                <c:ptCount val="18"/>
                <c:pt idx="0">
                  <c:v>0.89</c:v>
                </c:pt>
                <c:pt idx="1">
                  <c:v>0.89</c:v>
                </c:pt>
                <c:pt idx="2">
                  <c:v>0.89</c:v>
                </c:pt>
                <c:pt idx="3">
                  <c:v>0.86</c:v>
                </c:pt>
                <c:pt idx="4">
                  <c:v>0.84</c:v>
                </c:pt>
                <c:pt idx="5">
                  <c:v>0.83</c:v>
                </c:pt>
                <c:pt idx="6">
                  <c:v>0.82</c:v>
                </c:pt>
                <c:pt idx="7">
                  <c:v>0.81</c:v>
                </c:pt>
                <c:pt idx="8">
                  <c:v>0.8</c:v>
                </c:pt>
                <c:pt idx="9">
                  <c:v>0.8</c:v>
                </c:pt>
                <c:pt idx="10">
                  <c:v>0.8</c:v>
                </c:pt>
                <c:pt idx="11">
                  <c:v>0.77</c:v>
                </c:pt>
                <c:pt idx="12">
                  <c:v>0.74</c:v>
                </c:pt>
                <c:pt idx="13">
                  <c:v>0.72</c:v>
                </c:pt>
                <c:pt idx="14">
                  <c:v>0.7</c:v>
                </c:pt>
                <c:pt idx="15">
                  <c:v>0.56999999999999995</c:v>
                </c:pt>
                <c:pt idx="16">
                  <c:v>0.56000000000000005</c:v>
                </c:pt>
                <c:pt idx="17">
                  <c:v>0.53</c:v>
                </c:pt>
              </c:numCache>
            </c:numRef>
          </c:val>
          <c:extLst>
            <c:ext xmlns:c16="http://schemas.microsoft.com/office/drawing/2014/chart" uri="{C3380CC4-5D6E-409C-BE32-E72D297353CC}">
              <c16:uniqueId val="{00000002-8120-41CD-89F8-92D89E06A9F1}"/>
            </c:ext>
          </c:extLst>
        </c:ser>
        <c:ser>
          <c:idx val="3"/>
          <c:order val="3"/>
          <c:tx>
            <c:strRef>
              <c:f>Sheet1!$E$1</c:f>
              <c:strCache>
                <c:ptCount val="1"/>
                <c:pt idx="0">
                  <c:v>Neither</c:v>
                </c:pt>
              </c:strCache>
            </c:strRef>
          </c:tx>
          <c:spPr>
            <a:solidFill>
              <a:schemeClr val="accent1">
                <a:lumMod val="60000"/>
              </a:schemeClr>
            </a:solidFill>
            <a:ln>
              <a:noFill/>
            </a:ln>
            <a:effectLst/>
          </c:spPr>
          <c:invertIfNegative val="0"/>
          <c:dPt>
            <c:idx val="17"/>
            <c:invertIfNegative val="0"/>
            <c:bubble3D val="0"/>
            <c:spPr>
              <a:solidFill>
                <a:schemeClr val="bg2">
                  <a:lumMod val="50000"/>
                </a:schemeClr>
              </a:solidFill>
              <a:ln>
                <a:solidFill>
                  <a:schemeClr val="tx2"/>
                </a:solidFill>
              </a:ln>
              <a:effectLst/>
            </c:spPr>
            <c:extLst>
              <c:ext xmlns:c16="http://schemas.microsoft.com/office/drawing/2014/chart" uri="{C3380CC4-5D6E-409C-BE32-E72D297353CC}">
                <c16:uniqueId val="{00000001-D67C-49F5-9368-5464F968F30F}"/>
              </c:ext>
            </c:extLst>
          </c:dPt>
          <c:dLbls>
            <c:dLbl>
              <c:idx val="0"/>
              <c:layout>
                <c:manualLayout>
                  <c:x val="-2.0865936358894107E-2"/>
                  <c:y val="-1.3036886433812472E-16"/>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8120-41CD-89F8-92D89E06A9F1}"/>
                </c:ext>
              </c:extLst>
            </c:dLbl>
            <c:dLbl>
              <c:idx val="1"/>
              <c:layout>
                <c:manualLayout>
                  <c:x val="-1.8779342723004848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8120-41CD-89F8-92D89E06A9F1}"/>
                </c:ext>
              </c:extLst>
            </c:dLbl>
            <c:dLbl>
              <c:idx val="2"/>
              <c:layout>
                <c:manualLayout>
                  <c:x val="-1.8779342723004695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8120-41CD-89F8-92D89E06A9F1}"/>
                </c:ext>
              </c:extLst>
            </c:dLbl>
            <c:dLbl>
              <c:idx val="3"/>
              <c:layout>
                <c:manualLayout>
                  <c:x val="-2.5039123630672927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8120-41CD-89F8-92D89E06A9F1}"/>
                </c:ext>
              </c:extLst>
            </c:dLbl>
            <c:dLbl>
              <c:idx val="4"/>
              <c:layout>
                <c:manualLayout>
                  <c:x val="-6.2597809076682318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8120-41CD-89F8-92D89E06A9F1}"/>
                </c:ext>
              </c:extLst>
            </c:dLbl>
            <c:dLbl>
              <c:idx val="5"/>
              <c:layout>
                <c:manualLayout>
                  <c:x val="-1.4606155451225874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8120-41CD-89F8-92D89E06A9F1}"/>
                </c:ext>
              </c:extLst>
            </c:dLbl>
            <c:dLbl>
              <c:idx val="6"/>
              <c:layout>
                <c:manualLayout>
                  <c:x val="-1.2519561815336464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8120-41CD-89F8-92D89E06A9F1}"/>
                </c:ext>
              </c:extLst>
            </c:dLbl>
            <c:dLbl>
              <c:idx val="8"/>
              <c:layout>
                <c:manualLayout>
                  <c:x val="-2.086593635889426E-2"/>
                  <c:y val="-6.5184432169062358E-1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8120-41CD-89F8-92D89E06A9F1}"/>
                </c:ext>
              </c:extLst>
            </c:dLbl>
            <c:dLbl>
              <c:idx val="9"/>
              <c:layout>
                <c:manualLayout>
                  <c:x val="-6.2597809076682318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8120-41CD-89F8-92D89E06A9F1}"/>
                </c:ext>
              </c:extLst>
            </c:dLbl>
            <c:dLbl>
              <c:idx val="10"/>
              <c:layout>
                <c:manualLayout>
                  <c:x val="-2.0865936358895635E-3"/>
                  <c:y val="-5.2768573210185764E-1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CFB-46EF-97EB-1CC328E4B1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How to challenge a decision, whether by formal or informal complaint, or an appeal to the local authority (depending on the processes available)</c:v>
                </c:pt>
                <c:pt idx="1">
                  <c:v>The right to challenge a decision by a formal complaint to the Local Government and Social Care Ombudsman</c:v>
                </c:pt>
                <c:pt idx="2">
                  <c:v>How to make a formal complaint to the Local Government and Social Care Ombudsman</c:v>
                </c:pt>
                <c:pt idx="3">
                  <c:v>The right to challenge a decision, whether by a formal or informal complaint, or an appeal to the local authority (depending on the processes available)</c:v>
                </c:pt>
                <c:pt idx="4">
                  <c:v>Details of the National Eligibility Criteria for adult social care or support, and how you apply them</c:v>
                </c:pt>
                <c:pt idx="5">
                  <c:v>The right to a copy of the care or support plan</c:v>
                </c:pt>
                <c:pt idx="6">
                  <c:v>How the individual should be involved in/supported to participate in decisions made about their own social care and/or support needs and/or care planning</c:v>
                </c:pt>
                <c:pt idx="7">
                  <c:v>The right to a copy of an assessment</c:v>
                </c:pt>
                <c:pt idx="8">
                  <c:v>Their right to a needs assessment</c:v>
                </c:pt>
                <c:pt idx="9">
                  <c:v>That their assessed needs for care and/or support will be based on the nine areas of wellbeing set out in the Care Act</c:v>
                </c:pt>
                <c:pt idx="10">
                  <c:v>Information for loved ones that they can act as advocates under the Care Act, should the individual have substantial difficulty participating</c:v>
                </c:pt>
                <c:pt idx="11">
                  <c:v>Criteria that may make the individual eligible for an Independent Advocate under the Care Act</c:v>
                </c:pt>
                <c:pt idx="12">
                  <c:v>Where to seek advice about their rights in relation to any relevant decisions listed above in this question</c:v>
                </c:pt>
                <c:pt idx="13">
                  <c:v>Factors the decision maker takes into account in making the decision about whether the need will have a 'significant impact' on wellbeing</c:v>
                </c:pt>
                <c:pt idx="14">
                  <c:v>That an assessment of needs for care and/or support will not have regard to the resources available to the authority</c:v>
                </c:pt>
                <c:pt idx="15">
                  <c:v>The council's likely response to meeting any assessed needs that are deemed not eligible but which the council has a discretion to meet</c:v>
                </c:pt>
                <c:pt idx="16">
                  <c:v>Who is responsible for deciding whether an assessed need requiring on-going council-funded support will have a 'significant impact' on wellbeing and therefore become eligible</c:v>
                </c:pt>
                <c:pt idx="17">
                  <c:v>The process and timescale for determining and receiving a care or support package</c:v>
                </c:pt>
              </c:strCache>
            </c:strRef>
          </c:cat>
          <c:val>
            <c:numRef>
              <c:f>Sheet1!$E$2:$E$19</c:f>
              <c:numCache>
                <c:formatCode>0%</c:formatCode>
                <c:ptCount val="18"/>
                <c:pt idx="0">
                  <c:v>0.02</c:v>
                </c:pt>
                <c:pt idx="1">
                  <c:v>0.02</c:v>
                </c:pt>
                <c:pt idx="2">
                  <c:v>0.03</c:v>
                </c:pt>
                <c:pt idx="3">
                  <c:v>0.02</c:v>
                </c:pt>
                <c:pt idx="4">
                  <c:v>0.05</c:v>
                </c:pt>
                <c:pt idx="5">
                  <c:v>0.06</c:v>
                </c:pt>
                <c:pt idx="6">
                  <c:v>0.04</c:v>
                </c:pt>
                <c:pt idx="7">
                  <c:v>7.0000000000000007E-2</c:v>
                </c:pt>
                <c:pt idx="8">
                  <c:v>0.03</c:v>
                </c:pt>
                <c:pt idx="9">
                  <c:v>0.08</c:v>
                </c:pt>
                <c:pt idx="10">
                  <c:v>0.1</c:v>
                </c:pt>
                <c:pt idx="11">
                  <c:v>0.09</c:v>
                </c:pt>
                <c:pt idx="12">
                  <c:v>0.14000000000000001</c:v>
                </c:pt>
                <c:pt idx="13">
                  <c:v>0.12</c:v>
                </c:pt>
                <c:pt idx="14">
                  <c:v>0.12</c:v>
                </c:pt>
                <c:pt idx="15">
                  <c:v>0.23</c:v>
                </c:pt>
                <c:pt idx="16">
                  <c:v>0.2</c:v>
                </c:pt>
                <c:pt idx="17">
                  <c:v>0.28999999999999998</c:v>
                </c:pt>
              </c:numCache>
            </c:numRef>
          </c:val>
          <c:extLst>
            <c:ext xmlns:c16="http://schemas.microsoft.com/office/drawing/2014/chart" uri="{C3380CC4-5D6E-409C-BE32-E72D297353CC}">
              <c16:uniqueId val="{00000004-8120-41CD-89F8-92D89E06A9F1}"/>
            </c:ext>
          </c:extLst>
        </c:ser>
        <c:ser>
          <c:idx val="4"/>
          <c:order val="4"/>
          <c:tx>
            <c:strRef>
              <c:f>Sheet1!$F$1</c:f>
              <c:strCache>
                <c:ptCount val="1"/>
                <c:pt idx="0">
                  <c:v>Don't know/unable to answer</c:v>
                </c:pt>
              </c:strCache>
            </c:strRef>
          </c:tx>
          <c:spPr>
            <a:solidFill>
              <a:schemeClr val="accent3">
                <a:lumMod val="60000"/>
              </a:schemeClr>
            </a:solidFill>
            <a:ln>
              <a:noFill/>
            </a:ln>
            <a:effectLst/>
          </c:spPr>
          <c:invertIfNegative val="0"/>
          <c:dPt>
            <c:idx val="17"/>
            <c:invertIfNegative val="0"/>
            <c:bubble3D val="0"/>
            <c:spPr>
              <a:solidFill>
                <a:schemeClr val="accent3">
                  <a:lumMod val="50000"/>
                </a:schemeClr>
              </a:solidFill>
              <a:ln>
                <a:solidFill>
                  <a:schemeClr val="accent2"/>
                </a:solidFill>
              </a:ln>
              <a:effectLst/>
            </c:spPr>
            <c:extLst>
              <c:ext xmlns:c16="http://schemas.microsoft.com/office/drawing/2014/chart" uri="{C3380CC4-5D6E-409C-BE32-E72D297353CC}">
                <c16:uniqueId val="{00000002-D67C-49F5-9368-5464F968F30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How to challenge a decision, whether by formal or informal complaint, or an appeal to the local authority (depending on the processes available)</c:v>
                </c:pt>
                <c:pt idx="1">
                  <c:v>The right to challenge a decision by a formal complaint to the Local Government and Social Care Ombudsman</c:v>
                </c:pt>
                <c:pt idx="2">
                  <c:v>How to make a formal complaint to the Local Government and Social Care Ombudsman</c:v>
                </c:pt>
                <c:pt idx="3">
                  <c:v>The right to challenge a decision, whether by a formal or informal complaint, or an appeal to the local authority (depending on the processes available)</c:v>
                </c:pt>
                <c:pt idx="4">
                  <c:v>Details of the National Eligibility Criteria for adult social care or support, and how you apply them</c:v>
                </c:pt>
                <c:pt idx="5">
                  <c:v>The right to a copy of the care or support plan</c:v>
                </c:pt>
                <c:pt idx="6">
                  <c:v>How the individual should be involved in/supported to participate in decisions made about their own social care and/or support needs and/or care planning</c:v>
                </c:pt>
                <c:pt idx="7">
                  <c:v>The right to a copy of an assessment</c:v>
                </c:pt>
                <c:pt idx="8">
                  <c:v>Their right to a needs assessment</c:v>
                </c:pt>
                <c:pt idx="9">
                  <c:v>That their assessed needs for care and/or support will be based on the nine areas of wellbeing set out in the Care Act</c:v>
                </c:pt>
                <c:pt idx="10">
                  <c:v>Information for loved ones that they can act as advocates under the Care Act, should the individual have substantial difficulty participating</c:v>
                </c:pt>
                <c:pt idx="11">
                  <c:v>Criteria that may make the individual eligible for an Independent Advocate under the Care Act</c:v>
                </c:pt>
                <c:pt idx="12">
                  <c:v>Where to seek advice about their rights in relation to any relevant decisions listed above in this question</c:v>
                </c:pt>
                <c:pt idx="13">
                  <c:v>Factors the decision maker takes into account in making the decision about whether the need will have a 'significant impact' on wellbeing</c:v>
                </c:pt>
                <c:pt idx="14">
                  <c:v>That an assessment of needs for care and/or support will not have regard to the resources available to the authority</c:v>
                </c:pt>
                <c:pt idx="15">
                  <c:v>The council's likely response to meeting any assessed needs that are deemed not eligible but which the council has a discretion to meet</c:v>
                </c:pt>
                <c:pt idx="16">
                  <c:v>Who is responsible for deciding whether an assessed need requiring on-going council-funded support will have a 'significant impact' on wellbeing and therefore become eligible</c:v>
                </c:pt>
                <c:pt idx="17">
                  <c:v>The process and timescale for determining and receiving a care or support package</c:v>
                </c:pt>
              </c:strCache>
            </c:strRef>
          </c:cat>
          <c:val>
            <c:numRef>
              <c:f>Sheet1!$F$2:$F$19</c:f>
              <c:numCache>
                <c:formatCode>0%</c:formatCode>
                <c:ptCount val="18"/>
                <c:pt idx="0">
                  <c:v>0.02</c:v>
                </c:pt>
                <c:pt idx="1">
                  <c:v>0.02</c:v>
                </c:pt>
                <c:pt idx="2">
                  <c:v>0.02</c:v>
                </c:pt>
                <c:pt idx="3">
                  <c:v>0.03</c:v>
                </c:pt>
                <c:pt idx="4">
                  <c:v>0.04</c:v>
                </c:pt>
                <c:pt idx="5">
                  <c:v>0.02</c:v>
                </c:pt>
                <c:pt idx="6">
                  <c:v>0.03</c:v>
                </c:pt>
                <c:pt idx="7">
                  <c:v>0.05</c:v>
                </c:pt>
                <c:pt idx="8">
                  <c:v>0.03</c:v>
                </c:pt>
                <c:pt idx="9">
                  <c:v>0.02</c:v>
                </c:pt>
                <c:pt idx="10">
                  <c:v>0.04</c:v>
                </c:pt>
                <c:pt idx="11">
                  <c:v>0.05</c:v>
                </c:pt>
                <c:pt idx="12">
                  <c:v>0.08</c:v>
                </c:pt>
                <c:pt idx="13">
                  <c:v>0.06</c:v>
                </c:pt>
                <c:pt idx="14">
                  <c:v>0.1</c:v>
                </c:pt>
                <c:pt idx="15">
                  <c:v>0.14000000000000001</c:v>
                </c:pt>
                <c:pt idx="16">
                  <c:v>0.15</c:v>
                </c:pt>
                <c:pt idx="17">
                  <c:v>0.12</c:v>
                </c:pt>
              </c:numCache>
            </c:numRef>
          </c:val>
          <c:extLst>
            <c:ext xmlns:c16="http://schemas.microsoft.com/office/drawing/2014/chart" uri="{C3380CC4-5D6E-409C-BE32-E72D297353CC}">
              <c16:uniqueId val="{00000005-8120-41CD-89F8-92D89E06A9F1}"/>
            </c:ext>
          </c:extLst>
        </c:ser>
        <c:dLbls>
          <c:dLblPos val="ctr"/>
          <c:showLegendKey val="0"/>
          <c:showVal val="1"/>
          <c:showCatName val="0"/>
          <c:showSerName val="0"/>
          <c:showPercent val="0"/>
          <c:showBubbleSize val="0"/>
        </c:dLbls>
        <c:gapWidth val="36"/>
        <c:overlap val="100"/>
        <c:axId val="746165776"/>
        <c:axId val="746163280"/>
      </c:barChart>
      <c:catAx>
        <c:axId val="746165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sz="900" b="0" i="0" u="none" strike="noStrike" kern="1200" baseline="0">
                <a:solidFill>
                  <a:schemeClr val="tx1">
                    <a:lumMod val="65000"/>
                    <a:lumOff val="35000"/>
                  </a:schemeClr>
                </a:solidFill>
                <a:latin typeface="+mn-lt"/>
                <a:ea typeface="+mn-ea"/>
                <a:cs typeface="+mn-cs"/>
              </a:defRPr>
            </a:pPr>
            <a:endParaRPr lang="en-US"/>
          </a:p>
        </c:txPr>
        <c:crossAx val="746163280"/>
        <c:crosses val="autoZero"/>
        <c:auto val="1"/>
        <c:lblAlgn val="ctr"/>
        <c:lblOffset val="100"/>
        <c:noMultiLvlLbl val="0"/>
      </c:catAx>
      <c:valAx>
        <c:axId val="746163280"/>
        <c:scaling>
          <c:orientation val="minMax"/>
        </c:scaling>
        <c:delete val="1"/>
        <c:axPos val="b"/>
        <c:numFmt formatCode="0%" sourceLinked="1"/>
        <c:majorTickMark val="none"/>
        <c:minorTickMark val="none"/>
        <c:tickLblPos val="nextTo"/>
        <c:crossAx val="74616577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Individuals (seeking adult social care)</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1-802B-473E-9132-98DB4E73360A}"/>
                </c:ext>
              </c:extLst>
            </c:dLbl>
            <c:dLbl>
              <c:idx val="1"/>
              <c:delete val="1"/>
              <c:extLst>
                <c:ext xmlns:c15="http://schemas.microsoft.com/office/drawing/2012/chart" uri="{CE6537A1-D6FC-4f65-9D91-7224C49458BB}"/>
                <c:ext xmlns:c16="http://schemas.microsoft.com/office/drawing/2014/chart" uri="{C3380CC4-5D6E-409C-BE32-E72D297353CC}">
                  <c16:uniqueId val="{00000010-802B-473E-9132-98DB4E73360A}"/>
                </c:ext>
              </c:extLst>
            </c:dLbl>
            <c:dLbl>
              <c:idx val="2"/>
              <c:delete val="1"/>
              <c:extLst>
                <c:ext xmlns:c15="http://schemas.microsoft.com/office/drawing/2012/chart" uri="{CE6537A1-D6FC-4f65-9D91-7224C49458BB}"/>
                <c:ext xmlns:c16="http://schemas.microsoft.com/office/drawing/2014/chart" uri="{C3380CC4-5D6E-409C-BE32-E72D297353CC}">
                  <c16:uniqueId val="{0000000F-802B-473E-9132-98DB4E73360A}"/>
                </c:ext>
              </c:extLst>
            </c:dLbl>
            <c:dLbl>
              <c:idx val="3"/>
              <c:delete val="1"/>
              <c:extLst>
                <c:ext xmlns:c15="http://schemas.microsoft.com/office/drawing/2012/chart" uri="{CE6537A1-D6FC-4f65-9D91-7224C49458BB}"/>
                <c:ext xmlns:c16="http://schemas.microsoft.com/office/drawing/2014/chart" uri="{C3380CC4-5D6E-409C-BE32-E72D297353CC}">
                  <c16:uniqueId val="{0000000E-802B-473E-9132-98DB4E73360A}"/>
                </c:ext>
              </c:extLst>
            </c:dLbl>
            <c:dLbl>
              <c:idx val="4"/>
              <c:delete val="1"/>
              <c:extLst>
                <c:ext xmlns:c15="http://schemas.microsoft.com/office/drawing/2012/chart" uri="{CE6537A1-D6FC-4f65-9D91-7224C49458BB}"/>
                <c:ext xmlns:c16="http://schemas.microsoft.com/office/drawing/2014/chart" uri="{C3380CC4-5D6E-409C-BE32-E72D297353CC}">
                  <c16:uniqueId val="{0000000C-802B-473E-9132-98DB4E73360A}"/>
                </c:ext>
              </c:extLst>
            </c:dLbl>
            <c:dLbl>
              <c:idx val="5"/>
              <c:delete val="1"/>
              <c:extLst>
                <c:ext xmlns:c15="http://schemas.microsoft.com/office/drawing/2012/chart" uri="{CE6537A1-D6FC-4f65-9D91-7224C49458BB}"/>
                <c:ext xmlns:c16="http://schemas.microsoft.com/office/drawing/2014/chart" uri="{C3380CC4-5D6E-409C-BE32-E72D297353CC}">
                  <c16:uniqueId val="{0000000D-802B-473E-9132-98DB4E73360A}"/>
                </c:ext>
              </c:extLst>
            </c:dLbl>
            <c:dLbl>
              <c:idx val="6"/>
              <c:delete val="1"/>
              <c:extLst>
                <c:ext xmlns:c15="http://schemas.microsoft.com/office/drawing/2012/chart" uri="{CE6537A1-D6FC-4f65-9D91-7224C49458BB}"/>
                <c:ext xmlns:c16="http://schemas.microsoft.com/office/drawing/2014/chart" uri="{C3380CC4-5D6E-409C-BE32-E72D297353CC}">
                  <c16:uniqueId val="{0000000B-802B-473E-9132-98DB4E73360A}"/>
                </c:ext>
              </c:extLst>
            </c:dLbl>
            <c:dLbl>
              <c:idx val="8"/>
              <c:delete val="1"/>
              <c:extLst>
                <c:ext xmlns:c15="http://schemas.microsoft.com/office/drawing/2012/chart" uri="{CE6537A1-D6FC-4f65-9D91-7224C49458BB}"/>
                <c:ext xmlns:c16="http://schemas.microsoft.com/office/drawing/2014/chart" uri="{C3380CC4-5D6E-409C-BE32-E72D297353CC}">
                  <c16:uniqueId val="{0000000A-802B-473E-9132-98DB4E73360A}"/>
                </c:ext>
              </c:extLst>
            </c:dLbl>
            <c:dLbl>
              <c:idx val="10"/>
              <c:delete val="1"/>
              <c:extLst>
                <c:ext xmlns:c15="http://schemas.microsoft.com/office/drawing/2012/chart" uri="{CE6537A1-D6FC-4f65-9D91-7224C49458BB}"/>
                <c:ext xmlns:c16="http://schemas.microsoft.com/office/drawing/2014/chart" uri="{C3380CC4-5D6E-409C-BE32-E72D297353CC}">
                  <c16:uniqueId val="{00000002-802B-473E-9132-98DB4E73360A}"/>
                </c:ext>
              </c:extLst>
            </c:dLbl>
            <c:dLbl>
              <c:idx val="11"/>
              <c:delete val="1"/>
              <c:extLst>
                <c:ext xmlns:c15="http://schemas.microsoft.com/office/drawing/2012/chart" uri="{CE6537A1-D6FC-4f65-9D91-7224C49458BB}"/>
                <c:ext xmlns:c16="http://schemas.microsoft.com/office/drawing/2014/chart" uri="{C3380CC4-5D6E-409C-BE32-E72D297353CC}">
                  <c16:uniqueId val="{00000001-802B-473E-9132-98DB4E73360A}"/>
                </c:ext>
              </c:extLst>
            </c:dLbl>
            <c:dLbl>
              <c:idx val="12"/>
              <c:delete val="1"/>
              <c:extLst>
                <c:ext xmlns:c15="http://schemas.microsoft.com/office/drawing/2012/chart" uri="{CE6537A1-D6FC-4f65-9D91-7224C49458BB}"/>
                <c:ext xmlns:c16="http://schemas.microsoft.com/office/drawing/2014/chart" uri="{C3380CC4-5D6E-409C-BE32-E72D297353CC}">
                  <c16:uniqueId val="{00000000-9D91-4B84-86D1-1F6CEBBD9246}"/>
                </c:ext>
              </c:extLst>
            </c:dLbl>
            <c:dLbl>
              <c:idx val="13"/>
              <c:delete val="1"/>
              <c:extLst>
                <c:ext xmlns:c15="http://schemas.microsoft.com/office/drawing/2012/chart" uri="{CE6537A1-D6FC-4f65-9D91-7224C49458BB}"/>
                <c:ext xmlns:c16="http://schemas.microsoft.com/office/drawing/2014/chart" uri="{C3380CC4-5D6E-409C-BE32-E72D297353CC}">
                  <c16:uniqueId val="{00000004-802B-473E-9132-98DB4E73360A}"/>
                </c:ext>
              </c:extLst>
            </c:dLbl>
            <c:dLbl>
              <c:idx val="14"/>
              <c:delete val="1"/>
              <c:extLst>
                <c:ext xmlns:c15="http://schemas.microsoft.com/office/drawing/2012/chart" uri="{CE6537A1-D6FC-4f65-9D91-7224C49458BB}"/>
                <c:ext xmlns:c16="http://schemas.microsoft.com/office/drawing/2014/chart" uri="{C3380CC4-5D6E-409C-BE32-E72D297353CC}">
                  <c16:uniqueId val="{00000005-802B-473E-9132-98DB4E73360A}"/>
                </c:ext>
              </c:extLst>
            </c:dLbl>
            <c:dLbl>
              <c:idx val="15"/>
              <c:delete val="1"/>
              <c:extLst>
                <c:ext xmlns:c15="http://schemas.microsoft.com/office/drawing/2012/chart" uri="{CE6537A1-D6FC-4f65-9D91-7224C49458BB}"/>
                <c:ext xmlns:c16="http://schemas.microsoft.com/office/drawing/2014/chart" uri="{C3380CC4-5D6E-409C-BE32-E72D297353CC}">
                  <c16:uniqueId val="{00000006-802B-473E-9132-98DB4E73360A}"/>
                </c:ext>
              </c:extLst>
            </c:dLbl>
            <c:dLbl>
              <c:idx val="16"/>
              <c:delete val="1"/>
              <c:extLst>
                <c:ext xmlns:c15="http://schemas.microsoft.com/office/drawing/2012/chart" uri="{CE6537A1-D6FC-4f65-9D91-7224C49458BB}"/>
                <c:ext xmlns:c16="http://schemas.microsoft.com/office/drawing/2014/chart" uri="{C3380CC4-5D6E-409C-BE32-E72D297353CC}">
                  <c16:uniqueId val="{00000008-802B-473E-9132-98DB4E7336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The right to challenge a decision, whether by a formal or informal complaint, or an appeal to the local authority (depending on the processes available)</c:v>
                </c:pt>
                <c:pt idx="1">
                  <c:v>How to challenge a decision, whether by a formal or informal complaint, or an appeal to the local authority (depending on the processes available)</c:v>
                </c:pt>
                <c:pt idx="2">
                  <c:v>How to make a formal complaint to the Public Services Ombudsman for Wales</c:v>
                </c:pt>
                <c:pt idx="3">
                  <c:v>The right to challenge a decision by a formal complaint to the Public Services Ombudsman for Wales</c:v>
                </c:pt>
                <c:pt idx="4">
                  <c:v>How the individual should be involved in/supported to participate in decisions made about their social care and/or support needs and/or care planning</c:v>
                </c:pt>
                <c:pt idx="5">
                  <c:v>The right to a copy of an assessment</c:v>
                </c:pt>
                <c:pt idx="6">
                  <c:v>The right to a copy of the care or support plan</c:v>
                </c:pt>
                <c:pt idx="7">
                  <c:v>The right to a needs assessment</c:v>
                </c:pt>
                <c:pt idx="8">
                  <c:v>Details of the national eligibility criteria for adult social care and/or support, and how you apply them</c:v>
                </c:pt>
                <c:pt idx="9">
                  <c:v>That their assessed needs will be based on the personal outcomes they wish to achieve and the ten areas of well-being set out in the Act</c:v>
                </c:pt>
                <c:pt idx="10">
                  <c:v>Information about the criteria that may make them eligible for an Independent Professional Advocate under the Social Services and Wellbeing (Wales) Act</c:v>
                </c:pt>
                <c:pt idx="11">
                  <c:v>Factors taken into account in deciding whether an assessed need for care and/or support which requires the use of council resources will be eligible </c:v>
                </c:pt>
                <c:pt idx="12">
                  <c:v>Where to seek advice about their rights in relation to any relevant decision listed in this question</c:v>
                </c:pt>
                <c:pt idx="13">
                  <c:v>That an assessment of needs for care and/or support will not have regard to the resources available to the authority</c:v>
                </c:pt>
                <c:pt idx="14">
                  <c:v>The process and timescale for determining and receiving a care and support package</c:v>
                </c:pt>
                <c:pt idx="15">
                  <c:v>Who will decide whether an assessed need for ongoing care and/or support which requires the use of council resources will become eligible</c:v>
                </c:pt>
                <c:pt idx="16">
                  <c:v>The council's likely response to meeting any assessed needs that are deemed not eligible but which the council has a discretion to meet</c:v>
                </c:pt>
              </c:strCache>
            </c:strRef>
          </c:cat>
          <c:val>
            <c:numRef>
              <c:f>Sheet1!$B$2:$B$18</c:f>
              <c:numCache>
                <c:formatCode>General</c:formatCode>
                <c:ptCount val="17"/>
                <c:pt idx="0">
                  <c:v>0</c:v>
                </c:pt>
                <c:pt idx="1">
                  <c:v>0</c:v>
                </c:pt>
                <c:pt idx="2">
                  <c:v>0</c:v>
                </c:pt>
                <c:pt idx="3">
                  <c:v>0</c:v>
                </c:pt>
                <c:pt idx="4">
                  <c:v>0</c:v>
                </c:pt>
                <c:pt idx="5">
                  <c:v>0</c:v>
                </c:pt>
                <c:pt idx="6">
                  <c:v>0</c:v>
                </c:pt>
                <c:pt idx="7">
                  <c:v>2</c:v>
                </c:pt>
                <c:pt idx="8">
                  <c:v>0</c:v>
                </c:pt>
                <c:pt idx="9">
                  <c:v>1</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2-9D91-4B84-86D1-1F6CEBBD9246}"/>
            </c:ext>
          </c:extLst>
        </c:ser>
        <c:ser>
          <c:idx val="1"/>
          <c:order val="1"/>
          <c:tx>
            <c:strRef>
              <c:f>Sheet1!$C$1</c:f>
              <c:strCache>
                <c:ptCount val="1"/>
                <c:pt idx="0">
                  <c:v>Adult carers</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9D91-4B84-86D1-1F6CEBBD9246}"/>
                </c:ext>
              </c:extLst>
            </c:dLbl>
            <c:dLbl>
              <c:idx val="1"/>
              <c:delete val="1"/>
              <c:extLst>
                <c:ext xmlns:c15="http://schemas.microsoft.com/office/drawing/2012/chart" uri="{CE6537A1-D6FC-4f65-9D91-7224C49458BB}"/>
                <c:ext xmlns:c16="http://schemas.microsoft.com/office/drawing/2014/chart" uri="{C3380CC4-5D6E-409C-BE32-E72D297353CC}">
                  <c16:uniqueId val="{00000004-9D91-4B84-86D1-1F6CEBBD9246}"/>
                </c:ext>
              </c:extLst>
            </c:dLbl>
            <c:dLbl>
              <c:idx val="2"/>
              <c:delete val="1"/>
              <c:extLst>
                <c:ext xmlns:c15="http://schemas.microsoft.com/office/drawing/2012/chart" uri="{CE6537A1-D6FC-4f65-9D91-7224C49458BB}"/>
                <c:ext xmlns:c16="http://schemas.microsoft.com/office/drawing/2014/chart" uri="{C3380CC4-5D6E-409C-BE32-E72D297353CC}">
                  <c16:uniqueId val="{00000005-9D91-4B84-86D1-1F6CEBBD9246}"/>
                </c:ext>
              </c:extLst>
            </c:dLbl>
            <c:dLbl>
              <c:idx val="3"/>
              <c:delete val="1"/>
              <c:extLst>
                <c:ext xmlns:c15="http://schemas.microsoft.com/office/drawing/2012/chart" uri="{CE6537A1-D6FC-4f65-9D91-7224C49458BB}"/>
                <c:ext xmlns:c16="http://schemas.microsoft.com/office/drawing/2014/chart" uri="{C3380CC4-5D6E-409C-BE32-E72D297353CC}">
                  <c16:uniqueId val="{00000006-9D91-4B84-86D1-1F6CEBBD9246}"/>
                </c:ext>
              </c:extLst>
            </c:dLbl>
            <c:dLbl>
              <c:idx val="4"/>
              <c:delete val="1"/>
              <c:extLst>
                <c:ext xmlns:c15="http://schemas.microsoft.com/office/drawing/2012/chart" uri="{CE6537A1-D6FC-4f65-9D91-7224C49458BB}"/>
                <c:ext xmlns:c16="http://schemas.microsoft.com/office/drawing/2014/chart" uri="{C3380CC4-5D6E-409C-BE32-E72D297353CC}">
                  <c16:uniqueId val="{00000007-9D91-4B84-86D1-1F6CEBBD9246}"/>
                </c:ext>
              </c:extLst>
            </c:dLbl>
            <c:dLbl>
              <c:idx val="5"/>
              <c:delete val="1"/>
              <c:extLst>
                <c:ext xmlns:c15="http://schemas.microsoft.com/office/drawing/2012/chart" uri="{CE6537A1-D6FC-4f65-9D91-7224C49458BB}"/>
                <c:ext xmlns:c16="http://schemas.microsoft.com/office/drawing/2014/chart" uri="{C3380CC4-5D6E-409C-BE32-E72D297353CC}">
                  <c16:uniqueId val="{00000008-9D91-4B84-86D1-1F6CEBBD9246}"/>
                </c:ext>
              </c:extLst>
            </c:dLbl>
            <c:dLbl>
              <c:idx val="6"/>
              <c:delete val="1"/>
              <c:extLst>
                <c:ext xmlns:c15="http://schemas.microsoft.com/office/drawing/2012/chart" uri="{CE6537A1-D6FC-4f65-9D91-7224C49458BB}"/>
                <c:ext xmlns:c16="http://schemas.microsoft.com/office/drawing/2014/chart" uri="{C3380CC4-5D6E-409C-BE32-E72D297353CC}">
                  <c16:uniqueId val="{00000009-9D91-4B84-86D1-1F6CEBBD9246}"/>
                </c:ext>
              </c:extLst>
            </c:dLbl>
            <c:dLbl>
              <c:idx val="7"/>
              <c:delete val="1"/>
              <c:extLst>
                <c:ext xmlns:c15="http://schemas.microsoft.com/office/drawing/2012/chart" uri="{CE6537A1-D6FC-4f65-9D91-7224C49458BB}"/>
                <c:ext xmlns:c16="http://schemas.microsoft.com/office/drawing/2014/chart" uri="{C3380CC4-5D6E-409C-BE32-E72D297353CC}">
                  <c16:uniqueId val="{0000000A-9D91-4B84-86D1-1F6CEBBD9246}"/>
                </c:ext>
              </c:extLst>
            </c:dLbl>
            <c:dLbl>
              <c:idx val="8"/>
              <c:delete val="1"/>
              <c:extLst>
                <c:ext xmlns:c15="http://schemas.microsoft.com/office/drawing/2012/chart" uri="{CE6537A1-D6FC-4f65-9D91-7224C49458BB}"/>
                <c:ext xmlns:c16="http://schemas.microsoft.com/office/drawing/2014/chart" uri="{C3380CC4-5D6E-409C-BE32-E72D297353CC}">
                  <c16:uniqueId val="{00000009-802B-473E-9132-98DB4E73360A}"/>
                </c:ext>
              </c:extLst>
            </c:dLbl>
            <c:dLbl>
              <c:idx val="10"/>
              <c:delete val="1"/>
              <c:extLst>
                <c:ext xmlns:c15="http://schemas.microsoft.com/office/drawing/2012/chart" uri="{CE6537A1-D6FC-4f65-9D91-7224C49458BB}"/>
                <c:ext xmlns:c16="http://schemas.microsoft.com/office/drawing/2014/chart" uri="{C3380CC4-5D6E-409C-BE32-E72D297353CC}">
                  <c16:uniqueId val="{0000000C-9D91-4B84-86D1-1F6CEBBD9246}"/>
                </c:ext>
              </c:extLst>
            </c:dLbl>
            <c:dLbl>
              <c:idx val="11"/>
              <c:delete val="1"/>
              <c:extLst>
                <c:ext xmlns:c15="http://schemas.microsoft.com/office/drawing/2012/chart" uri="{CE6537A1-D6FC-4f65-9D91-7224C49458BB}"/>
                <c:ext xmlns:c16="http://schemas.microsoft.com/office/drawing/2014/chart" uri="{C3380CC4-5D6E-409C-BE32-E72D297353CC}">
                  <c16:uniqueId val="{0000000D-9D91-4B84-86D1-1F6CEBBD9246}"/>
                </c:ext>
              </c:extLst>
            </c:dLbl>
            <c:dLbl>
              <c:idx val="12"/>
              <c:delete val="1"/>
              <c:extLst>
                <c:ext xmlns:c15="http://schemas.microsoft.com/office/drawing/2012/chart" uri="{CE6537A1-D6FC-4f65-9D91-7224C49458BB}"/>
                <c:ext xmlns:c16="http://schemas.microsoft.com/office/drawing/2014/chart" uri="{C3380CC4-5D6E-409C-BE32-E72D297353CC}">
                  <c16:uniqueId val="{0000000E-9D91-4B84-86D1-1F6CEBBD9246}"/>
                </c:ext>
              </c:extLst>
            </c:dLbl>
            <c:dLbl>
              <c:idx val="13"/>
              <c:delete val="1"/>
              <c:extLst>
                <c:ext xmlns:c15="http://schemas.microsoft.com/office/drawing/2012/chart" uri="{CE6537A1-D6FC-4f65-9D91-7224C49458BB}"/>
                <c:ext xmlns:c16="http://schemas.microsoft.com/office/drawing/2014/chart" uri="{C3380CC4-5D6E-409C-BE32-E72D297353CC}">
                  <c16:uniqueId val="{00000003-802B-473E-9132-98DB4E73360A}"/>
                </c:ext>
              </c:extLst>
            </c:dLbl>
            <c:dLbl>
              <c:idx val="14"/>
              <c:delete val="1"/>
              <c:extLst>
                <c:ext xmlns:c15="http://schemas.microsoft.com/office/drawing/2012/chart" uri="{CE6537A1-D6FC-4f65-9D91-7224C49458BB}"/>
                <c:ext xmlns:c16="http://schemas.microsoft.com/office/drawing/2014/chart" uri="{C3380CC4-5D6E-409C-BE32-E72D297353CC}">
                  <c16:uniqueId val="{0000000F-9D91-4B84-86D1-1F6CEBBD9246}"/>
                </c:ext>
              </c:extLst>
            </c:dLbl>
            <c:dLbl>
              <c:idx val="15"/>
              <c:delete val="1"/>
              <c:extLst>
                <c:ext xmlns:c15="http://schemas.microsoft.com/office/drawing/2012/chart" uri="{CE6537A1-D6FC-4f65-9D91-7224C49458BB}"/>
                <c:ext xmlns:c16="http://schemas.microsoft.com/office/drawing/2014/chart" uri="{C3380CC4-5D6E-409C-BE32-E72D297353CC}">
                  <c16:uniqueId val="{00000010-9D91-4B84-86D1-1F6CEBBD9246}"/>
                </c:ext>
              </c:extLst>
            </c:dLbl>
            <c:dLbl>
              <c:idx val="16"/>
              <c:delete val="1"/>
              <c:extLst>
                <c:ext xmlns:c15="http://schemas.microsoft.com/office/drawing/2012/chart" uri="{CE6537A1-D6FC-4f65-9D91-7224C49458BB}"/>
                <c:ext xmlns:c16="http://schemas.microsoft.com/office/drawing/2014/chart" uri="{C3380CC4-5D6E-409C-BE32-E72D297353CC}">
                  <c16:uniqueId val="{00000007-802B-473E-9132-98DB4E7336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The right to challenge a decision, whether by a formal or informal complaint, or an appeal to the local authority (depending on the processes available)</c:v>
                </c:pt>
                <c:pt idx="1">
                  <c:v>How to challenge a decision, whether by a formal or informal complaint, or an appeal to the local authority (depending on the processes available)</c:v>
                </c:pt>
                <c:pt idx="2">
                  <c:v>How to make a formal complaint to the Public Services Ombudsman for Wales</c:v>
                </c:pt>
                <c:pt idx="3">
                  <c:v>The right to challenge a decision by a formal complaint to the Public Services Ombudsman for Wales</c:v>
                </c:pt>
                <c:pt idx="4">
                  <c:v>How the individual should be involved in/supported to participate in decisions made about their social care and/or support needs and/or care planning</c:v>
                </c:pt>
                <c:pt idx="5">
                  <c:v>The right to a copy of an assessment</c:v>
                </c:pt>
                <c:pt idx="6">
                  <c:v>The right to a copy of the care or support plan</c:v>
                </c:pt>
                <c:pt idx="7">
                  <c:v>The right to a needs assessment</c:v>
                </c:pt>
                <c:pt idx="8">
                  <c:v>Details of the national eligibility criteria for adult social care and/or support, and how you apply them</c:v>
                </c:pt>
                <c:pt idx="9">
                  <c:v>That their assessed needs will be based on the personal outcomes they wish to achieve and the ten areas of well-being set out in the Act</c:v>
                </c:pt>
                <c:pt idx="10">
                  <c:v>Information about the criteria that may make them eligible for an Independent Professional Advocate under the Social Services and Wellbeing (Wales) Act</c:v>
                </c:pt>
                <c:pt idx="11">
                  <c:v>Factors taken into account in deciding whether an assessed need for care and/or support which requires the use of council resources will be eligible </c:v>
                </c:pt>
                <c:pt idx="12">
                  <c:v>Where to seek advice about their rights in relation to any relevant decision listed in this question</c:v>
                </c:pt>
                <c:pt idx="13">
                  <c:v>That an assessment of needs for care and/or support will not have regard to the resources available to the authority</c:v>
                </c:pt>
                <c:pt idx="14">
                  <c:v>The process and timescale for determining and receiving a care and support package</c:v>
                </c:pt>
                <c:pt idx="15">
                  <c:v>Who will decide whether an assessed need for ongoing care and/or support which requires the use of council resources will become eligible</c:v>
                </c:pt>
                <c:pt idx="16">
                  <c:v>The council's likely response to meeting any assessed needs that are deemed not eligible but which the council has a discretion to meet</c:v>
                </c:pt>
              </c:strCache>
            </c:strRef>
          </c:cat>
          <c:val>
            <c:numRef>
              <c:f>Sheet1!$C$2:$C$18</c:f>
              <c:numCache>
                <c:formatCode>General</c:formatCode>
                <c:ptCount val="17"/>
                <c:pt idx="0">
                  <c:v>0</c:v>
                </c:pt>
                <c:pt idx="1">
                  <c:v>0</c:v>
                </c:pt>
                <c:pt idx="2">
                  <c:v>0</c:v>
                </c:pt>
                <c:pt idx="3">
                  <c:v>0</c:v>
                </c:pt>
                <c:pt idx="4">
                  <c:v>0</c:v>
                </c:pt>
                <c:pt idx="5">
                  <c:v>0</c:v>
                </c:pt>
                <c:pt idx="6">
                  <c:v>0</c:v>
                </c:pt>
                <c:pt idx="7">
                  <c:v>0</c:v>
                </c:pt>
                <c:pt idx="8">
                  <c:v>0</c:v>
                </c:pt>
                <c:pt idx="9">
                  <c:v>1</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12-9D91-4B84-86D1-1F6CEBBD9246}"/>
            </c:ext>
          </c:extLst>
        </c:ser>
        <c:ser>
          <c:idx val="2"/>
          <c:order val="2"/>
          <c:tx>
            <c:strRef>
              <c:f>Sheet1!$D$1</c:f>
              <c:strCache>
                <c:ptCount val="1"/>
                <c:pt idx="0">
                  <c:v>Both</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The right to challenge a decision, whether by a formal or informal complaint, or an appeal to the local authority (depending on the processes available)</c:v>
                </c:pt>
                <c:pt idx="1">
                  <c:v>How to challenge a decision, whether by a formal or informal complaint, or an appeal to the local authority (depending on the processes available)</c:v>
                </c:pt>
                <c:pt idx="2">
                  <c:v>How to make a formal complaint to the Public Services Ombudsman for Wales</c:v>
                </c:pt>
                <c:pt idx="3">
                  <c:v>The right to challenge a decision by a formal complaint to the Public Services Ombudsman for Wales</c:v>
                </c:pt>
                <c:pt idx="4">
                  <c:v>How the individual should be involved in/supported to participate in decisions made about their social care and/or support needs and/or care planning</c:v>
                </c:pt>
                <c:pt idx="5">
                  <c:v>The right to a copy of an assessment</c:v>
                </c:pt>
                <c:pt idx="6">
                  <c:v>The right to a copy of the care or support plan</c:v>
                </c:pt>
                <c:pt idx="7">
                  <c:v>The right to a needs assessment</c:v>
                </c:pt>
                <c:pt idx="8">
                  <c:v>Details of the national eligibility criteria for adult social care and/or support, and how you apply them</c:v>
                </c:pt>
                <c:pt idx="9">
                  <c:v>That their assessed needs will be based on the personal outcomes they wish to achieve and the ten areas of well-being set out in the Act</c:v>
                </c:pt>
                <c:pt idx="10">
                  <c:v>Information about the criteria that may make them eligible for an Independent Professional Advocate under the Social Services and Wellbeing (Wales) Act</c:v>
                </c:pt>
                <c:pt idx="11">
                  <c:v>Factors taken into account in deciding whether an assessed need for care and/or support which requires the use of council resources will be eligible </c:v>
                </c:pt>
                <c:pt idx="12">
                  <c:v>Where to seek advice about their rights in relation to any relevant decision listed in this question</c:v>
                </c:pt>
                <c:pt idx="13">
                  <c:v>That an assessment of needs for care and/or support will not have regard to the resources available to the authority</c:v>
                </c:pt>
                <c:pt idx="14">
                  <c:v>The process and timescale for determining and receiving a care and support package</c:v>
                </c:pt>
                <c:pt idx="15">
                  <c:v>Who will decide whether an assessed need for ongoing care and/or support which requires the use of council resources will become eligible</c:v>
                </c:pt>
                <c:pt idx="16">
                  <c:v>The council's likely response to meeting any assessed needs that are deemed not eligible but which the council has a discretion to meet</c:v>
                </c:pt>
              </c:strCache>
            </c:strRef>
          </c:cat>
          <c:val>
            <c:numRef>
              <c:f>Sheet1!$D$2:$D$18</c:f>
              <c:numCache>
                <c:formatCode>General</c:formatCode>
                <c:ptCount val="17"/>
                <c:pt idx="0">
                  <c:v>20</c:v>
                </c:pt>
                <c:pt idx="1">
                  <c:v>20</c:v>
                </c:pt>
                <c:pt idx="2">
                  <c:v>20</c:v>
                </c:pt>
                <c:pt idx="3">
                  <c:v>19</c:v>
                </c:pt>
                <c:pt idx="4">
                  <c:v>18</c:v>
                </c:pt>
                <c:pt idx="5">
                  <c:v>18</c:v>
                </c:pt>
                <c:pt idx="6">
                  <c:v>18</c:v>
                </c:pt>
                <c:pt idx="7">
                  <c:v>17</c:v>
                </c:pt>
                <c:pt idx="8">
                  <c:v>17</c:v>
                </c:pt>
                <c:pt idx="9">
                  <c:v>16</c:v>
                </c:pt>
                <c:pt idx="10">
                  <c:v>16</c:v>
                </c:pt>
                <c:pt idx="11">
                  <c:v>14</c:v>
                </c:pt>
                <c:pt idx="12">
                  <c:v>14</c:v>
                </c:pt>
                <c:pt idx="13">
                  <c:v>13</c:v>
                </c:pt>
                <c:pt idx="14">
                  <c:v>11</c:v>
                </c:pt>
                <c:pt idx="15">
                  <c:v>10</c:v>
                </c:pt>
                <c:pt idx="16">
                  <c:v>10</c:v>
                </c:pt>
              </c:numCache>
            </c:numRef>
          </c:val>
          <c:extLst>
            <c:ext xmlns:c16="http://schemas.microsoft.com/office/drawing/2014/chart" uri="{C3380CC4-5D6E-409C-BE32-E72D297353CC}">
              <c16:uniqueId val="{00000013-9D91-4B84-86D1-1F6CEBBD9246}"/>
            </c:ext>
          </c:extLst>
        </c:ser>
        <c:ser>
          <c:idx val="3"/>
          <c:order val="3"/>
          <c:tx>
            <c:strRef>
              <c:f>Sheet1!$E$1</c:f>
              <c:strCache>
                <c:ptCount val="1"/>
                <c:pt idx="0">
                  <c:v>Neither</c:v>
                </c:pt>
              </c:strCache>
            </c:strRef>
          </c:tx>
          <c:spPr>
            <a:solidFill>
              <a:schemeClr val="accent1">
                <a:lumMod val="6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4-9D91-4B84-86D1-1F6CEBBD9246}"/>
                </c:ext>
              </c:extLst>
            </c:dLbl>
            <c:dLbl>
              <c:idx val="1"/>
              <c:delete val="1"/>
              <c:extLst>
                <c:ext xmlns:c15="http://schemas.microsoft.com/office/drawing/2012/chart" uri="{CE6537A1-D6FC-4f65-9D91-7224C49458BB}"/>
                <c:ext xmlns:c16="http://schemas.microsoft.com/office/drawing/2014/chart" uri="{C3380CC4-5D6E-409C-BE32-E72D297353CC}">
                  <c16:uniqueId val="{00000015-9D91-4B84-86D1-1F6CEBBD9246}"/>
                </c:ext>
              </c:extLst>
            </c:dLbl>
            <c:dLbl>
              <c:idx val="2"/>
              <c:delete val="1"/>
              <c:extLst>
                <c:ext xmlns:c15="http://schemas.microsoft.com/office/drawing/2012/chart" uri="{CE6537A1-D6FC-4f65-9D91-7224C49458BB}"/>
                <c:ext xmlns:c16="http://schemas.microsoft.com/office/drawing/2014/chart" uri="{C3380CC4-5D6E-409C-BE32-E72D297353CC}">
                  <c16:uniqueId val="{00000016-9D91-4B84-86D1-1F6CEBBD9246}"/>
                </c:ext>
              </c:extLst>
            </c:dLbl>
            <c:dLbl>
              <c:idx val="3"/>
              <c:delete val="1"/>
              <c:extLst>
                <c:ext xmlns:c15="http://schemas.microsoft.com/office/drawing/2012/chart" uri="{CE6537A1-D6FC-4f65-9D91-7224C49458BB}"/>
                <c:ext xmlns:c16="http://schemas.microsoft.com/office/drawing/2014/chart" uri="{C3380CC4-5D6E-409C-BE32-E72D297353CC}">
                  <c16:uniqueId val="{00000017-9D91-4B84-86D1-1F6CEBBD9246}"/>
                </c:ext>
              </c:extLst>
            </c:dLbl>
            <c:dLbl>
              <c:idx val="4"/>
              <c:layout>
                <c:manualLayout>
                  <c:x val="-6.2597809076682318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9D91-4B84-86D1-1F6CEBBD9246}"/>
                </c:ext>
              </c:extLst>
            </c:dLbl>
            <c:dLbl>
              <c:idx val="5"/>
              <c:layout>
                <c:manualLayout>
                  <c:x val="-1.4606155451225874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9D91-4B84-86D1-1F6CEBBD9246}"/>
                </c:ext>
              </c:extLst>
            </c:dLbl>
            <c:dLbl>
              <c:idx val="6"/>
              <c:layout>
                <c:manualLayout>
                  <c:x val="-1.2519561815336464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9D91-4B84-86D1-1F6CEBBD9246}"/>
                </c:ext>
              </c:extLst>
            </c:dLbl>
            <c:dLbl>
              <c:idx val="8"/>
              <c:layout>
                <c:manualLayout>
                  <c:x val="-2.086593635889426E-2"/>
                  <c:y val="-6.5184432169062358E-1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9D91-4B84-86D1-1F6CEBBD9246}"/>
                </c:ext>
              </c:extLst>
            </c:dLbl>
            <c:dLbl>
              <c:idx val="9"/>
              <c:layout>
                <c:manualLayout>
                  <c:x val="-6.2597809076682318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9D91-4B84-86D1-1F6CEBBD92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The right to challenge a decision, whether by a formal or informal complaint, or an appeal to the local authority (depending on the processes available)</c:v>
                </c:pt>
                <c:pt idx="1">
                  <c:v>How to challenge a decision, whether by a formal or informal complaint, or an appeal to the local authority (depending on the processes available)</c:v>
                </c:pt>
                <c:pt idx="2">
                  <c:v>How to make a formal complaint to the Public Services Ombudsman for Wales</c:v>
                </c:pt>
                <c:pt idx="3">
                  <c:v>The right to challenge a decision by a formal complaint to the Public Services Ombudsman for Wales</c:v>
                </c:pt>
                <c:pt idx="4">
                  <c:v>How the individual should be involved in/supported to participate in decisions made about their social care and/or support needs and/or care planning</c:v>
                </c:pt>
                <c:pt idx="5">
                  <c:v>The right to a copy of an assessment</c:v>
                </c:pt>
                <c:pt idx="6">
                  <c:v>The right to a copy of the care or support plan</c:v>
                </c:pt>
                <c:pt idx="7">
                  <c:v>The right to a needs assessment</c:v>
                </c:pt>
                <c:pt idx="8">
                  <c:v>Details of the national eligibility criteria for adult social care and/or support, and how you apply them</c:v>
                </c:pt>
                <c:pt idx="9">
                  <c:v>That their assessed needs will be based on the personal outcomes they wish to achieve and the ten areas of well-being set out in the Act</c:v>
                </c:pt>
                <c:pt idx="10">
                  <c:v>Information about the criteria that may make them eligible for an Independent Professional Advocate under the Social Services and Wellbeing (Wales) Act</c:v>
                </c:pt>
                <c:pt idx="11">
                  <c:v>Factors taken into account in deciding whether an assessed need for care and/or support which requires the use of council resources will be eligible </c:v>
                </c:pt>
                <c:pt idx="12">
                  <c:v>Where to seek advice about their rights in relation to any relevant decision listed in this question</c:v>
                </c:pt>
                <c:pt idx="13">
                  <c:v>That an assessment of needs for care and/or support will not have regard to the resources available to the authority</c:v>
                </c:pt>
                <c:pt idx="14">
                  <c:v>The process and timescale for determining and receiving a care and support package</c:v>
                </c:pt>
                <c:pt idx="15">
                  <c:v>Who will decide whether an assessed need for ongoing care and/or support which requires the use of council resources will become eligible</c:v>
                </c:pt>
                <c:pt idx="16">
                  <c:v>The council's likely response to meeting any assessed needs that are deemed not eligible but which the council has a discretion to meet</c:v>
                </c:pt>
              </c:strCache>
            </c:strRef>
          </c:cat>
          <c:val>
            <c:numRef>
              <c:f>Sheet1!$E$2:$E$18</c:f>
              <c:numCache>
                <c:formatCode>General</c:formatCode>
                <c:ptCount val="17"/>
                <c:pt idx="0">
                  <c:v>0</c:v>
                </c:pt>
                <c:pt idx="1">
                  <c:v>0</c:v>
                </c:pt>
                <c:pt idx="2">
                  <c:v>0</c:v>
                </c:pt>
                <c:pt idx="3">
                  <c:v>0</c:v>
                </c:pt>
                <c:pt idx="4">
                  <c:v>1</c:v>
                </c:pt>
                <c:pt idx="5">
                  <c:v>1</c:v>
                </c:pt>
                <c:pt idx="6">
                  <c:v>1</c:v>
                </c:pt>
                <c:pt idx="7">
                  <c:v>1</c:v>
                </c:pt>
                <c:pt idx="8">
                  <c:v>2</c:v>
                </c:pt>
                <c:pt idx="9">
                  <c:v>2</c:v>
                </c:pt>
                <c:pt idx="10">
                  <c:v>3</c:v>
                </c:pt>
                <c:pt idx="11">
                  <c:v>4</c:v>
                </c:pt>
                <c:pt idx="12">
                  <c:v>2</c:v>
                </c:pt>
                <c:pt idx="13">
                  <c:v>4</c:v>
                </c:pt>
                <c:pt idx="14">
                  <c:v>7</c:v>
                </c:pt>
                <c:pt idx="15">
                  <c:v>5</c:v>
                </c:pt>
                <c:pt idx="16">
                  <c:v>4</c:v>
                </c:pt>
              </c:numCache>
            </c:numRef>
          </c:val>
          <c:extLst>
            <c:ext xmlns:c16="http://schemas.microsoft.com/office/drawing/2014/chart" uri="{C3380CC4-5D6E-409C-BE32-E72D297353CC}">
              <c16:uniqueId val="{0000001D-9D91-4B84-86D1-1F6CEBBD9246}"/>
            </c:ext>
          </c:extLst>
        </c:ser>
        <c:ser>
          <c:idx val="4"/>
          <c:order val="4"/>
          <c:tx>
            <c:strRef>
              <c:f>Sheet1!$F$1</c:f>
              <c:strCache>
                <c:ptCount val="1"/>
                <c:pt idx="0">
                  <c:v>Don't know/unable to answer</c:v>
                </c:pt>
              </c:strCache>
            </c:strRef>
          </c:tx>
          <c:spPr>
            <a:solidFill>
              <a:schemeClr val="accent3">
                <a:lumMod val="6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4-802B-473E-9132-98DB4E73360A}"/>
                </c:ext>
              </c:extLst>
            </c:dLbl>
            <c:dLbl>
              <c:idx val="1"/>
              <c:delete val="1"/>
              <c:extLst>
                <c:ext xmlns:c15="http://schemas.microsoft.com/office/drawing/2012/chart" uri="{CE6537A1-D6FC-4f65-9D91-7224C49458BB}"/>
                <c:ext xmlns:c16="http://schemas.microsoft.com/office/drawing/2014/chart" uri="{C3380CC4-5D6E-409C-BE32-E72D297353CC}">
                  <c16:uniqueId val="{00000015-802B-473E-9132-98DB4E73360A}"/>
                </c:ext>
              </c:extLst>
            </c:dLbl>
            <c:dLbl>
              <c:idx val="2"/>
              <c:delete val="1"/>
              <c:extLst>
                <c:ext xmlns:c15="http://schemas.microsoft.com/office/drawing/2012/chart" uri="{CE6537A1-D6FC-4f65-9D91-7224C49458BB}"/>
                <c:ext xmlns:c16="http://schemas.microsoft.com/office/drawing/2014/chart" uri="{C3380CC4-5D6E-409C-BE32-E72D297353CC}">
                  <c16:uniqueId val="{00000016-802B-473E-9132-98DB4E73360A}"/>
                </c:ext>
              </c:extLst>
            </c:dLbl>
            <c:dLbl>
              <c:idx val="7"/>
              <c:delete val="1"/>
              <c:extLst>
                <c:ext xmlns:c15="http://schemas.microsoft.com/office/drawing/2012/chart" uri="{CE6537A1-D6FC-4f65-9D91-7224C49458BB}"/>
                <c:ext xmlns:c16="http://schemas.microsoft.com/office/drawing/2014/chart" uri="{C3380CC4-5D6E-409C-BE32-E72D297353CC}">
                  <c16:uniqueId val="{00000013-802B-473E-9132-98DB4E73360A}"/>
                </c:ext>
              </c:extLst>
            </c:dLbl>
            <c:dLbl>
              <c:idx val="9"/>
              <c:delete val="1"/>
              <c:extLst>
                <c:ext xmlns:c15="http://schemas.microsoft.com/office/drawing/2012/chart" uri="{CE6537A1-D6FC-4f65-9D91-7224C49458BB}"/>
                <c:ext xmlns:c16="http://schemas.microsoft.com/office/drawing/2014/chart" uri="{C3380CC4-5D6E-409C-BE32-E72D297353CC}">
                  <c16:uniqueId val="{00000012-802B-473E-9132-98DB4E7336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The right to challenge a decision, whether by a formal or informal complaint, or an appeal to the local authority (depending on the processes available)</c:v>
                </c:pt>
                <c:pt idx="1">
                  <c:v>How to challenge a decision, whether by a formal or informal complaint, or an appeal to the local authority (depending on the processes available)</c:v>
                </c:pt>
                <c:pt idx="2">
                  <c:v>How to make a formal complaint to the Public Services Ombudsman for Wales</c:v>
                </c:pt>
                <c:pt idx="3">
                  <c:v>The right to challenge a decision by a formal complaint to the Public Services Ombudsman for Wales</c:v>
                </c:pt>
                <c:pt idx="4">
                  <c:v>How the individual should be involved in/supported to participate in decisions made about their social care and/or support needs and/or care planning</c:v>
                </c:pt>
                <c:pt idx="5">
                  <c:v>The right to a copy of an assessment</c:v>
                </c:pt>
                <c:pt idx="6">
                  <c:v>The right to a copy of the care or support plan</c:v>
                </c:pt>
                <c:pt idx="7">
                  <c:v>The right to a needs assessment</c:v>
                </c:pt>
                <c:pt idx="8">
                  <c:v>Details of the national eligibility criteria for adult social care and/or support, and how you apply them</c:v>
                </c:pt>
                <c:pt idx="9">
                  <c:v>That their assessed needs will be based on the personal outcomes they wish to achieve and the ten areas of well-being set out in the Act</c:v>
                </c:pt>
                <c:pt idx="10">
                  <c:v>Information about the criteria that may make them eligible for an Independent Professional Advocate under the Social Services and Wellbeing (Wales) Act</c:v>
                </c:pt>
                <c:pt idx="11">
                  <c:v>Factors taken into account in deciding whether an assessed need for care and/or support which requires the use of council resources will be eligible </c:v>
                </c:pt>
                <c:pt idx="12">
                  <c:v>Where to seek advice about their rights in relation to any relevant decision listed in this question</c:v>
                </c:pt>
                <c:pt idx="13">
                  <c:v>That an assessment of needs for care and/or support will not have regard to the resources available to the authority</c:v>
                </c:pt>
                <c:pt idx="14">
                  <c:v>The process and timescale for determining and receiving a care and support package</c:v>
                </c:pt>
                <c:pt idx="15">
                  <c:v>Who will decide whether an assessed need for ongoing care and/or support which requires the use of council resources will become eligible</c:v>
                </c:pt>
                <c:pt idx="16">
                  <c:v>The council's likely response to meeting any assessed needs that are deemed not eligible but which the council has a discretion to meet</c:v>
                </c:pt>
              </c:strCache>
            </c:strRef>
          </c:cat>
          <c:val>
            <c:numRef>
              <c:f>Sheet1!$F$2:$F$18</c:f>
              <c:numCache>
                <c:formatCode>General</c:formatCode>
                <c:ptCount val="17"/>
                <c:pt idx="0">
                  <c:v>0</c:v>
                </c:pt>
                <c:pt idx="1">
                  <c:v>0</c:v>
                </c:pt>
                <c:pt idx="2">
                  <c:v>0</c:v>
                </c:pt>
                <c:pt idx="3">
                  <c:v>1</c:v>
                </c:pt>
                <c:pt idx="4">
                  <c:v>1</c:v>
                </c:pt>
                <c:pt idx="5">
                  <c:v>1</c:v>
                </c:pt>
                <c:pt idx="6">
                  <c:v>1</c:v>
                </c:pt>
                <c:pt idx="7">
                  <c:v>0</c:v>
                </c:pt>
                <c:pt idx="8">
                  <c:v>1</c:v>
                </c:pt>
                <c:pt idx="9">
                  <c:v>0</c:v>
                </c:pt>
                <c:pt idx="10">
                  <c:v>1</c:v>
                </c:pt>
                <c:pt idx="11">
                  <c:v>2</c:v>
                </c:pt>
                <c:pt idx="12">
                  <c:v>4</c:v>
                </c:pt>
                <c:pt idx="13">
                  <c:v>3</c:v>
                </c:pt>
                <c:pt idx="14">
                  <c:v>2</c:v>
                </c:pt>
                <c:pt idx="15">
                  <c:v>5</c:v>
                </c:pt>
                <c:pt idx="16">
                  <c:v>6</c:v>
                </c:pt>
              </c:numCache>
            </c:numRef>
          </c:val>
          <c:extLst>
            <c:ext xmlns:c16="http://schemas.microsoft.com/office/drawing/2014/chart" uri="{C3380CC4-5D6E-409C-BE32-E72D297353CC}">
              <c16:uniqueId val="{0000001E-9D91-4B84-86D1-1F6CEBBD9246}"/>
            </c:ext>
          </c:extLst>
        </c:ser>
        <c:dLbls>
          <c:dLblPos val="ctr"/>
          <c:showLegendKey val="0"/>
          <c:showVal val="1"/>
          <c:showCatName val="0"/>
          <c:showSerName val="0"/>
          <c:showPercent val="0"/>
          <c:showBubbleSize val="0"/>
        </c:dLbls>
        <c:gapWidth val="36"/>
        <c:overlap val="100"/>
        <c:axId val="746165776"/>
        <c:axId val="746163280"/>
      </c:barChart>
      <c:catAx>
        <c:axId val="746165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163280"/>
        <c:crosses val="autoZero"/>
        <c:auto val="1"/>
        <c:lblAlgn val="ctr"/>
        <c:lblOffset val="100"/>
        <c:noMultiLvlLbl val="0"/>
      </c:catAx>
      <c:valAx>
        <c:axId val="746163280"/>
        <c:scaling>
          <c:orientation val="minMax"/>
        </c:scaling>
        <c:delete val="1"/>
        <c:axPos val="b"/>
        <c:numFmt formatCode="0%" sourceLinked="1"/>
        <c:majorTickMark val="none"/>
        <c:minorTickMark val="none"/>
        <c:tickLblPos val="nextTo"/>
        <c:crossAx val="746165776"/>
        <c:crosses val="autoZero"/>
        <c:crossBetween val="between"/>
      </c:valAx>
      <c:spPr>
        <a:noFill/>
        <a:ln>
          <a:noFill/>
        </a:ln>
        <a:effectLst/>
      </c:spPr>
    </c:plotArea>
    <c:legend>
      <c:legendPos val="t"/>
      <c:layout>
        <c:manualLayout>
          <c:xMode val="edge"/>
          <c:yMode val="edge"/>
          <c:x val="3.9079165928116034E-2"/>
          <c:y val="1.1863568956994563E-2"/>
          <c:w val="0.9520110810005793"/>
          <c:h val="4.81435149326057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03E08111A04A4E9F8899CA222766A8"/>
        <w:category>
          <w:name w:val="General"/>
          <w:gallery w:val="placeholder"/>
        </w:category>
        <w:types>
          <w:type w:val="bbPlcHdr"/>
        </w:types>
        <w:behaviors>
          <w:behavior w:val="content"/>
        </w:behaviors>
        <w:guid w:val="{9D0EB49B-CDA0-4492-8D3B-E7EB4CEF4BA0}"/>
      </w:docPartPr>
      <w:docPartBody>
        <w:p w:rsidR="00AE4549" w:rsidRDefault="00246AA4">
          <w:pPr>
            <w:pStyle w:val="FC03E08111A04A4E9F8899CA222766A8"/>
          </w:pPr>
          <w:r>
            <w:rPr>
              <w:sz w:val="36"/>
              <w:szCs w:val="36"/>
            </w:rPr>
            <w:t>Document type [</w:t>
          </w:r>
          <w:r w:rsidRPr="008139C1">
            <w:rPr>
              <w:sz w:val="36"/>
              <w:szCs w:val="36"/>
            </w:rPr>
            <w:t xml:space="preserve">e.g. Internal </w:t>
          </w:r>
          <w:r>
            <w:rPr>
              <w:sz w:val="36"/>
              <w:szCs w:val="36"/>
            </w:rPr>
            <w:t>document, Research report, Guidance]</w:t>
          </w:r>
        </w:p>
      </w:docPartBody>
    </w:docPart>
    <w:docPart>
      <w:docPartPr>
        <w:name w:val="C1A60930013644F8996097F8BE33236D"/>
        <w:category>
          <w:name w:val="General"/>
          <w:gallery w:val="placeholder"/>
        </w:category>
        <w:types>
          <w:type w:val="bbPlcHdr"/>
        </w:types>
        <w:behaviors>
          <w:behavior w:val="content"/>
        </w:behaviors>
        <w:guid w:val="{101B163A-8552-4F6A-9857-7E34BAC79443}"/>
      </w:docPartPr>
      <w:docPartBody>
        <w:p w:rsidR="00AE4549" w:rsidRDefault="00246AA4">
          <w:pPr>
            <w:pStyle w:val="C1A60930013644F8996097F8BE33236D"/>
          </w:pPr>
          <w:r w:rsidRPr="00465B9E">
            <w:rPr>
              <w:rStyle w:val="PlaceholderText"/>
            </w:rPr>
            <w:t>Click or tap to select a date.</w:t>
          </w:r>
        </w:p>
      </w:docPartBody>
    </w:docPart>
    <w:docPart>
      <w:docPartPr>
        <w:name w:val="1DC415CE05064A07B45CC6F5F5B09617"/>
        <w:category>
          <w:name w:val="General"/>
          <w:gallery w:val="placeholder"/>
        </w:category>
        <w:types>
          <w:type w:val="bbPlcHdr"/>
        </w:types>
        <w:behaviors>
          <w:behavior w:val="content"/>
        </w:behaviors>
        <w:guid w:val="{678D0F95-3B72-4E4B-8408-2F55A114214A}"/>
      </w:docPartPr>
      <w:docPartBody>
        <w:p w:rsidR="00AE4549" w:rsidRDefault="00246AA4">
          <w:pPr>
            <w:pStyle w:val="1DC415CE05064A07B45CC6F5F5B09617"/>
          </w:pPr>
          <w:r w:rsidRPr="00465B9E">
            <w:rPr>
              <w:rStyle w:val="PlaceholderText"/>
              <w:szCs w:val="36"/>
            </w:rPr>
            <w:t>Click or tap here to enter author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A4"/>
    <w:rsid w:val="000118D2"/>
    <w:rsid w:val="00041D12"/>
    <w:rsid w:val="000C3D8C"/>
    <w:rsid w:val="000D251B"/>
    <w:rsid w:val="00120530"/>
    <w:rsid w:val="00133569"/>
    <w:rsid w:val="00172735"/>
    <w:rsid w:val="00234BEB"/>
    <w:rsid w:val="0023759E"/>
    <w:rsid w:val="00246AA4"/>
    <w:rsid w:val="00261C81"/>
    <w:rsid w:val="00290E31"/>
    <w:rsid w:val="003C329A"/>
    <w:rsid w:val="004448BA"/>
    <w:rsid w:val="00452E6E"/>
    <w:rsid w:val="00475559"/>
    <w:rsid w:val="004F15EC"/>
    <w:rsid w:val="00521045"/>
    <w:rsid w:val="00610B29"/>
    <w:rsid w:val="00656735"/>
    <w:rsid w:val="006D165F"/>
    <w:rsid w:val="00703D51"/>
    <w:rsid w:val="0075662B"/>
    <w:rsid w:val="00777069"/>
    <w:rsid w:val="00793ACA"/>
    <w:rsid w:val="00817DD5"/>
    <w:rsid w:val="008741D0"/>
    <w:rsid w:val="0088490A"/>
    <w:rsid w:val="008C115D"/>
    <w:rsid w:val="008C18C0"/>
    <w:rsid w:val="008F03D5"/>
    <w:rsid w:val="00904D6F"/>
    <w:rsid w:val="00912B81"/>
    <w:rsid w:val="00940A76"/>
    <w:rsid w:val="0097514E"/>
    <w:rsid w:val="009B610B"/>
    <w:rsid w:val="009C75C2"/>
    <w:rsid w:val="00A03407"/>
    <w:rsid w:val="00A56C99"/>
    <w:rsid w:val="00AE4549"/>
    <w:rsid w:val="00AF28D4"/>
    <w:rsid w:val="00AF2BA9"/>
    <w:rsid w:val="00B4520A"/>
    <w:rsid w:val="00BC68B9"/>
    <w:rsid w:val="00C34590"/>
    <w:rsid w:val="00C36965"/>
    <w:rsid w:val="00CF68E6"/>
    <w:rsid w:val="00D04AED"/>
    <w:rsid w:val="00D642B9"/>
    <w:rsid w:val="00D7101D"/>
    <w:rsid w:val="00DA034A"/>
    <w:rsid w:val="00DB0FEB"/>
    <w:rsid w:val="00DB2B47"/>
    <w:rsid w:val="00DD5242"/>
    <w:rsid w:val="00E224CB"/>
    <w:rsid w:val="00E76289"/>
    <w:rsid w:val="00E96F50"/>
    <w:rsid w:val="00EB41E3"/>
    <w:rsid w:val="00ED3A4E"/>
    <w:rsid w:val="00F430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03E08111A04A4E9F8899CA222766A8">
    <w:name w:val="FC03E08111A04A4E9F8899CA222766A8"/>
  </w:style>
  <w:style w:type="character" w:styleId="PlaceholderText">
    <w:name w:val="Placeholder Text"/>
    <w:basedOn w:val="DefaultParagraphFont"/>
    <w:uiPriority w:val="99"/>
    <w:semiHidden/>
    <w:rPr>
      <w:color w:val="808080"/>
      <w:sz w:val="24"/>
    </w:rPr>
  </w:style>
  <w:style w:type="paragraph" w:customStyle="1" w:styleId="91171BD535BA4ACEB8E8813A691DE227">
    <w:name w:val="91171BD535BA4ACEB8E8813A691DE227"/>
  </w:style>
  <w:style w:type="paragraph" w:customStyle="1" w:styleId="7C5E4DCA15FD4E59976B972755559557">
    <w:name w:val="7C5E4DCA15FD4E59976B972755559557"/>
  </w:style>
  <w:style w:type="paragraph" w:customStyle="1" w:styleId="C1A60930013644F8996097F8BE33236D">
    <w:name w:val="C1A60930013644F8996097F8BE33236D"/>
  </w:style>
  <w:style w:type="paragraph" w:customStyle="1" w:styleId="1DC415CE05064A07B45CC6F5F5B09617">
    <w:name w:val="1DC415CE05064A07B45CC6F5F5B09617"/>
  </w:style>
  <w:style w:type="paragraph" w:customStyle="1" w:styleId="C516BEB86F914150A23AF4A7D44F3973">
    <w:name w:val="C516BEB86F914150A23AF4A7D44F3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B6C9-254F-4EEB-9F77-B912591E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16314</Words>
  <Characters>92994</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2023-02-21T17:06:00Z</dcterms:created>
  <dcterms:modified xsi:type="dcterms:W3CDTF">2023-02-24T11:09:00Z</dcterms:modified>
</cp:coreProperties>
</file>