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5B" w:rsidRDefault="00362397" w:rsidP="00ED42D8">
      <w:pPr>
        <w:pStyle w:val="Title"/>
        <w:spacing w:before="0"/>
      </w:pPr>
      <w:bookmarkStart w:id="0" w:name="_GoBack"/>
      <w:bookmarkEnd w:id="0"/>
      <w:r>
        <w:rPr>
          <w:rFonts w:ascii="Arial" w:hAnsi="Arial" w:cs="Arial"/>
          <w:szCs w:val="24"/>
        </w:rPr>
        <w:t>Cofnodion Cyfarfod Pum deg pum Pwyllgor Cymru</w:t>
      </w:r>
    </w:p>
    <w:p w:rsidR="00711475" w:rsidRPr="00465B9E" w:rsidRDefault="003B0E1D" w:rsidP="00F171F1">
      <w:pPr>
        <w:pStyle w:val="Date"/>
      </w:pPr>
      <w:r>
        <w:rPr>
          <w:rStyle w:val="DateChar"/>
        </w:rPr>
        <w:t>Dydd Iau</w:t>
      </w:r>
      <w:r w:rsidR="00520A68" w:rsidRPr="00520A68">
        <w:rPr>
          <w:rStyle w:val="DateChar"/>
        </w:rPr>
        <w:t xml:space="preserve"> 25 </w:t>
      </w:r>
      <w:r>
        <w:rPr>
          <w:rStyle w:val="DateChar"/>
        </w:rPr>
        <w:t>Chwefror</w:t>
      </w:r>
      <w:r w:rsidR="00520A68" w:rsidRPr="00520A68">
        <w:rPr>
          <w:rStyle w:val="DateChar"/>
        </w:rPr>
        <w:t xml:space="preserve"> 2021</w:t>
      </w:r>
    </w:p>
    <w:p w:rsidR="00520A68" w:rsidRPr="00520A68" w:rsidRDefault="003B0E1D" w:rsidP="00520A68">
      <w:pPr>
        <w:rPr>
          <w:b/>
          <w:sz w:val="28"/>
        </w:rPr>
      </w:pPr>
      <w:r>
        <w:rPr>
          <w:b/>
          <w:sz w:val="28"/>
        </w:rPr>
        <w:t>Trwy ddolen we</w:t>
      </w:r>
    </w:p>
    <w:p w:rsidR="00520A68" w:rsidRDefault="00520A68" w:rsidP="00961657">
      <w:pPr>
        <w:pStyle w:val="Documentstatus"/>
        <w:spacing w:before="720"/>
        <w:rPr>
          <w:szCs w:val="36"/>
          <w:highlight w:val="yellow"/>
        </w:rPr>
      </w:pPr>
    </w:p>
    <w:p w:rsidR="00E2433D" w:rsidRPr="00465B9E" w:rsidRDefault="00526047" w:rsidP="00961657">
      <w:pPr>
        <w:pStyle w:val="Documentstatus"/>
        <w:spacing w:before="720"/>
        <w:rPr>
          <w:szCs w:val="36"/>
          <w:highlight w:val="yellow"/>
        </w:rPr>
      </w:pPr>
      <w:r w:rsidRPr="00465B9E">
        <w:rPr>
          <w:szCs w:val="36"/>
          <w:highlight w:val="yellow"/>
        </w:rPr>
        <w:br w:type="page"/>
      </w:r>
    </w:p>
    <w:bookmarkStart w:id="1" w:name="_Toc14869782" w:displacedByCustomXml="next"/>
    <w:sdt>
      <w:sdtPr>
        <w:rPr>
          <w:color w:val="auto"/>
          <w:sz w:val="24"/>
          <w:szCs w:val="22"/>
        </w:rPr>
        <w:id w:val="-11838186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F7564" w:rsidRDefault="005F7564">
          <w:pPr>
            <w:pStyle w:val="TOCHeading"/>
          </w:pPr>
          <w:r>
            <w:t>C</w:t>
          </w:r>
          <w:r w:rsidR="003B0E1D">
            <w:t>ynnwys</w:t>
          </w:r>
        </w:p>
        <w:p w:rsidR="00196D5B" w:rsidRDefault="005F7564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043016" w:history="1">
            <w:r w:rsidR="003B0E1D">
              <w:rPr>
                <w:rStyle w:val="Hyperlink"/>
                <w:noProof/>
              </w:rPr>
              <w:t>Yn bresennol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_Toc83043016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2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17" w:history="1">
            <w:r w:rsidR="003B0E1D">
              <w:rPr>
                <w:rStyle w:val="Hyperlink"/>
                <w:noProof/>
              </w:rPr>
              <w:t>Y</w:t>
            </w:r>
            <w:r w:rsidR="00196D5B" w:rsidRPr="002118F0">
              <w:rPr>
                <w:rStyle w:val="Hyperlink"/>
                <w:noProof/>
              </w:rPr>
              <w:t>n</w:t>
            </w:r>
            <w:r w:rsidR="003B0E1D">
              <w:rPr>
                <w:rStyle w:val="Hyperlink"/>
                <w:noProof/>
              </w:rPr>
              <w:t xml:space="preserve"> bresennol hefyd yn ystod y cyfarfod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_Toc83043017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2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18" w:history="1">
            <w:r w:rsidR="003B0E1D">
              <w:rPr>
                <w:rStyle w:val="Hyperlink"/>
                <w:noProof/>
              </w:rPr>
              <w:t>Ymddiheuriadau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_Toc83043018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2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3B0E1D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r>
            <w:t>Yn absennol</w:t>
          </w:r>
          <w:hyperlink w:anchor="_Toc83043019" w:history="1"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_Toc83043019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2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20" w:history="1">
            <w:r w:rsidR="003B0E1D">
              <w:rPr>
                <w:rStyle w:val="Hyperlink"/>
                <w:noProof/>
              </w:rPr>
              <w:t>1. Croeso a chyflwyniadau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_Toc83043020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3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21" w:history="1">
            <w:r w:rsidR="00196D5B" w:rsidRPr="002118F0">
              <w:rPr>
                <w:rStyle w:val="Hyperlink"/>
                <w:noProof/>
              </w:rPr>
              <w:t>2. D</w:t>
            </w:r>
            <w:r w:rsidR="003B0E1D">
              <w:rPr>
                <w:rStyle w:val="Hyperlink"/>
                <w:noProof/>
              </w:rPr>
              <w:t>atganiadau buddion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_Toc83043021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3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22" w:history="1">
            <w:r w:rsidR="003B0E1D">
              <w:rPr>
                <w:rStyle w:val="Hyperlink"/>
                <w:noProof/>
              </w:rPr>
              <w:t>3. Cofnodion cyfarfod pum deg pedwar Pwyllgor Cymru</w:t>
            </w:r>
            <w:r w:rsidR="00196D5B" w:rsidRPr="002118F0">
              <w:rPr>
                <w:rStyle w:val="Hyperlink"/>
                <w:noProof/>
              </w:rPr>
              <w:t xml:space="preserve"> – 12 </w:t>
            </w:r>
            <w:r w:rsidR="003B0E1D">
              <w:rPr>
                <w:rStyle w:val="Hyperlink"/>
                <w:noProof/>
              </w:rPr>
              <w:t>Tachwedd</w:t>
            </w:r>
            <w:r w:rsidR="00196D5B" w:rsidRPr="002118F0">
              <w:rPr>
                <w:rStyle w:val="Hyperlink"/>
                <w:noProof/>
              </w:rPr>
              <w:t xml:space="preserve"> (</w:t>
            </w:r>
            <w:r w:rsidR="000B500E">
              <w:rPr>
                <w:rStyle w:val="Hyperlink"/>
                <w:noProof/>
              </w:rPr>
              <w:t>PC CCHD</w:t>
            </w:r>
            <w:r w:rsidR="00196D5B" w:rsidRPr="002118F0">
              <w:rPr>
                <w:rStyle w:val="Hyperlink"/>
                <w:noProof/>
              </w:rPr>
              <w:t xml:space="preserve"> 55.01)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_Toc83043022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3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23" w:history="1">
            <w:r w:rsidR="00196D5B" w:rsidRPr="002118F0">
              <w:rPr>
                <w:rStyle w:val="Hyperlink"/>
                <w:noProof/>
              </w:rPr>
              <w:t>4. Mat</w:t>
            </w:r>
            <w:r w:rsidR="003B0E1D">
              <w:rPr>
                <w:rStyle w:val="Hyperlink"/>
                <w:noProof/>
              </w:rPr>
              <w:t>erion yn codi</w:t>
            </w:r>
            <w:r w:rsidR="00196D5B" w:rsidRPr="002118F0">
              <w:rPr>
                <w:rStyle w:val="Hyperlink"/>
                <w:noProof/>
              </w:rPr>
              <w:t xml:space="preserve"> (</w:t>
            </w:r>
            <w:r w:rsidR="000B500E">
              <w:rPr>
                <w:rStyle w:val="Hyperlink"/>
                <w:noProof/>
              </w:rPr>
              <w:t xml:space="preserve">PC CCHD </w:t>
            </w:r>
            <w:r w:rsidR="00196D5B" w:rsidRPr="002118F0">
              <w:rPr>
                <w:rStyle w:val="Hyperlink"/>
                <w:noProof/>
              </w:rPr>
              <w:t>55.02)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_Toc83043023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3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24" w:history="1">
            <w:r w:rsidR="00362397">
              <w:rPr>
                <w:rStyle w:val="Hyperlink"/>
                <w:noProof/>
              </w:rPr>
              <w:t>5. Cyflwyno Cadeirydd newydd y Comisiwn</w:t>
            </w:r>
            <w:r w:rsidR="00196D5B" w:rsidRPr="002118F0">
              <w:rPr>
                <w:rStyle w:val="Hyperlink"/>
                <w:noProof/>
              </w:rPr>
              <w:t xml:space="preserve"> – </w:t>
            </w:r>
            <w:r w:rsidR="00362397">
              <w:rPr>
                <w:rStyle w:val="Hyperlink"/>
                <w:noProof/>
              </w:rPr>
              <w:t xml:space="preserve">Y Farwnes </w:t>
            </w:r>
            <w:r w:rsidR="00196D5B" w:rsidRPr="002118F0">
              <w:rPr>
                <w:rStyle w:val="Hyperlink"/>
                <w:noProof/>
              </w:rPr>
              <w:t>Falkner o Margravine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_Toc83043024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3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25" w:history="1">
            <w:r w:rsidR="00362397">
              <w:rPr>
                <w:rStyle w:val="Hyperlink"/>
                <w:noProof/>
              </w:rPr>
              <w:t>6. Y newyddion diweddaraf ar broses recriwtio Comisiynydd Cymru a threfniadau dros dro</w:t>
            </w:r>
            <w:r w:rsidR="00196D5B" w:rsidRPr="002118F0">
              <w:rPr>
                <w:rStyle w:val="Hyperlink"/>
                <w:noProof/>
              </w:rPr>
              <w:t xml:space="preserve"> – </w:t>
            </w:r>
            <w:r w:rsidR="00362397">
              <w:rPr>
                <w:rStyle w:val="Hyperlink"/>
                <w:noProof/>
              </w:rPr>
              <w:t>Diweddariad llafar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_Toc83043025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4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26" w:history="1">
            <w:r w:rsidR="00362397">
              <w:rPr>
                <w:rStyle w:val="Hyperlink"/>
                <w:noProof/>
              </w:rPr>
              <w:t>7. Adroddiad Cadeirydd Dros Dro</w:t>
            </w:r>
            <w:r w:rsidR="00196D5B" w:rsidRPr="002118F0">
              <w:rPr>
                <w:rStyle w:val="Hyperlink"/>
                <w:noProof/>
              </w:rPr>
              <w:t xml:space="preserve"> </w:t>
            </w:r>
            <w:r w:rsidR="00362397">
              <w:rPr>
                <w:rStyle w:val="Hyperlink"/>
                <w:noProof/>
              </w:rPr>
              <w:t>–</w:t>
            </w:r>
            <w:r w:rsidR="00196D5B" w:rsidRPr="002118F0">
              <w:rPr>
                <w:rStyle w:val="Hyperlink"/>
                <w:noProof/>
              </w:rPr>
              <w:t xml:space="preserve"> </w:t>
            </w:r>
            <w:r w:rsidR="00362397">
              <w:rPr>
                <w:rStyle w:val="Hyperlink"/>
                <w:noProof/>
              </w:rPr>
              <w:t>Diweddariad llafar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_Toc83043026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4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27" w:history="1">
            <w:r w:rsidR="00362397">
              <w:rPr>
                <w:rStyle w:val="Hyperlink"/>
                <w:noProof/>
              </w:rPr>
              <w:t>8. Rhoi’r Ddyletswydd Economaidd-gymdeithasol yng Nghymru ar waith</w:t>
            </w:r>
            <w:r w:rsidR="00196D5B" w:rsidRPr="002118F0">
              <w:rPr>
                <w:rStyle w:val="Hyperlink"/>
                <w:noProof/>
              </w:rPr>
              <w:t xml:space="preserve"> (</w:t>
            </w:r>
            <w:r w:rsidR="000B500E">
              <w:rPr>
                <w:rStyle w:val="Hyperlink"/>
                <w:noProof/>
              </w:rPr>
              <w:t>PC CCHD</w:t>
            </w:r>
            <w:r w:rsidR="00196D5B" w:rsidRPr="002118F0">
              <w:rPr>
                <w:rStyle w:val="Hyperlink"/>
                <w:noProof/>
              </w:rPr>
              <w:t xml:space="preserve"> 55.03)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_Toc83043027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5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28" w:history="1">
            <w:r w:rsidR="00362397">
              <w:rPr>
                <w:rStyle w:val="Hyperlink"/>
                <w:noProof/>
              </w:rPr>
              <w:t>9. Diweddariad gan Gyfarwyddwr Gweithredol</w:t>
            </w:r>
            <w:r w:rsidR="00196D5B" w:rsidRPr="002118F0">
              <w:rPr>
                <w:rStyle w:val="Hyperlink"/>
                <w:noProof/>
              </w:rPr>
              <w:t xml:space="preserve"> (</w:t>
            </w:r>
            <w:r w:rsidR="000B500E">
              <w:rPr>
                <w:rStyle w:val="Hyperlink"/>
                <w:noProof/>
              </w:rPr>
              <w:t xml:space="preserve">PC CCHD </w:t>
            </w:r>
            <w:r w:rsidR="00196D5B" w:rsidRPr="002118F0">
              <w:rPr>
                <w:rStyle w:val="Hyperlink"/>
                <w:noProof/>
              </w:rPr>
              <w:t>55.04)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_Toc83043028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6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29" w:history="1">
            <w:r w:rsidR="00196D5B" w:rsidRPr="002118F0">
              <w:rPr>
                <w:rStyle w:val="Hyperlink"/>
                <w:noProof/>
              </w:rPr>
              <w:t xml:space="preserve">10. </w:t>
            </w:r>
            <w:r w:rsidR="00362397">
              <w:rPr>
                <w:rStyle w:val="Hyperlink"/>
                <w:noProof/>
              </w:rPr>
              <w:t>Cynnydd ar y rhaglen hil yng Nghymru</w:t>
            </w:r>
            <w:r w:rsidR="00196D5B" w:rsidRPr="002118F0">
              <w:rPr>
                <w:rStyle w:val="Hyperlink"/>
                <w:noProof/>
              </w:rPr>
              <w:t xml:space="preserve"> (</w:t>
            </w:r>
            <w:r w:rsidR="000B500E">
              <w:rPr>
                <w:rStyle w:val="Hyperlink"/>
                <w:noProof/>
              </w:rPr>
              <w:t xml:space="preserve">PC CCHD </w:t>
            </w:r>
            <w:r w:rsidR="00196D5B" w:rsidRPr="002118F0">
              <w:rPr>
                <w:rStyle w:val="Hyperlink"/>
                <w:noProof/>
              </w:rPr>
              <w:t>55.05)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_Toc83043029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8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30" w:history="1">
            <w:r w:rsidR="00362397">
              <w:rPr>
                <w:rStyle w:val="Hyperlink"/>
                <w:noProof/>
              </w:rPr>
              <w:t>11. Egwyddorion ar gyfer rolau’r CCHD ym maes trafodaethau cyhoeddus</w:t>
            </w:r>
            <w:r w:rsidR="00196D5B" w:rsidRPr="002118F0">
              <w:rPr>
                <w:rStyle w:val="Hyperlink"/>
                <w:noProof/>
              </w:rPr>
              <w:t xml:space="preserve"> (</w:t>
            </w:r>
            <w:r w:rsidR="000B500E">
              <w:rPr>
                <w:rStyle w:val="Hyperlink"/>
                <w:noProof/>
              </w:rPr>
              <w:t xml:space="preserve">PC CCHD </w:t>
            </w:r>
            <w:r w:rsidR="00196D5B" w:rsidRPr="002118F0">
              <w:rPr>
                <w:rStyle w:val="Hyperlink"/>
                <w:noProof/>
              </w:rPr>
              <w:t>55.06)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_Toc83043030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9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31" w:history="1">
            <w:r w:rsidR="00196D5B" w:rsidRPr="002118F0">
              <w:rPr>
                <w:rStyle w:val="Hyperlink"/>
                <w:noProof/>
              </w:rPr>
              <w:t>12. D</w:t>
            </w:r>
            <w:r w:rsidR="00362397">
              <w:rPr>
                <w:rStyle w:val="Hyperlink"/>
                <w:noProof/>
              </w:rPr>
              <w:t>atblygiad y Cynllun Strategol</w:t>
            </w:r>
            <w:r w:rsidR="00196D5B" w:rsidRPr="002118F0">
              <w:rPr>
                <w:rStyle w:val="Hyperlink"/>
                <w:noProof/>
              </w:rPr>
              <w:t xml:space="preserve"> (</w:t>
            </w:r>
            <w:r w:rsidR="000B500E">
              <w:rPr>
                <w:rStyle w:val="Hyperlink"/>
                <w:noProof/>
              </w:rPr>
              <w:t xml:space="preserve">CCHD </w:t>
            </w:r>
            <w:r w:rsidR="00196D5B" w:rsidRPr="002118F0">
              <w:rPr>
                <w:rStyle w:val="Hyperlink"/>
                <w:noProof/>
              </w:rPr>
              <w:t>55.07)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_Toc83043031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10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32" w:history="1">
            <w:r w:rsidR="00196D5B" w:rsidRPr="002118F0">
              <w:rPr>
                <w:rStyle w:val="Hyperlink"/>
                <w:noProof/>
              </w:rPr>
              <w:t xml:space="preserve">13. </w:t>
            </w:r>
            <w:r w:rsidR="00362397">
              <w:rPr>
                <w:rStyle w:val="Hyperlink"/>
                <w:noProof/>
              </w:rPr>
              <w:t>Adroddiad Pennaeth Cymru</w:t>
            </w:r>
            <w:r w:rsidR="00196D5B" w:rsidRPr="002118F0">
              <w:rPr>
                <w:rStyle w:val="Hyperlink"/>
                <w:noProof/>
              </w:rPr>
              <w:t xml:space="preserve"> (</w:t>
            </w:r>
            <w:r w:rsidR="000B500E">
              <w:rPr>
                <w:rStyle w:val="Hyperlink"/>
                <w:noProof/>
              </w:rPr>
              <w:t xml:space="preserve">CCHD </w:t>
            </w:r>
            <w:r w:rsidR="00196D5B" w:rsidRPr="002118F0">
              <w:rPr>
                <w:rStyle w:val="Hyperlink"/>
                <w:noProof/>
              </w:rPr>
              <w:t>55.08)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_Toc83043032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11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196D5B" w:rsidRDefault="00DE11E9">
          <w:pPr>
            <w:pStyle w:val="TOC2"/>
            <w:tabs>
              <w:tab w:val="right" w:leader="dot" w:pos="8608"/>
            </w:tabs>
            <w:rPr>
              <w:rFonts w:eastAsiaTheme="minorEastAsia"/>
              <w:noProof/>
              <w:sz w:val="22"/>
              <w:lang w:eastAsia="en-GB"/>
            </w:rPr>
          </w:pPr>
          <w:hyperlink w:anchor="_Toc83043033" w:history="1">
            <w:r w:rsidR="00362397">
              <w:rPr>
                <w:rStyle w:val="Hyperlink"/>
                <w:noProof/>
              </w:rPr>
              <w:t>14. Unrhyw Fusnes arall</w:t>
            </w:r>
            <w:r w:rsidR="00196D5B">
              <w:rPr>
                <w:noProof/>
                <w:webHidden/>
              </w:rPr>
              <w:tab/>
            </w:r>
            <w:r w:rsidR="00196D5B">
              <w:rPr>
                <w:noProof/>
                <w:webHidden/>
              </w:rPr>
              <w:fldChar w:fldCharType="begin"/>
            </w:r>
            <w:r w:rsidR="00196D5B">
              <w:rPr>
                <w:noProof/>
                <w:webHidden/>
              </w:rPr>
              <w:instrText xml:space="preserve"> PAGEREF _Toc83043033 \h </w:instrText>
            </w:r>
            <w:r w:rsidR="00196D5B">
              <w:rPr>
                <w:noProof/>
                <w:webHidden/>
              </w:rPr>
            </w:r>
            <w:r w:rsidR="00196D5B">
              <w:rPr>
                <w:noProof/>
                <w:webHidden/>
              </w:rPr>
              <w:fldChar w:fldCharType="separate"/>
            </w:r>
            <w:r w:rsidR="004F679A">
              <w:rPr>
                <w:noProof/>
                <w:webHidden/>
              </w:rPr>
              <w:t>11</w:t>
            </w:r>
            <w:r w:rsidR="00196D5B">
              <w:rPr>
                <w:noProof/>
                <w:webHidden/>
              </w:rPr>
              <w:fldChar w:fldCharType="end"/>
            </w:r>
          </w:hyperlink>
        </w:p>
        <w:p w:rsidR="005F7564" w:rsidRDefault="005F7564">
          <w:r>
            <w:rPr>
              <w:b/>
              <w:bCs/>
              <w:noProof/>
            </w:rPr>
            <w:fldChar w:fldCharType="end"/>
          </w:r>
        </w:p>
      </w:sdtContent>
    </w:sdt>
    <w:p w:rsidR="005F7564" w:rsidRDefault="005F7564">
      <w:pPr>
        <w:keepLines w:val="0"/>
        <w:spacing w:before="0" w:after="160" w:line="259" w:lineRule="auto"/>
        <w:rPr>
          <w:rFonts w:asciiTheme="majorHAnsi" w:eastAsiaTheme="majorEastAsia" w:hAnsiTheme="majorHAnsi" w:cstheme="majorBidi"/>
          <w:b/>
          <w:color w:val="0B4E60" w:themeColor="text2"/>
          <w:sz w:val="36"/>
          <w:szCs w:val="32"/>
        </w:rPr>
      </w:pPr>
      <w:bookmarkStart w:id="2" w:name="_Toc14869783"/>
      <w:bookmarkEnd w:id="1"/>
      <w:r>
        <w:br w:type="page"/>
      </w:r>
    </w:p>
    <w:p w:rsidR="00520A68" w:rsidRPr="00520A68" w:rsidRDefault="00290120" w:rsidP="005F7564">
      <w:pPr>
        <w:pStyle w:val="Heading2"/>
        <w:spacing w:line="360" w:lineRule="auto"/>
      </w:pPr>
      <w:bookmarkStart w:id="3" w:name="_Toc83043016"/>
      <w:r>
        <w:lastRenderedPageBreak/>
        <w:t>Yn bresennol</w:t>
      </w:r>
      <w:bookmarkEnd w:id="2"/>
      <w:bookmarkEnd w:id="3"/>
    </w:p>
    <w:p w:rsidR="00520A68" w:rsidRDefault="00290120" w:rsidP="005F7564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Y Farwnes </w:t>
      </w:r>
      <w:r w:rsidR="00520A68">
        <w:rPr>
          <w:rFonts w:cs="Arial"/>
          <w:szCs w:val="24"/>
        </w:rPr>
        <w:t>Falkner o Margravine (</w:t>
      </w:r>
      <w:r>
        <w:rPr>
          <w:rFonts w:cs="Arial"/>
          <w:szCs w:val="24"/>
        </w:rPr>
        <w:t>Cadeirydd y CCHD</w:t>
      </w:r>
      <w:r w:rsidR="00520A68">
        <w:rPr>
          <w:rFonts w:cs="Arial"/>
          <w:szCs w:val="24"/>
        </w:rPr>
        <w:t>) (</w:t>
      </w:r>
      <w:r w:rsidRPr="00290120">
        <w:rPr>
          <w:rFonts w:cs="Arial"/>
          <w:i/>
          <w:szCs w:val="24"/>
        </w:rPr>
        <w:t>Eitemau</w:t>
      </w:r>
      <w:r>
        <w:rPr>
          <w:rFonts w:cs="Arial"/>
          <w:szCs w:val="24"/>
        </w:rPr>
        <w:t xml:space="preserve"> </w:t>
      </w:r>
      <w:r w:rsidR="00520A68">
        <w:rPr>
          <w:rFonts w:cs="Arial"/>
          <w:i/>
          <w:szCs w:val="24"/>
        </w:rPr>
        <w:t>1-5</w:t>
      </w:r>
      <w:r w:rsidR="00520A68">
        <w:rPr>
          <w:rFonts w:cs="Arial"/>
          <w:szCs w:val="24"/>
        </w:rPr>
        <w:t>)</w:t>
      </w:r>
    </w:p>
    <w:p w:rsidR="00520A68" w:rsidRDefault="00520A68" w:rsidP="005F7564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>Martyn Jones</w:t>
      </w:r>
      <w:r w:rsidRPr="0082637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</w:t>
      </w:r>
      <w:r w:rsidR="00290120">
        <w:rPr>
          <w:rFonts w:cs="Arial"/>
          <w:szCs w:val="24"/>
        </w:rPr>
        <w:t>Cadeirydd Dros Dro</w:t>
      </w:r>
      <w:r>
        <w:rPr>
          <w:rFonts w:cs="Arial"/>
          <w:szCs w:val="24"/>
        </w:rPr>
        <w:t xml:space="preserve">) </w:t>
      </w:r>
      <w:r>
        <w:rPr>
          <w:rFonts w:cs="Arial"/>
          <w:szCs w:val="24"/>
        </w:rPr>
        <w:br/>
        <w:t>Alison Parken</w:t>
      </w:r>
    </w:p>
    <w:p w:rsidR="00520A68" w:rsidRDefault="00520A68" w:rsidP="005F7564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>Beth Thomas (</w:t>
      </w:r>
      <w:r w:rsidR="00290120" w:rsidRPr="00290120">
        <w:rPr>
          <w:rFonts w:cs="Arial"/>
          <w:i/>
          <w:szCs w:val="24"/>
        </w:rPr>
        <w:t>Eitem</w:t>
      </w:r>
      <w:r w:rsidR="00290120">
        <w:rPr>
          <w:rFonts w:cs="Arial"/>
          <w:szCs w:val="24"/>
        </w:rPr>
        <w:t xml:space="preserve"> </w:t>
      </w:r>
      <w:r>
        <w:rPr>
          <w:rFonts w:cs="Arial"/>
          <w:i/>
          <w:szCs w:val="24"/>
        </w:rPr>
        <w:t xml:space="preserve">4 </w:t>
      </w:r>
      <w:r w:rsidR="00290120">
        <w:rPr>
          <w:rFonts w:cs="Arial"/>
          <w:i/>
          <w:szCs w:val="24"/>
        </w:rPr>
        <w:t>ac ymlaen</w:t>
      </w:r>
      <w:r>
        <w:rPr>
          <w:rFonts w:cs="Arial"/>
          <w:szCs w:val="24"/>
        </w:rPr>
        <w:t>)</w:t>
      </w:r>
    </w:p>
    <w:p w:rsidR="00520A68" w:rsidRDefault="00520A68" w:rsidP="005F7564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>Faith Walker</w:t>
      </w:r>
      <w:r>
        <w:rPr>
          <w:rFonts w:cs="Arial"/>
          <w:szCs w:val="24"/>
        </w:rPr>
        <w:br/>
        <w:t>Grace Quantock (</w:t>
      </w:r>
      <w:r w:rsidR="00290120">
        <w:rPr>
          <w:rFonts w:cs="Arial"/>
          <w:i/>
          <w:szCs w:val="24"/>
        </w:rPr>
        <w:t xml:space="preserve">Eitemau </w:t>
      </w:r>
      <w:r>
        <w:rPr>
          <w:rFonts w:cs="Arial"/>
          <w:i/>
          <w:szCs w:val="24"/>
        </w:rPr>
        <w:t xml:space="preserve">1-4, </w:t>
      </w:r>
      <w:r w:rsidR="00290120">
        <w:rPr>
          <w:rFonts w:cs="Arial"/>
          <w:i/>
          <w:szCs w:val="24"/>
        </w:rPr>
        <w:t xml:space="preserve">Eitem </w:t>
      </w:r>
      <w:r w:rsidRPr="00C173E3">
        <w:rPr>
          <w:rFonts w:cs="Arial"/>
          <w:i/>
          <w:szCs w:val="24"/>
        </w:rPr>
        <w:t xml:space="preserve">8 </w:t>
      </w:r>
      <w:r w:rsidR="00290120">
        <w:rPr>
          <w:rFonts w:cs="Arial"/>
          <w:i/>
          <w:szCs w:val="24"/>
        </w:rPr>
        <w:t>ac ymlaen</w:t>
      </w:r>
      <w:r w:rsidRPr="00C173E3">
        <w:rPr>
          <w:rFonts w:cs="Arial"/>
          <w:i/>
          <w:szCs w:val="24"/>
        </w:rPr>
        <w:t>)</w:t>
      </w:r>
    </w:p>
    <w:p w:rsidR="00520A68" w:rsidRDefault="00520A68" w:rsidP="005F7564">
      <w:pPr>
        <w:spacing w:before="0" w:line="360" w:lineRule="auto"/>
        <w:rPr>
          <w:rFonts w:cs="Arial"/>
          <w:b/>
          <w:szCs w:val="24"/>
        </w:rPr>
      </w:pPr>
      <w:r>
        <w:rPr>
          <w:rFonts w:cs="Arial"/>
          <w:szCs w:val="24"/>
        </w:rPr>
        <w:t>Mark Sykes</w:t>
      </w:r>
      <w:r>
        <w:rPr>
          <w:rFonts w:cs="Arial"/>
          <w:szCs w:val="24"/>
        </w:rPr>
        <w:br/>
      </w:r>
      <w:r w:rsidRPr="00826372">
        <w:rPr>
          <w:rFonts w:cs="Arial"/>
          <w:szCs w:val="24"/>
        </w:rPr>
        <w:t>Rocio Cifuentes</w:t>
      </w:r>
      <w:r>
        <w:rPr>
          <w:rFonts w:cs="Arial"/>
          <w:szCs w:val="24"/>
        </w:rPr>
        <w:t xml:space="preserve"> (</w:t>
      </w:r>
      <w:r w:rsidR="00290120">
        <w:rPr>
          <w:rFonts w:cs="Arial"/>
          <w:i/>
          <w:szCs w:val="24"/>
        </w:rPr>
        <w:t xml:space="preserve">Eitemau </w:t>
      </w:r>
      <w:r>
        <w:rPr>
          <w:rFonts w:cs="Arial"/>
          <w:i/>
          <w:szCs w:val="24"/>
        </w:rPr>
        <w:t xml:space="preserve">1-6, </w:t>
      </w:r>
      <w:r w:rsidR="00290120">
        <w:rPr>
          <w:rFonts w:cs="Arial"/>
          <w:i/>
          <w:szCs w:val="24"/>
        </w:rPr>
        <w:t xml:space="preserve">Eitem </w:t>
      </w:r>
      <w:r>
        <w:rPr>
          <w:rFonts w:cs="Arial"/>
          <w:i/>
          <w:szCs w:val="24"/>
        </w:rPr>
        <w:t xml:space="preserve">10 </w:t>
      </w:r>
      <w:r w:rsidR="00290120">
        <w:rPr>
          <w:rFonts w:cs="Arial"/>
          <w:i/>
          <w:szCs w:val="24"/>
        </w:rPr>
        <w:t>ac ymlaen</w:t>
      </w:r>
      <w:r w:rsidRPr="00C103D5">
        <w:rPr>
          <w:rFonts w:cs="Arial"/>
          <w:szCs w:val="24"/>
        </w:rPr>
        <w:t>)</w:t>
      </w:r>
    </w:p>
    <w:p w:rsidR="00520A68" w:rsidRDefault="00CD29D2" w:rsidP="005F7564">
      <w:pPr>
        <w:pStyle w:val="Heading2"/>
        <w:spacing w:line="360" w:lineRule="auto"/>
        <w:rPr>
          <w:rFonts w:cs="Arial"/>
          <w:b w:val="0"/>
          <w:szCs w:val="24"/>
        </w:rPr>
      </w:pPr>
      <w:bookmarkStart w:id="4" w:name="_Toc83043017"/>
      <w:r>
        <w:t>Y</w:t>
      </w:r>
      <w:r w:rsidR="00520A68">
        <w:t>n</w:t>
      </w:r>
      <w:r>
        <w:t xml:space="preserve"> bresennol hefyd yn ystod y cyfarfod</w:t>
      </w:r>
      <w:bookmarkEnd w:id="4"/>
    </w:p>
    <w:p w:rsidR="00520A68" w:rsidRDefault="00520A68" w:rsidP="005F7564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>Melanie Field (</w:t>
      </w:r>
      <w:r w:rsidR="00CD29D2">
        <w:rPr>
          <w:rFonts w:cs="Arial"/>
          <w:szCs w:val="24"/>
        </w:rPr>
        <w:t>Cyfarwyddwr Gweithredol, Cymru a Strategaeth Gorfforaethol a Pholisi</w:t>
      </w:r>
      <w:r>
        <w:rPr>
          <w:rFonts w:cs="Arial"/>
          <w:szCs w:val="24"/>
        </w:rPr>
        <w:t>)</w:t>
      </w:r>
    </w:p>
    <w:p w:rsidR="00520A68" w:rsidRDefault="00520A68" w:rsidP="005F7564">
      <w:pPr>
        <w:spacing w:before="0" w:line="360" w:lineRule="auto"/>
        <w:rPr>
          <w:rFonts w:cs="Arial"/>
          <w:szCs w:val="24"/>
        </w:rPr>
      </w:pPr>
      <w:r w:rsidRPr="00930C21">
        <w:rPr>
          <w:rFonts w:cs="Arial"/>
          <w:szCs w:val="24"/>
        </w:rPr>
        <w:t>Ruth Coombs (</w:t>
      </w:r>
      <w:r w:rsidR="00CD29D2">
        <w:rPr>
          <w:rFonts w:cs="Arial"/>
          <w:szCs w:val="24"/>
        </w:rPr>
        <w:t>Pennaeth Cymru</w:t>
      </w:r>
      <w:r w:rsidRPr="00930C21">
        <w:rPr>
          <w:rFonts w:cs="Arial"/>
          <w:szCs w:val="24"/>
        </w:rPr>
        <w:t xml:space="preserve">) </w:t>
      </w:r>
      <w:r w:rsidRPr="00930C21">
        <w:rPr>
          <w:rFonts w:cs="Arial"/>
          <w:szCs w:val="24"/>
        </w:rPr>
        <w:br/>
      </w:r>
      <w:r>
        <w:rPr>
          <w:rFonts w:cs="Arial"/>
          <w:szCs w:val="24"/>
        </w:rPr>
        <w:t>Hannah Warf (Pri</w:t>
      </w:r>
      <w:r w:rsidR="00CD29D2">
        <w:rPr>
          <w:rFonts w:cs="Arial"/>
          <w:szCs w:val="24"/>
        </w:rPr>
        <w:t>f Swyddog, Materion Allanol, Cymru</w:t>
      </w:r>
      <w:r>
        <w:rPr>
          <w:rFonts w:cs="Arial"/>
          <w:szCs w:val="24"/>
        </w:rPr>
        <w:t>)</w:t>
      </w:r>
    </w:p>
    <w:p w:rsidR="00520A68" w:rsidRPr="00930C21" w:rsidRDefault="00520A68" w:rsidP="005F7564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>Carla</w:t>
      </w:r>
      <w:r w:rsidRPr="007A212B">
        <w:rPr>
          <w:rFonts w:cs="Arial"/>
          <w:szCs w:val="24"/>
        </w:rPr>
        <w:t xml:space="preserve"> </w:t>
      </w:r>
      <w:r w:rsidRPr="00D440F8">
        <w:rPr>
          <w:rFonts w:cs="Arial"/>
          <w:szCs w:val="24"/>
        </w:rPr>
        <w:t>Garnelas</w:t>
      </w:r>
      <w:r>
        <w:rPr>
          <w:rFonts w:cs="Arial"/>
          <w:szCs w:val="24"/>
        </w:rPr>
        <w:t xml:space="preserve"> (</w:t>
      </w:r>
      <w:r w:rsidR="00CD29D2">
        <w:rPr>
          <w:rFonts w:cs="Arial"/>
          <w:szCs w:val="24"/>
        </w:rPr>
        <w:t>Prif Swyddog, Llythyrau Rhybudd Cytuniadau</w:t>
      </w:r>
      <w:r>
        <w:rPr>
          <w:rFonts w:cs="Arial"/>
          <w:szCs w:val="24"/>
        </w:rPr>
        <w:t>) (</w:t>
      </w:r>
      <w:r w:rsidR="00CD29D2">
        <w:rPr>
          <w:rFonts w:cs="Arial"/>
          <w:i/>
          <w:szCs w:val="24"/>
        </w:rPr>
        <w:t>Ei</w:t>
      </w:r>
      <w:r>
        <w:rPr>
          <w:rFonts w:cs="Arial"/>
          <w:i/>
          <w:szCs w:val="24"/>
        </w:rPr>
        <w:t>tem 12)</w:t>
      </w:r>
      <w:r w:rsidRPr="00930C21">
        <w:rPr>
          <w:rFonts w:cs="Arial"/>
          <w:szCs w:val="24"/>
        </w:rPr>
        <w:br/>
        <w:t>Geraint Rees (</w:t>
      </w:r>
      <w:r w:rsidR="00CD29D2">
        <w:rPr>
          <w:rFonts w:cs="Arial"/>
          <w:szCs w:val="24"/>
        </w:rPr>
        <w:t xml:space="preserve">Uwch </w:t>
      </w:r>
      <w:r w:rsidRPr="00930C21">
        <w:rPr>
          <w:rFonts w:cs="Arial"/>
          <w:szCs w:val="24"/>
        </w:rPr>
        <w:t>S</w:t>
      </w:r>
      <w:r w:rsidR="00CD29D2">
        <w:rPr>
          <w:rFonts w:cs="Arial"/>
          <w:szCs w:val="24"/>
        </w:rPr>
        <w:t>wyddog Cyswllt, Cymru</w:t>
      </w:r>
      <w:r w:rsidRPr="00930C21">
        <w:rPr>
          <w:rFonts w:cs="Arial"/>
          <w:szCs w:val="24"/>
        </w:rPr>
        <w:t>)</w:t>
      </w:r>
    </w:p>
    <w:p w:rsidR="00520A68" w:rsidRDefault="00520A68" w:rsidP="005F7564">
      <w:pPr>
        <w:spacing w:before="0" w:line="360" w:lineRule="auto"/>
        <w:rPr>
          <w:rFonts w:cs="Arial"/>
          <w:szCs w:val="24"/>
        </w:rPr>
      </w:pPr>
      <w:r>
        <w:rPr>
          <w:rFonts w:cs="Arial"/>
          <w:szCs w:val="24"/>
        </w:rPr>
        <w:t>Rachel Hodge (</w:t>
      </w:r>
      <w:r w:rsidR="00CD29D2">
        <w:rPr>
          <w:rFonts w:cs="Arial"/>
          <w:szCs w:val="24"/>
        </w:rPr>
        <w:t>Cefnogaeth Fusnes, Cymru</w:t>
      </w:r>
      <w:r>
        <w:rPr>
          <w:rFonts w:cs="Arial"/>
          <w:szCs w:val="24"/>
        </w:rPr>
        <w:t>)</w:t>
      </w:r>
    </w:p>
    <w:p w:rsidR="00EF24C5" w:rsidRDefault="00CD29D2" w:rsidP="00EF24C5">
      <w:pPr>
        <w:pStyle w:val="Heading2"/>
        <w:spacing w:line="360" w:lineRule="auto"/>
      </w:pPr>
      <w:bookmarkStart w:id="5" w:name="_Toc66435618"/>
      <w:r>
        <w:rPr>
          <w:rFonts w:ascii="Arial" w:hAnsi="Arial" w:cs="Arial"/>
          <w:szCs w:val="24"/>
        </w:rPr>
        <w:t>Ymddiheuriadau</w:t>
      </w:r>
    </w:p>
    <w:p w:rsidR="005F7564" w:rsidRDefault="00506ED0" w:rsidP="008154BF">
      <w:r>
        <w:t>Geraint Hopkins</w:t>
      </w:r>
    </w:p>
    <w:p w:rsidR="008154BF" w:rsidRDefault="00CD29D2" w:rsidP="008154BF">
      <w:pPr>
        <w:pStyle w:val="Heading2"/>
        <w:spacing w:line="360" w:lineRule="auto"/>
      </w:pPr>
      <w:bookmarkStart w:id="6" w:name="_Toc83043019"/>
      <w:r>
        <w:t>Yn absennol</w:t>
      </w:r>
      <w:bookmarkEnd w:id="6"/>
    </w:p>
    <w:p w:rsidR="008154BF" w:rsidRPr="008154BF" w:rsidRDefault="008154BF">
      <w:pPr>
        <w:keepLines w:val="0"/>
        <w:spacing w:before="0" w:after="160" w:line="259" w:lineRule="auto"/>
        <w:rPr>
          <w:rFonts w:ascii="Arial" w:eastAsia="Times New Roman" w:hAnsi="Arial" w:cs="Times New Roman"/>
          <w:bCs/>
          <w:szCs w:val="24"/>
        </w:rPr>
      </w:pPr>
      <w:r w:rsidRPr="008154BF">
        <w:rPr>
          <w:rFonts w:ascii="Arial" w:eastAsia="Times New Roman" w:hAnsi="Arial" w:cs="Times New Roman"/>
          <w:bCs/>
          <w:szCs w:val="24"/>
        </w:rPr>
        <w:t>N</w:t>
      </w:r>
      <w:r w:rsidR="00CD29D2">
        <w:rPr>
          <w:rFonts w:ascii="Arial" w:eastAsia="Times New Roman" w:hAnsi="Arial" w:cs="Times New Roman"/>
          <w:bCs/>
          <w:szCs w:val="24"/>
        </w:rPr>
        <w:t>eb</w:t>
      </w:r>
    </w:p>
    <w:p w:rsidR="005F7564" w:rsidRDefault="004C7DC6" w:rsidP="007303E0">
      <w:pPr>
        <w:pStyle w:val="Heading2"/>
      </w:pPr>
      <w:bookmarkStart w:id="7" w:name="_Toc83043020"/>
      <w:r>
        <w:lastRenderedPageBreak/>
        <w:t xml:space="preserve">1. </w:t>
      </w:r>
      <w:r w:rsidR="002F2163">
        <w:t>Croeso a chyflwyniadau</w:t>
      </w:r>
      <w:bookmarkEnd w:id="5"/>
      <w:bookmarkEnd w:id="7"/>
    </w:p>
    <w:p w:rsidR="005F7564" w:rsidRPr="005B2379" w:rsidRDefault="005B2379" w:rsidP="005B2379">
      <w:pPr>
        <w:ind w:left="720" w:hanging="720"/>
      </w:pPr>
      <w:r>
        <w:t xml:space="preserve">1.1 </w:t>
      </w:r>
      <w:r>
        <w:tab/>
      </w:r>
      <w:r w:rsidR="002F2163">
        <w:t xml:space="preserve">Croesawodd y Cadeirydd Dros Dro aelodau a swyddogion i gyfarfod pum deg pum Pwyllgor Cymru, a </w:t>
      </w:r>
      <w:r w:rsidR="005F7564" w:rsidRPr="005B2379">
        <w:t xml:space="preserve">Rachel Hodge, </w:t>
      </w:r>
      <w:r w:rsidR="002F2163">
        <w:t>aelod newydd t</w:t>
      </w:r>
      <w:r w:rsidR="002F2163">
        <w:rPr>
          <w:rFonts w:cstheme="minorHAnsi"/>
        </w:rPr>
        <w:t>î</w:t>
      </w:r>
      <w:r w:rsidR="002F2163">
        <w:t xml:space="preserve">m Cymru a Chadeirydd newydd y Comisiwn, y Farwnes </w:t>
      </w:r>
      <w:r w:rsidR="005F7564" w:rsidRPr="005B2379">
        <w:t>Kishwer Falkner</w:t>
      </w:r>
      <w:r w:rsidR="002F2163">
        <w:t>,</w:t>
      </w:r>
      <w:r w:rsidR="005F7564" w:rsidRPr="005B2379">
        <w:t xml:space="preserve"> </w:t>
      </w:r>
      <w:r w:rsidR="002F2163">
        <w:t xml:space="preserve">i’w Phwyllgor Cymru cyntaf ers ymuno fel Cadeirydd ym mis Rhagfyr. Cafwyd ymddiheuriadau gan </w:t>
      </w:r>
      <w:r w:rsidR="005F7564" w:rsidRPr="005B2379">
        <w:t>Geraint Hopkins.</w:t>
      </w:r>
    </w:p>
    <w:p w:rsidR="005F7564" w:rsidRDefault="004C7DC6" w:rsidP="007303E0">
      <w:pPr>
        <w:pStyle w:val="Heading2"/>
      </w:pPr>
      <w:bookmarkStart w:id="8" w:name="_Toc66435619"/>
      <w:bookmarkStart w:id="9" w:name="_Toc83043021"/>
      <w:r>
        <w:t xml:space="preserve">2. </w:t>
      </w:r>
      <w:r w:rsidR="005F7564" w:rsidRPr="006E16D0">
        <w:t>D</w:t>
      </w:r>
      <w:r w:rsidR="002F2163">
        <w:t>atganiadau budd</w:t>
      </w:r>
      <w:bookmarkEnd w:id="8"/>
      <w:bookmarkEnd w:id="9"/>
    </w:p>
    <w:p w:rsidR="005F7564" w:rsidRPr="00055DA1" w:rsidRDefault="005B2379" w:rsidP="005B2379">
      <w:r>
        <w:t xml:space="preserve">2.1 </w:t>
      </w:r>
      <w:r>
        <w:tab/>
      </w:r>
      <w:r w:rsidR="005F7564" w:rsidRPr="00055DA1">
        <w:t>N</w:t>
      </w:r>
      <w:r w:rsidR="002F2163">
        <w:t>i chafwyd un</w:t>
      </w:r>
      <w:r w:rsidR="005F7564" w:rsidRPr="00055DA1">
        <w:t xml:space="preserve">. </w:t>
      </w:r>
    </w:p>
    <w:p w:rsidR="005F7564" w:rsidRDefault="004C7DC6" w:rsidP="007303E0">
      <w:pPr>
        <w:pStyle w:val="Heading2"/>
      </w:pPr>
      <w:bookmarkStart w:id="10" w:name="_Toc66435620"/>
      <w:bookmarkStart w:id="11" w:name="_Toc83043022"/>
      <w:r>
        <w:t xml:space="preserve">3. </w:t>
      </w:r>
      <w:r w:rsidR="002F2163">
        <w:t>Cofnodion cyfarfod pum deg pedwar Pwyllgor Cymru</w:t>
      </w:r>
      <w:r w:rsidR="005F7564">
        <w:t xml:space="preserve"> – 12 </w:t>
      </w:r>
      <w:r w:rsidR="002F2163">
        <w:t>Tachwedd</w:t>
      </w:r>
      <w:r w:rsidR="005F7564">
        <w:t xml:space="preserve"> (</w:t>
      </w:r>
      <w:r w:rsidR="000B500E">
        <w:t>PC CCHD</w:t>
      </w:r>
      <w:r w:rsidR="005F7564" w:rsidRPr="006E16D0">
        <w:t xml:space="preserve"> </w:t>
      </w:r>
      <w:r w:rsidR="005F7564">
        <w:t>55</w:t>
      </w:r>
      <w:r w:rsidR="005F7564" w:rsidRPr="006E16D0">
        <w:t>.01)</w:t>
      </w:r>
      <w:bookmarkEnd w:id="10"/>
      <w:bookmarkEnd w:id="11"/>
    </w:p>
    <w:p w:rsidR="005F7564" w:rsidRDefault="005B2379" w:rsidP="005B2379">
      <w:pPr>
        <w:ind w:left="720" w:hanging="720"/>
      </w:pPr>
      <w:r>
        <w:t xml:space="preserve">3.1 </w:t>
      </w:r>
      <w:r>
        <w:tab/>
      </w:r>
      <w:r w:rsidR="002F2163">
        <w:t xml:space="preserve">Cytunodd y Pwyllgor </w:t>
      </w:r>
      <w:r w:rsidR="00B947A2">
        <w:t>fod c</w:t>
      </w:r>
      <w:r w:rsidR="002F2163">
        <w:t xml:space="preserve">ofnodion cyfarfod pum deg pedwar Pwyllgor Cymru </w:t>
      </w:r>
      <w:r w:rsidR="00B947A2">
        <w:t>yn g</w:t>
      </w:r>
      <w:r w:rsidR="002F2163">
        <w:t xml:space="preserve">ywir. </w:t>
      </w:r>
      <w:r>
        <w:tab/>
      </w:r>
    </w:p>
    <w:p w:rsidR="005F7564" w:rsidRPr="00A74656" w:rsidRDefault="004C7DC6" w:rsidP="007303E0">
      <w:pPr>
        <w:pStyle w:val="Heading2"/>
      </w:pPr>
      <w:bookmarkStart w:id="12" w:name="_Toc66435621"/>
      <w:bookmarkStart w:id="13" w:name="_Toc83043023"/>
      <w:r>
        <w:t xml:space="preserve">4. </w:t>
      </w:r>
      <w:r w:rsidR="005F7564">
        <w:t>Mat</w:t>
      </w:r>
      <w:r w:rsidR="00B947A2">
        <w:t>erion yn codi</w:t>
      </w:r>
      <w:r w:rsidR="005F7564">
        <w:t xml:space="preserve"> (</w:t>
      </w:r>
      <w:r w:rsidR="000B500E">
        <w:t>PC CCHD</w:t>
      </w:r>
      <w:r w:rsidR="005F7564">
        <w:t xml:space="preserve"> 55.02)</w:t>
      </w:r>
      <w:bookmarkEnd w:id="12"/>
      <w:bookmarkEnd w:id="13"/>
    </w:p>
    <w:p w:rsidR="005F7564" w:rsidRDefault="005B2379" w:rsidP="005B2379">
      <w:r>
        <w:t xml:space="preserve">4.1 </w:t>
      </w:r>
      <w:r>
        <w:tab/>
      </w:r>
      <w:r w:rsidR="00B947A2">
        <w:t>Nododd y Pwyllgor y rhestr materion yn codi</w:t>
      </w:r>
      <w:r w:rsidR="005F7564">
        <w:t xml:space="preserve">. </w:t>
      </w:r>
    </w:p>
    <w:p w:rsidR="005F7564" w:rsidRDefault="004C7DC6" w:rsidP="007303E0">
      <w:pPr>
        <w:pStyle w:val="Heading2"/>
      </w:pPr>
      <w:bookmarkStart w:id="14" w:name="_Toc66435622"/>
      <w:bookmarkStart w:id="15" w:name="_Toc83043024"/>
      <w:r>
        <w:t xml:space="preserve">5. </w:t>
      </w:r>
      <w:r w:rsidR="00B947A2">
        <w:t xml:space="preserve">Cyflwyno Cadeirydd newydd y Comisiwn </w:t>
      </w:r>
      <w:r w:rsidR="005F7564">
        <w:t xml:space="preserve">– </w:t>
      </w:r>
      <w:r w:rsidR="00B947A2">
        <w:t xml:space="preserve">y Farwnes </w:t>
      </w:r>
      <w:r w:rsidR="005F7564">
        <w:t>Falkner o Margravine</w:t>
      </w:r>
      <w:bookmarkEnd w:id="14"/>
      <w:bookmarkEnd w:id="15"/>
    </w:p>
    <w:p w:rsidR="005F7564" w:rsidRPr="006B35A5" w:rsidRDefault="005B2379" w:rsidP="004C7DC6">
      <w:pPr>
        <w:ind w:left="720" w:hanging="720"/>
        <w:rPr>
          <w:b/>
        </w:rPr>
      </w:pPr>
      <w:r>
        <w:t xml:space="preserve">5.1 </w:t>
      </w:r>
      <w:r w:rsidR="004C7DC6">
        <w:tab/>
      </w:r>
      <w:r w:rsidR="00B947A2">
        <w:t>Croesawyd Cadeirydd y Comisiwn i’w chyfarfod cyntaf o Bwyllgor Cymru a chyflwynwyd ei chefndir a’i diddordeb yn y r</w:t>
      </w:r>
      <w:r w:rsidR="00B947A2">
        <w:rPr>
          <w:rFonts w:cstheme="minorHAnsi"/>
        </w:rPr>
        <w:t>ô</w:t>
      </w:r>
      <w:r w:rsidR="00B947A2">
        <w:t xml:space="preserve">l. </w:t>
      </w:r>
    </w:p>
    <w:p w:rsidR="00055DA1" w:rsidRPr="00055DA1" w:rsidRDefault="005B2379" w:rsidP="004C7DC6">
      <w:pPr>
        <w:ind w:left="720" w:hanging="720"/>
        <w:rPr>
          <w:b/>
        </w:rPr>
      </w:pPr>
      <w:r>
        <w:t xml:space="preserve">5.2 </w:t>
      </w:r>
      <w:r w:rsidR="004C7DC6">
        <w:tab/>
      </w:r>
      <w:r w:rsidR="00B947A2">
        <w:t xml:space="preserve">Soniodd Cadeirydd y Comisiwn wrth Bwyllgor Cymru am y newyddion diweddaraf ar ymgysylltu’r Comisiwn </w:t>
      </w:r>
      <w:r w:rsidR="00B947A2">
        <w:rPr>
          <w:rFonts w:cstheme="minorHAnsi"/>
        </w:rPr>
        <w:t>â</w:t>
      </w:r>
      <w:r w:rsidR="00B947A2">
        <w:t xml:space="preserve">’r adolygiad gwariant a’i oblygiadau posib. </w:t>
      </w:r>
    </w:p>
    <w:p w:rsidR="005F7564" w:rsidRDefault="004C7DC6" w:rsidP="007303E0">
      <w:pPr>
        <w:pStyle w:val="Heading2"/>
      </w:pPr>
      <w:bookmarkStart w:id="16" w:name="_Toc66435623"/>
      <w:bookmarkStart w:id="17" w:name="_Toc83043025"/>
      <w:r>
        <w:lastRenderedPageBreak/>
        <w:t xml:space="preserve">6. </w:t>
      </w:r>
      <w:r w:rsidR="000D669E" w:rsidRPr="000D669E">
        <w:t>Y newyddion diweddaraf ar broses recriwtio Comisiynydd Cymru a threfniadau dros dro</w:t>
      </w:r>
      <w:r w:rsidR="000D669E">
        <w:t xml:space="preserve"> </w:t>
      </w:r>
      <w:r w:rsidR="005F7564">
        <w:t xml:space="preserve">– </w:t>
      </w:r>
      <w:r w:rsidR="000D669E">
        <w:t>diweddariad llafar</w:t>
      </w:r>
      <w:bookmarkEnd w:id="16"/>
      <w:bookmarkEnd w:id="17"/>
      <w:r w:rsidR="005F7564">
        <w:t xml:space="preserve"> </w:t>
      </w:r>
    </w:p>
    <w:p w:rsidR="005F7564" w:rsidRPr="00364D9A" w:rsidRDefault="005B2379" w:rsidP="005B2379">
      <w:pPr>
        <w:ind w:left="720" w:hanging="720"/>
        <w:rPr>
          <w:b/>
        </w:rPr>
      </w:pPr>
      <w:r>
        <w:t xml:space="preserve">6.1 </w:t>
      </w:r>
      <w:r>
        <w:tab/>
      </w:r>
      <w:r w:rsidR="000D669E">
        <w:t xml:space="preserve">Darparodd Cadeirydd y Comisiwn ddiweddariad ar y broses recriwtio am Gomisiynydd Cymru newydd a chydnabod pryderon yr aelodau am y cyfnod </w:t>
      </w:r>
      <w:r w:rsidR="00CD5E57">
        <w:t xml:space="preserve">maith </w:t>
      </w:r>
      <w:r w:rsidR="000D669E">
        <w:t xml:space="preserve">ers i’r Comisiynydd diwethaf adael ei swydd. </w:t>
      </w:r>
    </w:p>
    <w:p w:rsidR="005F7564" w:rsidRPr="00364D9A" w:rsidRDefault="005B2379" w:rsidP="005B2379">
      <w:pPr>
        <w:ind w:left="720" w:hanging="720"/>
        <w:rPr>
          <w:b/>
        </w:rPr>
      </w:pPr>
      <w:r>
        <w:t>6.2</w:t>
      </w:r>
      <w:r>
        <w:tab/>
      </w:r>
      <w:r w:rsidR="00CD5E57">
        <w:t>Cynghorwyd yr aelodau f</w:t>
      </w:r>
      <w:r w:rsidR="000D669E">
        <w:t xml:space="preserve">od cyfarfod wedi’i drefnu </w:t>
      </w:r>
      <w:r w:rsidR="000D669E">
        <w:rPr>
          <w:rFonts w:cstheme="minorHAnsi"/>
        </w:rPr>
        <w:t>â</w:t>
      </w:r>
      <w:r w:rsidR="000D669E">
        <w:t xml:space="preserve"> Chadeirydd y Comisiwn a Dirprwy Weinidog a Phrif Chwip Llywodraeth Cymru ar </w:t>
      </w:r>
      <w:r w:rsidR="005F7564" w:rsidRPr="00364D9A">
        <w:t>10 Ma</w:t>
      </w:r>
      <w:r w:rsidR="000D669E">
        <w:t>w</w:t>
      </w:r>
      <w:r w:rsidR="005F7564" w:rsidRPr="00364D9A">
        <w:t>r</w:t>
      </w:r>
      <w:r w:rsidR="000D669E">
        <w:t>t</w:t>
      </w:r>
      <w:r w:rsidR="005F7564" w:rsidRPr="00364D9A">
        <w:t>h</w:t>
      </w:r>
      <w:r w:rsidR="005F7564">
        <w:t>.</w:t>
      </w:r>
    </w:p>
    <w:p w:rsidR="005F7564" w:rsidRPr="00364D9A" w:rsidRDefault="005B2379" w:rsidP="005B2379">
      <w:pPr>
        <w:ind w:left="720" w:hanging="720"/>
        <w:rPr>
          <w:b/>
        </w:rPr>
      </w:pPr>
      <w:r>
        <w:t>6.3</w:t>
      </w:r>
      <w:r>
        <w:tab/>
      </w:r>
      <w:r w:rsidR="000D669E">
        <w:t xml:space="preserve">Dywedodd Cadeirydd y Comisiwn </w:t>
      </w:r>
      <w:r w:rsidR="00B55746">
        <w:t xml:space="preserve">wrth yr aelodau y byddai’n cynghori Llywodraeth y DU i sicrhau </w:t>
      </w:r>
      <w:r w:rsidR="00CD5E57">
        <w:t xml:space="preserve">y </w:t>
      </w:r>
      <w:r w:rsidR="00B55746">
        <w:t xml:space="preserve">caiff Llywodraeth Cymru ei chynrychioli ar y panel cyfweld. </w:t>
      </w:r>
    </w:p>
    <w:p w:rsidR="005F7564" w:rsidRPr="00364D9A" w:rsidRDefault="00CD5E57" w:rsidP="005B2379">
      <w:pPr>
        <w:ind w:left="720" w:hanging="720"/>
        <w:rPr>
          <w:b/>
        </w:rPr>
      </w:pPr>
      <w:r>
        <w:rPr>
          <w:rFonts w:ascii="Arial" w:hAnsi="Arial" w:cs="Arial"/>
          <w:szCs w:val="24"/>
        </w:rPr>
        <w:t>6.4</w:t>
      </w:r>
      <w:r>
        <w:rPr>
          <w:rFonts w:ascii="Arial" w:hAnsi="Arial" w:cs="Arial"/>
          <w:szCs w:val="24"/>
        </w:rPr>
        <w:tab/>
        <w:t>Cynigodd Cadeirydd y Comisiwn fod Martyn Jones yn parhau i gynrychioli Cymru ar y Bwrdd a pharhau fel Cadeirydd Dros Dro Pwyllgor Cymru nes y cytunir ar benodiad Comisiynydd Cymru newydd. Gobeithio, bydd penodiad parhaol yn ei le erbyn mis Medi.</w:t>
      </w:r>
    </w:p>
    <w:p w:rsidR="005F7564" w:rsidRPr="00364D9A" w:rsidRDefault="005B2379" w:rsidP="005B2379">
      <w:pPr>
        <w:ind w:left="720" w:hanging="720"/>
        <w:rPr>
          <w:b/>
        </w:rPr>
      </w:pPr>
      <w:r>
        <w:t>6.5</w:t>
      </w:r>
      <w:r>
        <w:tab/>
      </w:r>
      <w:r w:rsidR="00CD5E57">
        <w:t xml:space="preserve">Cadarnhaodd Cadeirydd Dros Dro Pwyllgor Cymru ei fod yn hapus gyda’r cynigiad os cai’i gefnogi gan aelodau Pwyllgor Cymru. </w:t>
      </w:r>
    </w:p>
    <w:p w:rsidR="005F7564" w:rsidRDefault="00CD5E57" w:rsidP="005F7564">
      <w:pPr>
        <w:spacing w:after="160" w:line="259" w:lineRule="auto"/>
        <w:rPr>
          <w:rFonts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Cam A: Aelodau i anfon e-byst at y Cyfarwyddwr Gweithredol gydag unrhyw bryderon ynghylch y trefniadau dros dro arfaethedig.</w:t>
      </w:r>
    </w:p>
    <w:p w:rsidR="005F7564" w:rsidRDefault="004C7DC6" w:rsidP="007303E0">
      <w:pPr>
        <w:pStyle w:val="Heading2"/>
      </w:pPr>
      <w:bookmarkStart w:id="18" w:name="_Toc66435624"/>
      <w:bookmarkStart w:id="19" w:name="_Toc83043026"/>
      <w:r>
        <w:t xml:space="preserve">7. </w:t>
      </w:r>
      <w:r w:rsidR="00E204F2">
        <w:t>Adroddiad y Cadeirydd Dros Dro</w:t>
      </w:r>
      <w:r w:rsidR="005F7564">
        <w:t xml:space="preserve"> </w:t>
      </w:r>
      <w:r w:rsidR="00E204F2">
        <w:t>–</w:t>
      </w:r>
      <w:r w:rsidR="005F7564">
        <w:t xml:space="preserve"> </w:t>
      </w:r>
      <w:r w:rsidR="00E204F2">
        <w:t>Diweddariad llafar</w:t>
      </w:r>
      <w:bookmarkEnd w:id="18"/>
      <w:bookmarkEnd w:id="19"/>
      <w:r w:rsidR="005F7564">
        <w:t xml:space="preserve"> </w:t>
      </w:r>
    </w:p>
    <w:p w:rsidR="005F7564" w:rsidRPr="00695DFB" w:rsidRDefault="00F00BD9" w:rsidP="005B2379">
      <w:pPr>
        <w:ind w:left="720" w:hanging="720"/>
        <w:rPr>
          <w:b/>
        </w:rPr>
      </w:pPr>
      <w:r>
        <w:rPr>
          <w:rFonts w:ascii="Arial" w:hAnsi="Arial" w:cs="Arial"/>
          <w:szCs w:val="24"/>
        </w:rPr>
        <w:t xml:space="preserve">7.1 </w:t>
      </w:r>
      <w:r>
        <w:rPr>
          <w:rFonts w:ascii="Arial" w:hAnsi="Arial" w:cs="Arial"/>
          <w:szCs w:val="24"/>
        </w:rPr>
        <w:tab/>
        <w:t>Darparodd Cadeirydd Dros Dro Pwyllgor Cymru ddiweddariad byr ar faterion yn codi o’r cyfarfod Bwrdd a gynhaliwyd ar 13 Ionawr, a oedd yn cynnwys diweddariad ar yr adolygiad gwariant, y cynllun busnes a phapur ar ddatblygiad y cynllun strategol newydd. Cafwyd sylw manwl arnynt oll yn hwyrach ar yr agenda.</w:t>
      </w:r>
    </w:p>
    <w:p w:rsidR="005F7564" w:rsidRPr="00904F07" w:rsidRDefault="00F00BD9" w:rsidP="005B2379">
      <w:pPr>
        <w:ind w:left="720" w:hanging="720"/>
        <w:rPr>
          <w:b/>
        </w:rPr>
      </w:pPr>
      <w:r>
        <w:rPr>
          <w:rFonts w:ascii="Arial" w:hAnsi="Arial" w:cs="Arial"/>
          <w:szCs w:val="24"/>
        </w:rPr>
        <w:t xml:space="preserve">7.2 </w:t>
      </w:r>
      <w:r>
        <w:rPr>
          <w:rFonts w:ascii="Arial" w:hAnsi="Arial" w:cs="Arial"/>
          <w:szCs w:val="24"/>
        </w:rPr>
        <w:tab/>
        <w:t>Cynhaliodd y Bwrdd sesiwn datblygu pellach ar gydbwyso hawliau ar 17 Chwefror nad oedd y Cadeirydd wedi gallu bod yn bresennol ynddo. Cyfle oedd hwn i Gomisiynwyr drafod a dysgu am gymhlethdodau’r drafodaeth ynghylch materion Traws.</w:t>
      </w:r>
    </w:p>
    <w:p w:rsidR="005F7564" w:rsidRDefault="005B2379" w:rsidP="005B2379">
      <w:pPr>
        <w:ind w:left="720" w:hanging="720"/>
      </w:pPr>
      <w:r>
        <w:lastRenderedPageBreak/>
        <w:t xml:space="preserve">7.3 </w:t>
      </w:r>
      <w:r>
        <w:tab/>
      </w:r>
      <w:r w:rsidR="0017578B">
        <w:t xml:space="preserve">Darparodd y </w:t>
      </w:r>
      <w:r w:rsidR="006F4415">
        <w:t xml:space="preserve">Cadeirydd Dros Dro ddiweddariad ar ddigwyddiad llwyddiannus Gyfnewidfa Cydraddoldeb a Hawliau Dynol y CCHD yn ddiweddar ar weithredu’r Ddyletswydd Economaidd-gymdeithasol yng Nghymru. Roedd 118 o fynychwyr yn bresennol yn y weminar gyda </w:t>
      </w:r>
      <w:r w:rsidR="005F7564" w:rsidRPr="00302DE9">
        <w:t xml:space="preserve">Sophie Howe, </w:t>
      </w:r>
      <w:r w:rsidR="006F4415">
        <w:t xml:space="preserve">Comisiynydd Cenedlaethau’r Dyfodol yn cyflenwi’r brif araith. </w:t>
      </w:r>
      <w:r w:rsidR="005F7564" w:rsidRPr="00302DE9">
        <w:t xml:space="preserve"> </w:t>
      </w:r>
    </w:p>
    <w:p w:rsidR="005F7564" w:rsidRPr="00695DFB" w:rsidRDefault="005B2379" w:rsidP="005B2379">
      <w:pPr>
        <w:ind w:left="720" w:hanging="720"/>
        <w:rPr>
          <w:b/>
          <w:i/>
        </w:rPr>
      </w:pPr>
      <w:r>
        <w:t xml:space="preserve">7.4 </w:t>
      </w:r>
      <w:r>
        <w:tab/>
      </w:r>
      <w:r w:rsidR="006F4415">
        <w:t xml:space="preserve">Awgrymodd y Cadeirydd Dros Dro y dylai aelodau’r Pwyllgor mewn cyfarfodydd yn y dyfodol gael y newyddion diweddaraf o’i gynrychiolydd ar y Pwyllgor Cynghorol Anabledd. </w:t>
      </w:r>
      <w:r w:rsidR="005F7564">
        <w:t xml:space="preserve"> </w:t>
      </w:r>
    </w:p>
    <w:p w:rsidR="005F7564" w:rsidRPr="00D6347E" w:rsidRDefault="006F4415" w:rsidP="005F7564">
      <w:pPr>
        <w:spacing w:after="160" w:line="259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Cam </w:t>
      </w:r>
      <w:r w:rsidR="005F7564">
        <w:rPr>
          <w:rFonts w:cs="Arial"/>
          <w:b/>
          <w:szCs w:val="24"/>
        </w:rPr>
        <w:t xml:space="preserve">B: </w:t>
      </w:r>
      <w:r>
        <w:rPr>
          <w:rFonts w:cs="Arial"/>
          <w:b/>
          <w:szCs w:val="24"/>
        </w:rPr>
        <w:t>Agendau Pwyllgor Cymru i gynnwys diweddariad o gyfarfodydd y Pwyllgor Cynghorol Anabledd</w:t>
      </w:r>
      <w:r w:rsidR="009D0338">
        <w:rPr>
          <w:rFonts w:cs="Arial"/>
          <w:b/>
          <w:szCs w:val="24"/>
        </w:rPr>
        <w:t xml:space="preserve">. </w:t>
      </w:r>
    </w:p>
    <w:p w:rsidR="005F7564" w:rsidRPr="00302DE9" w:rsidRDefault="00F00BD9" w:rsidP="005B2379">
      <w:pPr>
        <w:ind w:left="720" w:hanging="720"/>
        <w:rPr>
          <w:b/>
          <w:i/>
        </w:rPr>
      </w:pPr>
      <w:r>
        <w:rPr>
          <w:rFonts w:ascii="Arial" w:hAnsi="Arial" w:cs="Arial"/>
          <w:szCs w:val="24"/>
        </w:rPr>
        <w:t xml:space="preserve">7.5 </w:t>
      </w:r>
      <w:r>
        <w:rPr>
          <w:rFonts w:ascii="Arial" w:hAnsi="Arial" w:cs="Arial"/>
          <w:szCs w:val="24"/>
        </w:rPr>
        <w:tab/>
        <w:t xml:space="preserve">Darparodd Alison Parken ddiweddariad ar y rhaglen A yw Prydain yn Decach? o Weithgor y Comisiynydd (CWG). Byddai’r Bwrdd yn ystyried dyddiad cyhoeddi diwygiedig gan gymryd i gyfrif awgrym y CWG o Ragfyr 2022 i lywio cynllun strategol y Comisiwn yn ogystal ag ystyriaethau dros gyfliniad â strategaeth pum mlynedd newydd y Llywodraethau. Byddai’r dyddiad gohiriedig yn caniatáu amser i gael data hydredol i gael synnwyr effaith y pandemig Covid-19.  </w:t>
      </w:r>
    </w:p>
    <w:p w:rsidR="005F7564" w:rsidRPr="0031515A" w:rsidRDefault="005B2379" w:rsidP="005B2379">
      <w:pPr>
        <w:ind w:left="720" w:hanging="720"/>
        <w:rPr>
          <w:b/>
          <w:i/>
        </w:rPr>
      </w:pPr>
      <w:r>
        <w:t xml:space="preserve">7.6 </w:t>
      </w:r>
      <w:r>
        <w:tab/>
      </w:r>
      <w:r w:rsidR="00F00BD9">
        <w:t xml:space="preserve">Cyn y cyhoeddiad, cydnabu’r aelodau angen i dystiolaeth y Comisiwn i barhau’n weledol ac roedd y Comisiwn yn ystyried nifer o adroddiadau dros dro. Y cynhyrchion ar gyfer eu hystyried, a oedd yn dibynnu ar gapasiti a deilliant adolygiad gwariant, oedd; trais yn erbyn menywod a merched, cyflogaeth, gofal cymdeithasol a neu iechyd meddwl, gwaith, addysg. </w:t>
      </w:r>
      <w:r w:rsidR="005F7564">
        <w:t xml:space="preserve">  </w:t>
      </w:r>
    </w:p>
    <w:p w:rsidR="005F7564" w:rsidRDefault="004C7DC6" w:rsidP="007303E0">
      <w:pPr>
        <w:pStyle w:val="Heading2"/>
      </w:pPr>
      <w:bookmarkStart w:id="20" w:name="_Toc66435625"/>
      <w:bookmarkStart w:id="21" w:name="_Toc83043027"/>
      <w:r>
        <w:t xml:space="preserve">8. </w:t>
      </w:r>
      <w:r w:rsidR="00404008">
        <w:t>Rhoi’r Ddyletswydd Economaidd-gymdeithasol yng Nghymru ar waith</w:t>
      </w:r>
      <w:r w:rsidR="005F7564">
        <w:t xml:space="preserve"> (</w:t>
      </w:r>
      <w:r w:rsidR="000B500E">
        <w:t>PC CCHD</w:t>
      </w:r>
      <w:r w:rsidR="005F7564">
        <w:t xml:space="preserve"> 55.03</w:t>
      </w:r>
      <w:r w:rsidR="005F7564" w:rsidRPr="008F0739">
        <w:t>)</w:t>
      </w:r>
      <w:bookmarkEnd w:id="20"/>
      <w:bookmarkEnd w:id="21"/>
    </w:p>
    <w:p w:rsidR="005F7564" w:rsidRPr="003649D1" w:rsidRDefault="005B2379" w:rsidP="005B2379">
      <w:pPr>
        <w:ind w:left="720" w:hanging="720"/>
      </w:pPr>
      <w:r>
        <w:t xml:space="preserve">8.1 </w:t>
      </w:r>
      <w:r>
        <w:tab/>
      </w:r>
      <w:r w:rsidR="00C7012F">
        <w:t xml:space="preserve">Darparodd Pennaeth Cymru ddiweddariad ar y papur dyletswydd economaidd-gymdeithasol a’r digwyddiad ymgysylltu arfaethedig gydag aelodau Pwyllgor Cymru ac uwch arweinyddion ar ddiwedd mis Mawrth, a’i nod oedd meithrin perthynas gydag uwch arweinyddion a rhannu canlyniadau’n canfyddiadau ymchwil. </w:t>
      </w:r>
    </w:p>
    <w:p w:rsidR="005F7564" w:rsidRPr="00695DFB" w:rsidRDefault="005B2379" w:rsidP="005B2379">
      <w:pPr>
        <w:ind w:left="720" w:hanging="720"/>
      </w:pPr>
      <w:r>
        <w:t xml:space="preserve">8.2 </w:t>
      </w:r>
      <w:r>
        <w:tab/>
      </w:r>
      <w:r w:rsidR="00C7012F">
        <w:t>Gofynnwyd i’r Pwyllgor ystyried y camau nesaf a r</w:t>
      </w:r>
      <w:r w:rsidR="00C7012F">
        <w:rPr>
          <w:rFonts w:cstheme="minorHAnsi"/>
        </w:rPr>
        <w:t>ô</w:t>
      </w:r>
      <w:r w:rsidR="00C7012F">
        <w:t>l y Comisiwn, yn enwedig yng ngham cyntaf gweithrediad y ddyletswydd. Adroddir y camau ar lefel Bwrdd. Gofynnwyd i’r Pwyllgor fyfyrio ar r</w:t>
      </w:r>
      <w:r w:rsidR="00C7012F">
        <w:rPr>
          <w:rFonts w:cstheme="minorHAnsi"/>
        </w:rPr>
        <w:t>ô</w:t>
      </w:r>
      <w:r w:rsidR="00C7012F">
        <w:t>l y Comisiwn fel rheolydd</w:t>
      </w:r>
      <w:r w:rsidR="007B1791">
        <w:t xml:space="preserve"> a sut orau i reoli pwerau gorfodi. </w:t>
      </w:r>
      <w:r w:rsidR="005F7564" w:rsidRPr="00D6347E">
        <w:t xml:space="preserve">  </w:t>
      </w:r>
    </w:p>
    <w:p w:rsidR="005F7564" w:rsidRPr="00695DFB" w:rsidRDefault="005B2379" w:rsidP="005B2379">
      <w:pPr>
        <w:ind w:left="720" w:hanging="720"/>
      </w:pPr>
      <w:r>
        <w:lastRenderedPageBreak/>
        <w:t xml:space="preserve">8.3 </w:t>
      </w:r>
      <w:r>
        <w:tab/>
      </w:r>
      <w:r w:rsidR="007B1791">
        <w:t xml:space="preserve">Rydym yn cynnig mabwysiadu ymagwedd gefnogol yn ystod </w:t>
      </w:r>
      <w:r w:rsidR="005F7564">
        <w:t xml:space="preserve">2021/22. </w:t>
      </w:r>
      <w:r w:rsidR="007B1791">
        <w:t xml:space="preserve">Byddai swyddogion y Comisiwn yn casglu tystiolaeth i lywio adroddiad briffio un flynedd ymlaen, hyrwyddo’n </w:t>
      </w:r>
      <w:r w:rsidR="00D57EFE">
        <w:t>h</w:t>
      </w:r>
      <w:r w:rsidR="007B1791">
        <w:t xml:space="preserve">ymchwil a chanfyddiadau, gweithio ochr yn ochr gyda rheolyddion eraill ac annog camau rhagweithiol ymysg cyrff cyhoeddus. </w:t>
      </w:r>
      <w:r w:rsidR="005F7564" w:rsidRPr="00695DFB">
        <w:t xml:space="preserve"> </w:t>
      </w:r>
    </w:p>
    <w:p w:rsidR="005F7564" w:rsidRDefault="00D8230D" w:rsidP="005B2379">
      <w:pPr>
        <w:ind w:left="720" w:hanging="720"/>
        <w:rPr>
          <w:i/>
        </w:rPr>
      </w:pPr>
      <w:r>
        <w:rPr>
          <w:rFonts w:ascii="Arial" w:hAnsi="Arial" w:cs="Arial"/>
          <w:szCs w:val="24"/>
        </w:rPr>
        <w:t xml:space="preserve">8.4 </w:t>
      </w:r>
      <w:r>
        <w:rPr>
          <w:rFonts w:ascii="Arial" w:hAnsi="Arial" w:cs="Arial"/>
          <w:szCs w:val="24"/>
        </w:rPr>
        <w:tab/>
        <w:t>Gwahoddwyd aelodau i roi adborth ar yr ymagwedd arfaethedig a darparu cymorth llywio strategol ar ble dylai, yn eu tyb nhw, ymdrechion y Comisiwn gael eu canolbwyntio. Gofynnwyd i’r aelodau hefyd i gynnig awgrymiadau ynglŷn â’r rolau y gallent efallai eu cymryd yn y gofod hwn ac amlygu unrhyw wrthdrawiadau budd.</w:t>
      </w:r>
    </w:p>
    <w:p w:rsidR="005F7564" w:rsidRPr="00D3379E" w:rsidRDefault="00D8230D" w:rsidP="005B2379">
      <w:pPr>
        <w:rPr>
          <w:rFonts w:cs="Arial"/>
          <w:szCs w:val="24"/>
        </w:rPr>
      </w:pPr>
      <w:r>
        <w:rPr>
          <w:rFonts w:ascii="Arial" w:hAnsi="Arial" w:cs="Arial"/>
          <w:szCs w:val="24"/>
        </w:rPr>
        <w:t xml:space="preserve">8.5 </w:t>
      </w:r>
      <w:r>
        <w:rPr>
          <w:rFonts w:ascii="Arial" w:hAnsi="Arial" w:cs="Arial"/>
          <w:szCs w:val="24"/>
        </w:rPr>
        <w:tab/>
        <w:t>Cododd aelodau'r pwyntiau canlynol:</w:t>
      </w:r>
    </w:p>
    <w:p w:rsidR="005F7564" w:rsidRPr="00D3379E" w:rsidRDefault="006B6A48" w:rsidP="005B2379">
      <w:pPr>
        <w:ind w:left="720"/>
      </w:pPr>
      <w:r>
        <w:t xml:space="preserve">8.5.1 </w:t>
      </w:r>
      <w:r w:rsidR="003D6FAB">
        <w:t xml:space="preserve">Roedd yn bwysig i ddysgu gan weithrediad y ddyletswydd yn yr Alban. Cynghorodd </w:t>
      </w:r>
      <w:r w:rsidR="005F7564">
        <w:t xml:space="preserve">Ruth Coombs </w:t>
      </w:r>
      <w:r w:rsidR="003D6FAB">
        <w:t xml:space="preserve">y byddai’r Comisiwn yn rhannu canfyddiadau o ymchwil a ymgymerir ynghylch y maes hwn ar </w:t>
      </w:r>
      <w:r w:rsidR="003D6FAB">
        <w:rPr>
          <w:rFonts w:cstheme="minorHAnsi"/>
        </w:rPr>
        <w:t>ô</w:t>
      </w:r>
      <w:r w:rsidR="003D6FAB">
        <w:t xml:space="preserve">l iddo ddod i ben. </w:t>
      </w:r>
      <w:r w:rsidR="005F7564" w:rsidRPr="00D3379E">
        <w:t xml:space="preserve"> </w:t>
      </w:r>
    </w:p>
    <w:p w:rsidR="005F7564" w:rsidRDefault="005B2379" w:rsidP="005B2379">
      <w:pPr>
        <w:ind w:left="720"/>
      </w:pPr>
      <w:r>
        <w:t xml:space="preserve">8.5.2 </w:t>
      </w:r>
      <w:r w:rsidR="00D8230D">
        <w:t xml:space="preserve">Dylid dysgu gwersi o ran rhoi Dyletswydd Cydraddoldeb y Sector Cyhoeddus ar waith yng Nghymru ac angen sicrhau bod gweithrediad cyrff cyhoeddus yn canolbwyntio’n fwy ar ddeilliannau. Byddai angen i’r Comisiwn ystyried pryd i drawsnewid i ffwrdd oddi ar yr ymagwedd gefnogol i sicrhau bod cyrff cyhoeddus yn cydymffurfio </w:t>
      </w:r>
      <w:r w:rsidR="00D8230D">
        <w:rPr>
          <w:rFonts w:cstheme="minorHAnsi"/>
        </w:rPr>
        <w:t>â</w:t>
      </w:r>
      <w:r w:rsidR="00D8230D">
        <w:t xml:space="preserve">’r ddyletswydd ac i ddal sefydliadau i gyfrif, pan nad oeddent yn cydymffurfio. </w:t>
      </w:r>
    </w:p>
    <w:p w:rsidR="005F7564" w:rsidRDefault="00D8230D" w:rsidP="005B2379">
      <w:pPr>
        <w:ind w:left="720"/>
      </w:pPr>
      <w:r>
        <w:rPr>
          <w:rFonts w:ascii="Arial" w:hAnsi="Arial" w:cs="Arial"/>
          <w:szCs w:val="24"/>
        </w:rPr>
        <w:t>8.5.3 Dylid anelu negeseuon at uwch arweinyddion i sicrhau eu bod o’r un bryd ac yn deall arwyddocâd y ddyletswydd a’i chyfle fel lifer at newid.</w:t>
      </w:r>
    </w:p>
    <w:p w:rsidR="005F7564" w:rsidRDefault="005B2379" w:rsidP="005B2379">
      <w:pPr>
        <w:ind w:left="720"/>
      </w:pPr>
      <w:r>
        <w:t xml:space="preserve">8.5.4 </w:t>
      </w:r>
      <w:r w:rsidR="00D8230D">
        <w:t xml:space="preserve">Byddai rhannu arfer orau ac astudiaethau achos gyda chyrff cyhoeddus yn ddefnyddiol fel ei gilydd. </w:t>
      </w:r>
    </w:p>
    <w:p w:rsidR="005F7564" w:rsidRDefault="005B2379" w:rsidP="005B2379">
      <w:pPr>
        <w:ind w:left="720"/>
      </w:pPr>
      <w:r>
        <w:t xml:space="preserve">8.5.5 </w:t>
      </w:r>
      <w:r w:rsidR="00D8230D">
        <w:t xml:space="preserve">Dylai’r Comisiwn ystyried agweddau newidiol </w:t>
      </w:r>
      <w:r w:rsidR="00D8230D">
        <w:rPr>
          <w:rFonts w:cstheme="minorHAnsi"/>
        </w:rPr>
        <w:t>ô</w:t>
      </w:r>
      <w:r w:rsidR="00D8230D">
        <w:t xml:space="preserve">l etholiad a sicrhau ei fod yn parhau i hyrwyddo’r ddyletswydd. </w:t>
      </w:r>
    </w:p>
    <w:p w:rsidR="005F7564" w:rsidRPr="00166C41" w:rsidRDefault="00D8230D" w:rsidP="005F7564">
      <w:pPr>
        <w:spacing w:after="160" w:line="259" w:lineRule="auto"/>
        <w:rPr>
          <w:rFonts w:cs="Arial"/>
          <w:b/>
          <w:szCs w:val="24"/>
        </w:rPr>
      </w:pPr>
      <w:r>
        <w:rPr>
          <w:rFonts w:ascii="Arial" w:hAnsi="Arial" w:cs="Arial"/>
          <w:b/>
          <w:bCs/>
          <w:szCs w:val="24"/>
        </w:rPr>
        <w:t>Cam C: Cynghori Llywodraeth Cymru i gynnwys astudiaethau achos yn ei chanllaw neu i’r Comisiwn lunio canllaw, sydd yn cynnwys astudiaethau achos o’r polisïau mae sefydliadau wedi’u mabwysiadu.</w:t>
      </w:r>
    </w:p>
    <w:p w:rsidR="005F7564" w:rsidRDefault="004C7DC6" w:rsidP="007303E0">
      <w:pPr>
        <w:pStyle w:val="Heading2"/>
      </w:pPr>
      <w:bookmarkStart w:id="22" w:name="_Toc66435626"/>
      <w:bookmarkStart w:id="23" w:name="_Toc83043028"/>
      <w:r>
        <w:lastRenderedPageBreak/>
        <w:t xml:space="preserve">9. </w:t>
      </w:r>
      <w:r w:rsidR="00E974B1">
        <w:t xml:space="preserve">Diweddariad gan Gyfarwyddwr Gweithredol </w:t>
      </w:r>
      <w:r w:rsidR="005F7564">
        <w:t>(</w:t>
      </w:r>
      <w:r w:rsidR="000B500E">
        <w:t xml:space="preserve">PC CCHD </w:t>
      </w:r>
      <w:r w:rsidR="005F7564">
        <w:t>55.04</w:t>
      </w:r>
      <w:r w:rsidR="005F7564" w:rsidRPr="00F741E3">
        <w:t>)</w:t>
      </w:r>
      <w:bookmarkEnd w:id="22"/>
      <w:bookmarkEnd w:id="23"/>
    </w:p>
    <w:p w:rsidR="005F7564" w:rsidRPr="007B3688" w:rsidRDefault="005B2379" w:rsidP="005B2379">
      <w:pPr>
        <w:ind w:left="720" w:hanging="720"/>
        <w:rPr>
          <w:b/>
          <w:bCs/>
        </w:rPr>
      </w:pPr>
      <w:r>
        <w:t xml:space="preserve">9.1 </w:t>
      </w:r>
      <w:r>
        <w:tab/>
      </w:r>
      <w:r w:rsidR="00E974B1">
        <w:t xml:space="preserve">Rhoddodd y Cyfarwyddwr Gweithredol y newyddion diweddaraf ar faterion corfforaethol allweddol i Bwyllgor Cymru. </w:t>
      </w:r>
      <w:r w:rsidR="005F7564">
        <w:t xml:space="preserve">  </w:t>
      </w:r>
    </w:p>
    <w:p w:rsidR="005F7564" w:rsidRPr="001A452A" w:rsidRDefault="00136E8F" w:rsidP="00BF74C5">
      <w:pPr>
        <w:ind w:left="720" w:hanging="720"/>
        <w:rPr>
          <w:b/>
          <w:bCs/>
        </w:rPr>
      </w:pPr>
      <w:r>
        <w:rPr>
          <w:rFonts w:ascii="Arial" w:hAnsi="Arial" w:cs="Arial"/>
          <w:szCs w:val="24"/>
        </w:rPr>
        <w:t xml:space="preserve">9.2 </w:t>
      </w:r>
      <w:r>
        <w:rPr>
          <w:rFonts w:ascii="Arial" w:hAnsi="Arial" w:cs="Arial"/>
          <w:szCs w:val="24"/>
        </w:rPr>
        <w:tab/>
        <w:t>Dywedwyd wrth y Pwyllgor fod y Bwrdd ar hyn o bryd yn ymgymryd â’r gwerthusiad ariannol diwedd y flwyddyn a’n bod ar drothwy’r cyfnod cyn etholiad. Nodwyd y bod ar hyn o bryd danwario arfaethedig ar gyllideb y Comisiwn.</w:t>
      </w:r>
    </w:p>
    <w:p w:rsidR="005F7564" w:rsidRPr="00F8044E" w:rsidRDefault="005B2379" w:rsidP="005B2379">
      <w:pPr>
        <w:ind w:left="720" w:hanging="720"/>
        <w:rPr>
          <w:b/>
          <w:bCs/>
        </w:rPr>
      </w:pPr>
      <w:r>
        <w:t xml:space="preserve">9.3 </w:t>
      </w:r>
      <w:r>
        <w:tab/>
      </w:r>
      <w:r w:rsidR="00E0755F">
        <w:t xml:space="preserve">Roedd y Bwrdd wedi cynnal cyfarfod ar y cynllun strategol a darparodd adborth ar y modd y mae’r Comisiwn yn defnyddio tystiolaeth, dygnwch ein gwaith a’n tegwch. </w:t>
      </w:r>
    </w:p>
    <w:p w:rsidR="005F7564" w:rsidRPr="000705BF" w:rsidRDefault="00136E8F" w:rsidP="005B2379">
      <w:pPr>
        <w:ind w:left="720" w:hanging="720"/>
        <w:rPr>
          <w:b/>
          <w:bCs/>
        </w:rPr>
      </w:pPr>
      <w:r>
        <w:rPr>
          <w:rFonts w:ascii="Arial" w:hAnsi="Arial" w:cs="Arial"/>
          <w:szCs w:val="24"/>
        </w:rPr>
        <w:t xml:space="preserve">9.4 </w:t>
      </w:r>
      <w:r>
        <w:rPr>
          <w:rFonts w:ascii="Arial" w:hAnsi="Arial" w:cs="Arial"/>
          <w:szCs w:val="24"/>
        </w:rPr>
        <w:tab/>
        <w:t xml:space="preserve">Dywedwyd wrth yr aelodau fod yr Adolygiad Gwariant ar y gweill, roedd y Comisiwn yn obeithiol y byddai Llywodraeth y DU yn cymryd i gyfrif ein cam drawsnewid gyda’r Cadeirydd newydd angen amser i wneud effaith.  </w:t>
      </w:r>
    </w:p>
    <w:p w:rsidR="005F7564" w:rsidRPr="00F8044E" w:rsidRDefault="005B2379" w:rsidP="005B2379">
      <w:pPr>
        <w:ind w:left="720" w:hanging="720"/>
        <w:rPr>
          <w:b/>
          <w:bCs/>
        </w:rPr>
      </w:pPr>
      <w:r>
        <w:t xml:space="preserve">9.5 </w:t>
      </w:r>
      <w:r>
        <w:tab/>
      </w:r>
      <w:r w:rsidR="00E0755F">
        <w:t>Darparwyd diweddariad o ffocws y Comisiwn ar les staff a chyflwyno sesiynau C&amp;</w:t>
      </w:r>
      <w:r w:rsidR="005F7564">
        <w:t>A</w:t>
      </w:r>
      <w:r w:rsidR="00E0755F">
        <w:t xml:space="preserve"> wythnosol gyda’r uwch d</w:t>
      </w:r>
      <w:r w:rsidR="00E0755F">
        <w:rPr>
          <w:rFonts w:cstheme="minorHAnsi"/>
        </w:rPr>
        <w:t>î</w:t>
      </w:r>
      <w:r w:rsidR="00E0755F">
        <w:t xml:space="preserve">m arweiniol i gynyddu ymgysylltu </w:t>
      </w:r>
      <w:r w:rsidR="00E0755F">
        <w:rPr>
          <w:rFonts w:cstheme="minorHAnsi"/>
        </w:rPr>
        <w:t>â</w:t>
      </w:r>
      <w:r w:rsidR="00E0755F">
        <w:t xml:space="preserve"> staff. </w:t>
      </w:r>
    </w:p>
    <w:p w:rsidR="005F7564" w:rsidRPr="00977A57" w:rsidRDefault="005B2379" w:rsidP="005B2379">
      <w:pPr>
        <w:ind w:left="710" w:hanging="710"/>
        <w:rPr>
          <w:b/>
          <w:bCs/>
        </w:rPr>
      </w:pPr>
      <w:r>
        <w:t xml:space="preserve">9.6 </w:t>
      </w:r>
      <w:r>
        <w:tab/>
      </w:r>
      <w:r w:rsidR="00E0755F">
        <w:t xml:space="preserve">Darparodd y Cyfarwyddwr Gweithredol ddiweddariad ar gyflenwi </w:t>
      </w:r>
      <w:r w:rsidR="00857BB7">
        <w:t>rhaglenni a oedd yn cynnwys</w:t>
      </w:r>
      <w:r w:rsidR="005F7564">
        <w:t>:</w:t>
      </w:r>
    </w:p>
    <w:p w:rsidR="005F7564" w:rsidRPr="00977A57" w:rsidRDefault="00857BB7" w:rsidP="005F7564">
      <w:pPr>
        <w:pStyle w:val="ListParagraph"/>
        <w:keepLines w:val="0"/>
        <w:numPr>
          <w:ilvl w:val="2"/>
          <w:numId w:val="37"/>
        </w:numPr>
        <w:tabs>
          <w:tab w:val="left" w:pos="1560"/>
        </w:tabs>
        <w:spacing w:before="0" w:line="252" w:lineRule="auto"/>
        <w:contextualSpacing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Roedd yr adroddiad ar yr Ymchwiliad i Ataliaeth mewn Ysgolion wedi’i oedi. </w:t>
      </w:r>
    </w:p>
    <w:p w:rsidR="005F7564" w:rsidRPr="00977A57" w:rsidRDefault="00857BB7" w:rsidP="005F7564">
      <w:pPr>
        <w:pStyle w:val="ListParagraph"/>
        <w:keepLines w:val="0"/>
        <w:numPr>
          <w:ilvl w:val="2"/>
          <w:numId w:val="37"/>
        </w:numPr>
        <w:tabs>
          <w:tab w:val="left" w:pos="1560"/>
        </w:tabs>
        <w:spacing w:before="0" w:line="252" w:lineRule="auto"/>
        <w:contextualSpacing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Roedd yr asesiad Adran </w:t>
      </w:r>
      <w:r w:rsidR="005F7564">
        <w:rPr>
          <w:rFonts w:cs="Arial"/>
          <w:szCs w:val="24"/>
        </w:rPr>
        <w:t xml:space="preserve">31 </w:t>
      </w:r>
      <w:r>
        <w:rPr>
          <w:rFonts w:cs="Arial"/>
          <w:szCs w:val="24"/>
        </w:rPr>
        <w:t xml:space="preserve">o’r Swyddfa Gartref yn ei gamau terfynol o gytuno ar gynllun gweithredu. </w:t>
      </w:r>
      <w:r w:rsidR="005F7564">
        <w:rPr>
          <w:rFonts w:cs="Arial"/>
          <w:szCs w:val="24"/>
        </w:rPr>
        <w:t xml:space="preserve">  </w:t>
      </w:r>
    </w:p>
    <w:p w:rsidR="005F7564" w:rsidRPr="00D6347E" w:rsidRDefault="00136E8F" w:rsidP="005F7564">
      <w:pPr>
        <w:pStyle w:val="ListParagraph"/>
        <w:keepLines w:val="0"/>
        <w:numPr>
          <w:ilvl w:val="2"/>
          <w:numId w:val="37"/>
        </w:numPr>
        <w:tabs>
          <w:tab w:val="left" w:pos="1560"/>
        </w:tabs>
        <w:spacing w:before="0" w:line="252" w:lineRule="auto"/>
        <w:contextualSpacing/>
        <w:rPr>
          <w:rFonts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Roedd y TUC wedi cysylltu â’r Comisiwn ynglŷn ag Ymchwiliad y Pwyllgor Menywod a Chydraddoldebau i Covid a’r gweithle. Roedd y Comisiwn yn ystyried ei ymateb ac ymgysylltu posib â’r Adran dros Fusnes, Ynni a Strategaeth Ddiwydiannol ar y mater.  </w:t>
      </w:r>
    </w:p>
    <w:p w:rsidR="005F7564" w:rsidRPr="000705BF" w:rsidRDefault="004A728A" w:rsidP="005F7564">
      <w:pPr>
        <w:pStyle w:val="ListParagraph"/>
        <w:keepLines w:val="0"/>
        <w:numPr>
          <w:ilvl w:val="2"/>
          <w:numId w:val="37"/>
        </w:numPr>
        <w:tabs>
          <w:tab w:val="left" w:pos="1560"/>
        </w:tabs>
        <w:spacing w:before="0" w:line="252" w:lineRule="auto"/>
        <w:contextualSpacing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Cynhaliwyd sesiwn gyda’r Bwrdd i drafod cymhlethdod y tirlun Traws ac roedd cynlluniau ar waith i gynnal sesiynau tebyg i Bwyllgorau Cymru a’r Alban. Roedd y Comisiwn yn parhau i lunio strategaeth ymgyfreitha ynghylch y mater hwn lle bo’r gyfraith angen eglurhad pellach. </w:t>
      </w:r>
      <w:r w:rsidR="005F7564">
        <w:rPr>
          <w:rFonts w:cs="Arial"/>
          <w:szCs w:val="24"/>
        </w:rPr>
        <w:t xml:space="preserve"> </w:t>
      </w:r>
    </w:p>
    <w:p w:rsidR="005F7564" w:rsidRPr="00B563CA" w:rsidRDefault="004A728A" w:rsidP="005F7564">
      <w:pPr>
        <w:pStyle w:val="ListParagraph"/>
        <w:keepLines w:val="0"/>
        <w:numPr>
          <w:ilvl w:val="2"/>
          <w:numId w:val="37"/>
        </w:numPr>
        <w:tabs>
          <w:tab w:val="left" w:pos="1560"/>
        </w:tabs>
        <w:spacing w:before="0" w:line="252" w:lineRule="auto"/>
        <w:contextualSpacing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Roedd y Comisiwn yn disgwyl gweld copi o flaen llaw o’r adroddiad ymchwiliad y Blaid Geidwadol i Islamoffobia, wedi’i gomisiynu gan y Blaid Geidwadol, na chai’i gyhoeddi tan ar </w:t>
      </w:r>
      <w:r>
        <w:rPr>
          <w:rFonts w:cstheme="minorHAnsi"/>
          <w:szCs w:val="24"/>
        </w:rPr>
        <w:t>ô</w:t>
      </w:r>
      <w:r>
        <w:rPr>
          <w:rFonts w:cs="Arial"/>
          <w:szCs w:val="24"/>
        </w:rPr>
        <w:t xml:space="preserve">l yr etholiadau. Byddai’r Comisiwn yn ystyried ei ymateb. </w:t>
      </w:r>
    </w:p>
    <w:p w:rsidR="005F7564" w:rsidRPr="00B563CA" w:rsidRDefault="00136E8F" w:rsidP="005F7564">
      <w:pPr>
        <w:pStyle w:val="ListParagraph"/>
        <w:keepLines w:val="0"/>
        <w:numPr>
          <w:ilvl w:val="2"/>
          <w:numId w:val="37"/>
        </w:numPr>
        <w:tabs>
          <w:tab w:val="left" w:pos="1560"/>
        </w:tabs>
        <w:spacing w:before="0" w:line="252" w:lineRule="auto"/>
        <w:contextualSpacing/>
        <w:rPr>
          <w:rFonts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Yng ngolau’r pandemig roedd y Comisiwn yn gohirio gorfodi adrodd ar y bwlch cyflog rhwng y rhywiau i’r sector preifat a chyrff sector cyhoeddus yn Lloegr am chwe mis. Yng Nghymru a’r Alban byddai’r </w:t>
      </w:r>
      <w:r>
        <w:rPr>
          <w:rFonts w:ascii="Arial" w:hAnsi="Arial" w:cs="Arial"/>
          <w:szCs w:val="24"/>
        </w:rPr>
        <w:lastRenderedPageBreak/>
        <w:t>safle sydd yn bodoli ar gyfer cydymffurfio â’r PSED yn parhau gydag ymagwedd bragmataidd o ran cyrff arbennig, er enghraifft y GIG.</w:t>
      </w:r>
    </w:p>
    <w:p w:rsidR="005F7564" w:rsidRPr="00BF74C5" w:rsidRDefault="00136E8F" w:rsidP="00136E8F">
      <w:pPr>
        <w:pStyle w:val="ListParagraph"/>
        <w:keepLines w:val="0"/>
        <w:numPr>
          <w:ilvl w:val="2"/>
          <w:numId w:val="37"/>
        </w:numPr>
        <w:tabs>
          <w:tab w:val="left" w:pos="1560"/>
        </w:tabs>
        <w:spacing w:before="0" w:line="252" w:lineRule="auto"/>
        <w:contextualSpacing/>
        <w:rPr>
          <w:rFonts w:cs="Arial"/>
          <w:b/>
          <w:bCs/>
          <w:szCs w:val="24"/>
        </w:rPr>
      </w:pPr>
      <w:r w:rsidRPr="00136E8F">
        <w:rPr>
          <w:rFonts w:cs="Arial"/>
          <w:szCs w:val="24"/>
        </w:rPr>
        <w:t>Roedd y Comisiwn yn ymgymryd ag arolwg rhanddeiliaid i wella’n dealltwriaeth o ganfyddiadau allanol a mesur cynnydd yn erbyn arolwg 2017. Byddai tua 50 o gyfweliadau manwl gan gynnwys oddeutu 10 - 15 gyda rhanddeiliaid yng Nghymru</w:t>
      </w:r>
      <w:r>
        <w:rPr>
          <w:rFonts w:cs="Arial"/>
          <w:szCs w:val="24"/>
        </w:rPr>
        <w:t xml:space="preserve"> i lywio effaith ein gwaith ac e</w:t>
      </w:r>
      <w:r w:rsidRPr="00136E8F">
        <w:rPr>
          <w:rFonts w:cs="Arial"/>
          <w:szCs w:val="24"/>
        </w:rPr>
        <w:t>ffeithiol</w:t>
      </w:r>
      <w:r>
        <w:rPr>
          <w:rFonts w:cs="Arial"/>
          <w:szCs w:val="24"/>
        </w:rPr>
        <w:t xml:space="preserve">rwydd </w:t>
      </w:r>
      <w:r w:rsidRPr="00136E8F">
        <w:rPr>
          <w:rFonts w:cs="Arial"/>
          <w:szCs w:val="24"/>
        </w:rPr>
        <w:t xml:space="preserve">strategaethau cyfathrebu ac ymgysylltu.  </w:t>
      </w:r>
    </w:p>
    <w:p w:rsidR="005F7564" w:rsidRDefault="005B2379" w:rsidP="005B2379">
      <w:pPr>
        <w:ind w:left="710" w:hanging="710"/>
      </w:pPr>
      <w:r>
        <w:t xml:space="preserve">9.7 </w:t>
      </w:r>
      <w:r>
        <w:tab/>
      </w:r>
      <w:r w:rsidR="0023396F">
        <w:t xml:space="preserve">Mewn ymateb i ymholiadau, am eglurhad o safbwynt y Bwrdd ar ddefnydd y Comisiwn o dystiolaeth, cynghorodd y Cyfarwyddwr Gweithredol fod ein hymagwedd at dystiolaeth wedi cael ei thrafod gyda Chomisiynwyr newydd gan ei fod yn ymwneud </w:t>
      </w:r>
      <w:r w:rsidR="0023396F">
        <w:rPr>
          <w:rFonts w:cstheme="minorHAnsi"/>
        </w:rPr>
        <w:t>â</w:t>
      </w:r>
      <w:r w:rsidR="0023396F">
        <w:t xml:space="preserve"> sut mae’r Comisiwn yn cael ei ganfod yn allanol. Roedd cydnabyddiaeth o bwysigrwydd deall y dulliau a ddefnyddir ynghylch coladu data a defnydd o ffynonellau eraill. Roedd y Comisiwn yn archwilio’r angen am Banel Her Arbenigol i ategu’i gasglu tystiolaeth. </w:t>
      </w:r>
      <w:r w:rsidR="005F7564">
        <w:t xml:space="preserve"> </w:t>
      </w:r>
    </w:p>
    <w:p w:rsidR="005F7564" w:rsidRDefault="005F7564" w:rsidP="005F7564">
      <w:pPr>
        <w:pStyle w:val="ListParagraph"/>
        <w:spacing w:line="252" w:lineRule="auto"/>
        <w:ind w:left="792"/>
        <w:rPr>
          <w:rFonts w:cs="Arial"/>
          <w:bCs/>
          <w:szCs w:val="24"/>
        </w:rPr>
      </w:pPr>
    </w:p>
    <w:p w:rsidR="005F7564" w:rsidRPr="003E1CD2" w:rsidRDefault="0023396F" w:rsidP="005F7564">
      <w:pPr>
        <w:pStyle w:val="ListParagraph"/>
        <w:spacing w:line="252" w:lineRule="auto"/>
        <w:ind w:left="142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Cam </w:t>
      </w:r>
      <w:r w:rsidR="005F7564" w:rsidRPr="003E1CD2">
        <w:rPr>
          <w:rFonts w:cs="Arial"/>
          <w:b/>
          <w:bCs/>
          <w:szCs w:val="24"/>
        </w:rPr>
        <w:t xml:space="preserve">D: </w:t>
      </w:r>
      <w:r>
        <w:rPr>
          <w:rFonts w:cs="Arial"/>
          <w:b/>
          <w:bCs/>
          <w:szCs w:val="24"/>
        </w:rPr>
        <w:t xml:space="preserve">Nodwyd cais gan aelodau am gyfle i drafod y Bil Mamolaeth yn fanwl. </w:t>
      </w:r>
    </w:p>
    <w:p w:rsidR="005F7564" w:rsidRDefault="00BF74C5" w:rsidP="007303E0">
      <w:pPr>
        <w:pStyle w:val="Heading2"/>
      </w:pPr>
      <w:bookmarkStart w:id="24" w:name="_Toc66435627"/>
      <w:bookmarkStart w:id="25" w:name="_Toc83043029"/>
      <w:r>
        <w:t xml:space="preserve">10. </w:t>
      </w:r>
      <w:r w:rsidR="00AC1C28">
        <w:t xml:space="preserve">Cynnydd ar y rhaglen hil yng Nghymru </w:t>
      </w:r>
      <w:r w:rsidR="005F7564" w:rsidRPr="0074274F">
        <w:t>(</w:t>
      </w:r>
      <w:r w:rsidR="000B500E">
        <w:t>PC CCHD</w:t>
      </w:r>
      <w:r w:rsidR="005F7564" w:rsidRPr="0074274F">
        <w:t xml:space="preserve"> </w:t>
      </w:r>
      <w:r w:rsidR="005F7564">
        <w:t>55.05</w:t>
      </w:r>
      <w:r w:rsidR="005F7564" w:rsidRPr="00914E17">
        <w:t>)</w:t>
      </w:r>
      <w:bookmarkEnd w:id="24"/>
      <w:bookmarkEnd w:id="25"/>
    </w:p>
    <w:p w:rsidR="005F7564" w:rsidRPr="00806A54" w:rsidRDefault="005B2379" w:rsidP="005B2379">
      <w:pPr>
        <w:ind w:left="720" w:hanging="720"/>
        <w:rPr>
          <w:b/>
        </w:rPr>
      </w:pPr>
      <w:r>
        <w:t xml:space="preserve">10.1 </w:t>
      </w:r>
      <w:r>
        <w:tab/>
      </w:r>
      <w:r w:rsidR="00AC1C28">
        <w:t xml:space="preserve">Diolchodd </w:t>
      </w:r>
      <w:r w:rsidR="005F7564" w:rsidRPr="00806A54">
        <w:t>Hannah Wharf, Pri</w:t>
      </w:r>
      <w:r w:rsidR="00AC1C28">
        <w:t>f Swyddog, Materion Allanol Cymru, d</w:t>
      </w:r>
      <w:r w:rsidR="00AC1C28">
        <w:rPr>
          <w:rFonts w:cstheme="minorHAnsi"/>
        </w:rPr>
        <w:t>î</w:t>
      </w:r>
      <w:r w:rsidR="00C141E5">
        <w:t xml:space="preserve">m Cymru am ei </w:t>
      </w:r>
      <w:r w:rsidR="00AC1C28">
        <w:t xml:space="preserve">waith cyn belled ar yr ymchwiliad </w:t>
      </w:r>
      <w:r w:rsidR="007958BC">
        <w:t xml:space="preserve">a chyflwyno’r papur ar gynnydd ar y rhaglen hil i Bwyllgor Cymru. </w:t>
      </w:r>
    </w:p>
    <w:p w:rsidR="005F7564" w:rsidRPr="00C1146F" w:rsidRDefault="00C141E5" w:rsidP="005B2379">
      <w:pPr>
        <w:ind w:left="720" w:hanging="720"/>
        <w:rPr>
          <w:b/>
        </w:rPr>
      </w:pPr>
      <w:r>
        <w:rPr>
          <w:rFonts w:ascii="Arial" w:hAnsi="Arial" w:cs="Arial"/>
          <w:szCs w:val="24"/>
        </w:rPr>
        <w:t>10.2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szCs w:val="24"/>
        </w:rPr>
        <w:t xml:space="preserve">Darparwyd diweddariad ar ddau linyn gwaith, a oedd wedi darparu cyfleoedd i flaenoriaethu perthynas â rhanddeiliaid gydag effaith lwyddiannus.  </w:t>
      </w:r>
    </w:p>
    <w:p w:rsidR="005F7564" w:rsidRPr="007F46F2" w:rsidRDefault="00C141E5" w:rsidP="0067533F">
      <w:pPr>
        <w:ind w:left="720"/>
        <w:rPr>
          <w:b/>
        </w:rPr>
      </w:pPr>
      <w:r>
        <w:rPr>
          <w:rFonts w:ascii="Arial" w:hAnsi="Arial" w:cs="Arial"/>
          <w:szCs w:val="24"/>
        </w:rPr>
        <w:t xml:space="preserve">10.2.1 Cynllun Gweithredu Cydraddoldeb Hil - Roedd y Comisiwn yn gweithio gydag ac yn cynghori Llywodraeth Cymru ar ddatblygiad cynllun Llywodraeth Cymru i sicrhau y byddai mecanweithiau atebolrwydd cadarn yn cael eu defnyddio yn ei chyflenwi ôl etholiad.   </w:t>
      </w:r>
    </w:p>
    <w:p w:rsidR="005F7564" w:rsidRPr="00666CED" w:rsidRDefault="005B2379" w:rsidP="0067533F">
      <w:pPr>
        <w:ind w:left="720"/>
        <w:rPr>
          <w:b/>
        </w:rPr>
      </w:pPr>
      <w:r>
        <w:t xml:space="preserve">10.2.2 </w:t>
      </w:r>
      <w:r w:rsidR="007958BC">
        <w:t>Ymchwiliad i Anghydraddoldeb Hiliol yn y sectorau Iechyd a Gofal Cymdeithasol –</w:t>
      </w:r>
      <w:r w:rsidR="005F7564">
        <w:t xml:space="preserve"> </w:t>
      </w:r>
      <w:r w:rsidR="007958BC">
        <w:t xml:space="preserve">cynghorwyd aelodau fod y cyfnod casglu tystiolaeth wedi’i ymestyn a bod cwmni wedi’i gaffael i ymgymryd </w:t>
      </w:r>
      <w:r w:rsidR="007958BC">
        <w:rPr>
          <w:rFonts w:cstheme="minorHAnsi"/>
        </w:rPr>
        <w:t>â</w:t>
      </w:r>
      <w:r w:rsidR="00A57A49">
        <w:t xml:space="preserve"> chyfweliadau gr</w:t>
      </w:r>
      <w:r w:rsidR="00A57A49">
        <w:rPr>
          <w:rFonts w:cstheme="minorHAnsi"/>
        </w:rPr>
        <w:t>ŵ</w:t>
      </w:r>
      <w:r w:rsidR="00A57A49">
        <w:t xml:space="preserve">p ffocws ychwanegol. </w:t>
      </w:r>
    </w:p>
    <w:p w:rsidR="005F7564" w:rsidRDefault="005B2379" w:rsidP="005B2379">
      <w:pPr>
        <w:ind w:left="720" w:hanging="720"/>
      </w:pPr>
      <w:r>
        <w:t xml:space="preserve">10.3 </w:t>
      </w:r>
      <w:r>
        <w:tab/>
      </w:r>
      <w:r w:rsidR="004D7F85">
        <w:t xml:space="preserve">Gofynnwyd i aelodau’r Pwyllgor i ystyried y cwestiynau a amlinellwyd yn y papur. </w:t>
      </w:r>
    </w:p>
    <w:p w:rsidR="005F7564" w:rsidRDefault="005B2379" w:rsidP="004D7F85">
      <w:pPr>
        <w:ind w:left="720" w:hanging="720"/>
      </w:pPr>
      <w:r>
        <w:lastRenderedPageBreak/>
        <w:t xml:space="preserve">10.4 </w:t>
      </w:r>
      <w:r>
        <w:tab/>
      </w:r>
      <w:r w:rsidR="004D7F85">
        <w:t xml:space="preserve">Cydnabu’r aelodau fod y mater atebolrwydd yn heriol a </w:t>
      </w:r>
      <w:r w:rsidR="0023393B">
        <w:t>g</w:t>
      </w:r>
      <w:r w:rsidR="004D7F85">
        <w:t>wnaethant gwestiynu a oedd bodlonrwydd dilys gan Lywodraeth Cymru i’w cael ei dal i gyfrif.</w:t>
      </w:r>
      <w:r w:rsidR="005F7564">
        <w:t xml:space="preserve"> </w:t>
      </w:r>
    </w:p>
    <w:p w:rsidR="005F7564" w:rsidRPr="00CD75E7" w:rsidRDefault="005B2379" w:rsidP="005B2379">
      <w:pPr>
        <w:ind w:left="720" w:hanging="720"/>
      </w:pPr>
      <w:r>
        <w:t xml:space="preserve">10.5 </w:t>
      </w:r>
      <w:r>
        <w:tab/>
      </w:r>
      <w:r w:rsidR="004D7F85">
        <w:t xml:space="preserve">Teimlai aelodau y gallai tystiolaeth y CCHD gael ei wrthod ac roeddent yn cwestiynu a oedd angen i’r Comisiwn gyfathrebu pryderon dros y berthynas gyfredol rhwng y CCHD a Llywodraeth Cymru. Roedd Pennaeth Cymru fodd bynnag yn gallu cynnig rhywfaint o sicrwydd bod y berthynas yn parhau’n gryf gyda’r Llywodraeth a’r Dirprwy Weinidog. </w:t>
      </w:r>
    </w:p>
    <w:p w:rsidR="005F7564" w:rsidRDefault="005B2379" w:rsidP="005B2379">
      <w:pPr>
        <w:ind w:left="720" w:hanging="720"/>
      </w:pPr>
      <w:r>
        <w:t xml:space="preserve">10.6 </w:t>
      </w:r>
      <w:r>
        <w:tab/>
      </w:r>
      <w:r w:rsidR="004D7F85">
        <w:t>Nododd aelodau fod yr ymgysylltu ar y Cynllun Gweithredu Cydraddoldeb Hil gan Lywodraeth Cymru wedi bod yn bositif gyda t</w:t>
      </w:r>
      <w:r w:rsidR="00F40AA9">
        <w:t>h</w:t>
      </w:r>
      <w:r w:rsidR="004D7F85">
        <w:t xml:space="preserve">rafodaethau defnyddiol </w:t>
      </w:r>
      <w:r w:rsidR="00F40AA9">
        <w:t xml:space="preserve">wedi’u cynnal gyda rhanddeiliaid. </w:t>
      </w:r>
    </w:p>
    <w:p w:rsidR="005F7564" w:rsidRPr="00391A48" w:rsidRDefault="00C141E5" w:rsidP="005B2379">
      <w:pPr>
        <w:ind w:left="720" w:hanging="720"/>
      </w:pPr>
      <w:r>
        <w:rPr>
          <w:rFonts w:ascii="Arial" w:hAnsi="Arial" w:cs="Arial"/>
          <w:szCs w:val="24"/>
        </w:rPr>
        <w:t xml:space="preserve">10.7 </w:t>
      </w:r>
      <w:r>
        <w:rPr>
          <w:rFonts w:ascii="Arial" w:hAnsi="Arial" w:cs="Arial"/>
          <w:szCs w:val="24"/>
        </w:rPr>
        <w:tab/>
        <w:t>Soniodd aelodau y bu ychydig cynnydd gyda Llywodraeth Cymru wrth roi’i strategaethau ar waith i gyflenwi gwelliannau. Roedd angen rhoi cynllun ehangach ar waith i greu mwy o gapasiti ar gyfer hyrwyddo cydraddoldeb drwy fecanweithiau sefydliadol. Awgrymodd y Pwyllgor y dylent drafod sut orau i gynghori Llywodraeth Cymru ar gau’r bwlch gweithredu.</w:t>
      </w:r>
    </w:p>
    <w:p w:rsidR="005F7564" w:rsidRDefault="00C141E5" w:rsidP="005B2379">
      <w:pPr>
        <w:ind w:left="720" w:hanging="720"/>
      </w:pPr>
      <w:r>
        <w:rPr>
          <w:rFonts w:ascii="Arial" w:hAnsi="Arial" w:cs="Arial"/>
          <w:szCs w:val="24"/>
        </w:rPr>
        <w:t xml:space="preserve">10.8 </w:t>
      </w:r>
      <w:r>
        <w:rPr>
          <w:rFonts w:ascii="Arial" w:hAnsi="Arial" w:cs="Arial"/>
          <w:szCs w:val="24"/>
        </w:rPr>
        <w:tab/>
        <w:t xml:space="preserve">Amlygodd aelodau yr angen i weithio gyda rhanddeiliaid eraill, ac ar draws themâu polisi, i gyflenwi’r cynllun gweithredu. Ffordd o ddilysu llwyddiant yr ymagwedd hon oedd trwy brosiectau yr oeddem wedi’u cyflenwi’n llwyddiannus a/neu astudiaethau achos sydd yn gallu arddangos y broses.  </w:t>
      </w:r>
    </w:p>
    <w:p w:rsidR="005F7564" w:rsidRPr="005B7D48" w:rsidRDefault="00C141E5" w:rsidP="005B2379">
      <w:pPr>
        <w:ind w:left="720" w:hanging="720"/>
        <w:rPr>
          <w:rFonts w:cs="Arial"/>
          <w:szCs w:val="24"/>
        </w:rPr>
      </w:pPr>
      <w:r>
        <w:rPr>
          <w:rFonts w:ascii="Arial" w:hAnsi="Arial" w:cs="Arial"/>
          <w:szCs w:val="24"/>
        </w:rPr>
        <w:t xml:space="preserve">10.9 </w:t>
      </w:r>
      <w:r>
        <w:rPr>
          <w:rFonts w:ascii="Arial" w:hAnsi="Arial" w:cs="Arial"/>
          <w:szCs w:val="24"/>
        </w:rPr>
        <w:tab/>
        <w:t>Cytunodd aelodau fod y mater o dangynrychiolaeth yn Llywodraeth Cymru yn hanfodol ar gyfer gweithredu a bod diffyg cynrychiolaeth yn dal yn ôl faterion cydraddoldeb hil a newid hir dymor.</w:t>
      </w:r>
    </w:p>
    <w:p w:rsidR="005F7564" w:rsidRDefault="00DF64A7" w:rsidP="00BF74C5">
      <w:pPr>
        <w:spacing w:after="160" w:line="259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Cam </w:t>
      </w:r>
      <w:r w:rsidR="005F7564">
        <w:rPr>
          <w:rFonts w:cs="Arial"/>
          <w:b/>
          <w:szCs w:val="24"/>
        </w:rPr>
        <w:t>E</w:t>
      </w:r>
      <w:r w:rsidR="005F7564" w:rsidRPr="00D277F8"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 xml:space="preserve">Roedd y broses casglu tystiolaeth ar gyfer yr ymchwiliad yn dal ar agor a gofynnwyd i’r Pwyllgor rannu manylion ac annog cyfranogiad ymysg eu rhwydweithiau. </w:t>
      </w:r>
    </w:p>
    <w:p w:rsidR="005F7564" w:rsidRDefault="00BF74C5" w:rsidP="007303E0">
      <w:pPr>
        <w:pStyle w:val="Heading2"/>
      </w:pPr>
      <w:bookmarkStart w:id="26" w:name="_Toc66435628"/>
      <w:bookmarkStart w:id="27" w:name="_Toc83043030"/>
      <w:r>
        <w:t xml:space="preserve">11. </w:t>
      </w:r>
      <w:r w:rsidR="004F037D">
        <w:t xml:space="preserve">Egwyddorion ar gyfer rolau’r CCHD mewn trafodaethau cyhoeddus </w:t>
      </w:r>
      <w:r w:rsidR="005F7564">
        <w:t>(</w:t>
      </w:r>
      <w:r w:rsidR="004F037D">
        <w:t>PC CCHD</w:t>
      </w:r>
      <w:r w:rsidR="005F7564">
        <w:t xml:space="preserve"> 55.06</w:t>
      </w:r>
      <w:r w:rsidR="005F7564" w:rsidRPr="0074274F">
        <w:t>)</w:t>
      </w:r>
      <w:bookmarkEnd w:id="26"/>
      <w:bookmarkEnd w:id="27"/>
    </w:p>
    <w:p w:rsidR="005F7564" w:rsidRPr="005B7D48" w:rsidRDefault="005B2379" w:rsidP="005B2379">
      <w:pPr>
        <w:ind w:left="720" w:hanging="720"/>
        <w:rPr>
          <w:b/>
        </w:rPr>
      </w:pPr>
      <w:r>
        <w:t xml:space="preserve">11.1 </w:t>
      </w:r>
      <w:r>
        <w:tab/>
      </w:r>
      <w:r w:rsidR="004F037D">
        <w:t xml:space="preserve">Cyflwynodd y Cyfarwyddwr Gweithredol y papur, a fyddai’n mynd i’r cyfarfod Bwrdd nesaf ar gyfer trafodaeth i drafod/cytuno ar egwyddor y CCHD fel sylwebydd mwy gweithredol ac arweinydd meddyliau mewn trafodaethau cyhoeddus. </w:t>
      </w:r>
      <w:r w:rsidR="005F7564" w:rsidRPr="005B7D48">
        <w:t xml:space="preserve"> </w:t>
      </w:r>
    </w:p>
    <w:p w:rsidR="005F7564" w:rsidRPr="00295B27" w:rsidRDefault="00717EB0" w:rsidP="007705FD">
      <w:pPr>
        <w:ind w:left="720" w:hanging="720"/>
        <w:rPr>
          <w:b/>
        </w:rPr>
      </w:pPr>
      <w:r>
        <w:rPr>
          <w:rFonts w:ascii="Arial" w:hAnsi="Arial" w:cs="Arial"/>
          <w:szCs w:val="24"/>
        </w:rPr>
        <w:lastRenderedPageBreak/>
        <w:t xml:space="preserve">11.2 </w:t>
      </w:r>
      <w:r>
        <w:rPr>
          <w:rFonts w:ascii="Arial" w:hAnsi="Arial" w:cs="Arial"/>
          <w:szCs w:val="24"/>
        </w:rPr>
        <w:tab/>
        <w:t>Ceisiwyd am fewnbwn a chyngor Pwyllgor Cymru i lywio trafodaeth y Bwrdd ar unrhyw oblygiadau’r papur ar gyfer y cyd-destun datganoledig yng Nghymru.</w:t>
      </w:r>
    </w:p>
    <w:p w:rsidR="005F7564" w:rsidRPr="00704944" w:rsidRDefault="005B2379" w:rsidP="005B2379">
      <w:pPr>
        <w:rPr>
          <w:rFonts w:cs="Arial"/>
          <w:b/>
          <w:szCs w:val="24"/>
        </w:rPr>
      </w:pPr>
      <w:r>
        <w:t xml:space="preserve">11.3 </w:t>
      </w:r>
      <w:r>
        <w:tab/>
      </w:r>
      <w:r w:rsidR="007705FD">
        <w:t>Nodwyd myfyrdodau’r Pwyllgor fel a ganlyn</w:t>
      </w:r>
      <w:r w:rsidR="005F7564" w:rsidRPr="00295B27">
        <w:t>:</w:t>
      </w:r>
      <w:r w:rsidR="005F7564">
        <w:rPr>
          <w:rFonts w:cs="Arial"/>
          <w:szCs w:val="24"/>
        </w:rPr>
        <w:t xml:space="preserve">  </w:t>
      </w:r>
    </w:p>
    <w:p w:rsidR="005F7564" w:rsidRPr="00295B27" w:rsidRDefault="005B2379" w:rsidP="006B6A48">
      <w:pPr>
        <w:ind w:left="1560" w:hanging="851"/>
      </w:pPr>
      <w:r>
        <w:t xml:space="preserve">11.3.1 </w:t>
      </w:r>
      <w:r>
        <w:tab/>
      </w:r>
      <w:r w:rsidR="007705FD">
        <w:t xml:space="preserve">Mewn absenoldeb diffiniad wedi’i gytuno arno ar gyfer termau fel ‘canslo’ neu ‘ailysgrifennu hanes’ byddai’n ddefnyddiol i egluro a darparu cyd-destun wrth eu defnyddio. </w:t>
      </w:r>
    </w:p>
    <w:p w:rsidR="005F7564" w:rsidRPr="00295B27" w:rsidRDefault="005B2379" w:rsidP="006B6A48">
      <w:pPr>
        <w:ind w:left="1560" w:hanging="851"/>
      </w:pPr>
      <w:r>
        <w:t xml:space="preserve">11.3.2 </w:t>
      </w:r>
      <w:r>
        <w:tab/>
      </w:r>
      <w:r w:rsidR="007705FD">
        <w:t>Gofod dadleuol a chystadleuol iawn yw hwn a her i’r Comisiwn i gynll</w:t>
      </w:r>
      <w:r w:rsidR="00990094">
        <w:t xml:space="preserve">unio cyfeiriad. Dylai’r Comisiwn fod yn weladwy a bod </w:t>
      </w:r>
      <w:r w:rsidR="00990094">
        <w:rPr>
          <w:rFonts w:cstheme="minorHAnsi"/>
        </w:rPr>
        <w:t>â</w:t>
      </w:r>
      <w:r w:rsidR="00990094">
        <w:t xml:space="preserve"> llais yn y gofod hwn, hyd yn oed os dim ond i ailadrodd y gyfraith. </w:t>
      </w:r>
    </w:p>
    <w:p w:rsidR="005F7564" w:rsidRPr="00295B27" w:rsidRDefault="00717EB0" w:rsidP="006B6A48">
      <w:pPr>
        <w:ind w:left="1560" w:hanging="840"/>
      </w:pPr>
      <w:r>
        <w:rPr>
          <w:rFonts w:ascii="Arial" w:hAnsi="Arial" w:cs="Arial"/>
          <w:szCs w:val="24"/>
        </w:rPr>
        <w:t xml:space="preserve">11.3.3 </w:t>
      </w:r>
      <w:r>
        <w:rPr>
          <w:rFonts w:ascii="Arial" w:hAnsi="Arial" w:cs="Arial"/>
          <w:szCs w:val="24"/>
        </w:rPr>
        <w:tab/>
        <w:t xml:space="preserve">Fel democratiaeth gynhwysol a gweithredol rydym angen i ddinasyddion allu archwilio a negodi gwahaniaethau mewn ffordd adeiladol. Fodd bynnag, dylai’r Comisiwn fod yn ddewr ac ymrwymo i rai safbwyntiau. Ni fyddwn yn gallu osgoi mynd i dir gwleidyddol.   </w:t>
      </w:r>
    </w:p>
    <w:p w:rsidR="005F7564" w:rsidRPr="00295B27" w:rsidRDefault="005B2379" w:rsidP="006B6A48">
      <w:pPr>
        <w:ind w:left="1560" w:hanging="851"/>
      </w:pPr>
      <w:r>
        <w:t>11.3.4</w:t>
      </w:r>
      <w:r>
        <w:tab/>
      </w:r>
      <w:r w:rsidR="00990094">
        <w:t xml:space="preserve">Mae gwahaniaeth rhwng darparu llwyfan ar gyfer </w:t>
      </w:r>
      <w:r w:rsidR="005F7564" w:rsidRPr="00295B27">
        <w:t>person a</w:t>
      </w:r>
      <w:r w:rsidR="00990094">
        <w:t xml:space="preserve"> bod </w:t>
      </w:r>
      <w:r w:rsidR="00420220">
        <w:t>‘</w:t>
      </w:r>
      <w:r w:rsidR="00990094">
        <w:t>heb lwyfan/</w:t>
      </w:r>
      <w:r w:rsidR="00420220">
        <w:t xml:space="preserve">y llwyfan wedi’i gymryd oddi wrthych’ a rhyddid mynegiant. </w:t>
      </w:r>
    </w:p>
    <w:p w:rsidR="005F7564" w:rsidRPr="00295B27" w:rsidRDefault="005B2379" w:rsidP="006B6A48">
      <w:pPr>
        <w:ind w:left="1560" w:hanging="851"/>
      </w:pPr>
      <w:r>
        <w:t xml:space="preserve">11.3.5 </w:t>
      </w:r>
      <w:r>
        <w:tab/>
      </w:r>
      <w:r w:rsidR="00420220">
        <w:t xml:space="preserve">Mae angen i’r drafodaeth gyhoeddus am ‘barch i’r rheol cyfraith’ </w:t>
      </w:r>
      <w:r w:rsidR="005F7564" w:rsidRPr="00295B27">
        <w:t>(e.</w:t>
      </w:r>
      <w:r w:rsidR="00420220">
        <w:t>e</w:t>
      </w:r>
      <w:r w:rsidR="005F7564" w:rsidRPr="00295B27">
        <w:t xml:space="preserve">. </w:t>
      </w:r>
      <w:r w:rsidR="00420220">
        <w:t xml:space="preserve">gwrthdrawiadau </w:t>
      </w:r>
      <w:r w:rsidR="005F7564" w:rsidRPr="00295B27">
        <w:t xml:space="preserve">BLM), </w:t>
      </w:r>
      <w:r w:rsidR="00420220">
        <w:t xml:space="preserve">adlewyrchu bod Hawliau Dynol yn rhan o’r gyfraith honno. </w:t>
      </w:r>
    </w:p>
    <w:p w:rsidR="005F7564" w:rsidRPr="00295B27" w:rsidRDefault="00717EB0" w:rsidP="006B6A48">
      <w:pPr>
        <w:ind w:left="1560" w:hanging="851"/>
      </w:pPr>
      <w:r>
        <w:rPr>
          <w:rFonts w:ascii="Arial" w:hAnsi="Arial" w:cs="Arial"/>
          <w:szCs w:val="24"/>
        </w:rPr>
        <w:t xml:space="preserve">11.3.6 </w:t>
      </w:r>
      <w:r>
        <w:rPr>
          <w:rFonts w:ascii="Arial" w:hAnsi="Arial" w:cs="Arial"/>
          <w:szCs w:val="24"/>
        </w:rPr>
        <w:tab/>
        <w:t>Dylai’r Comisiwn fod yn glir os oes neu beth yw’r ‘meysydd na ellid mynd iddynt’ y gellid ymgysylltu arnynt. Er enghraifft, beirniadaethau crefydd a ffydd.</w:t>
      </w:r>
    </w:p>
    <w:p w:rsidR="005F7564" w:rsidRDefault="005B2379" w:rsidP="006B6A48">
      <w:pPr>
        <w:ind w:left="1560" w:hanging="992"/>
      </w:pPr>
      <w:r>
        <w:t xml:space="preserve">11.3.7 </w:t>
      </w:r>
      <w:r>
        <w:tab/>
      </w:r>
      <w:r w:rsidR="00420220">
        <w:t xml:space="preserve">Hoffai’r Pwyllgor gael mwy o amser i ystyried y materion pwysig a dyrys hyn, sydd yn cyffwrdd ar y thema bwysig o gydlyniad cymdeithasol. Bydd aelodau yn darparu adborth ychwanegol yn ysgrifenedig i’r Cyfarwyddwr Gweithredol, Cymru. </w:t>
      </w:r>
    </w:p>
    <w:p w:rsidR="005F7564" w:rsidRPr="00D6347E" w:rsidRDefault="005F7564" w:rsidP="005F7564">
      <w:pPr>
        <w:pStyle w:val="ListParagraph"/>
        <w:rPr>
          <w:rFonts w:cs="Arial"/>
          <w:szCs w:val="24"/>
        </w:rPr>
      </w:pPr>
    </w:p>
    <w:p w:rsidR="005F7564" w:rsidRPr="00D6347E" w:rsidRDefault="00717EB0" w:rsidP="005F7564">
      <w:pPr>
        <w:pStyle w:val="ListParagraph"/>
        <w:spacing w:after="160" w:line="259" w:lineRule="auto"/>
        <w:ind w:left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Cam </w:t>
      </w:r>
      <w:r w:rsidR="005F7564">
        <w:rPr>
          <w:rFonts w:cs="Arial"/>
          <w:b/>
          <w:szCs w:val="24"/>
        </w:rPr>
        <w:t xml:space="preserve">F: </w:t>
      </w:r>
      <w:r>
        <w:rPr>
          <w:rFonts w:cs="Arial"/>
          <w:b/>
          <w:szCs w:val="24"/>
        </w:rPr>
        <w:t>Pwyllgor Cymru i ddarparu adborth ychwanegol i’r Cyfarwyddwr Gweithredol ar yr Egwyddorion ar gyfer r</w:t>
      </w:r>
      <w:r>
        <w:rPr>
          <w:rFonts w:cstheme="minorHAnsi"/>
          <w:b/>
          <w:szCs w:val="24"/>
        </w:rPr>
        <w:t>ô</w:t>
      </w:r>
      <w:r>
        <w:rPr>
          <w:rFonts w:cs="Arial"/>
          <w:b/>
          <w:szCs w:val="24"/>
        </w:rPr>
        <w:t xml:space="preserve">l y CCHD ym maes trafodaethau cyhoeddus yn dilyn y cyfarfod. </w:t>
      </w:r>
    </w:p>
    <w:p w:rsidR="005F7564" w:rsidRPr="000A79AA" w:rsidRDefault="00BF74C5" w:rsidP="007303E0">
      <w:pPr>
        <w:pStyle w:val="Heading2"/>
      </w:pPr>
      <w:bookmarkStart w:id="28" w:name="_Toc66435629"/>
      <w:bookmarkStart w:id="29" w:name="_Toc83043031"/>
      <w:r>
        <w:lastRenderedPageBreak/>
        <w:t xml:space="preserve">12. </w:t>
      </w:r>
      <w:r w:rsidR="00FE501B">
        <w:t>Llunio’</w:t>
      </w:r>
      <w:r w:rsidR="00F0076D">
        <w:t>r Cynllun S</w:t>
      </w:r>
      <w:r w:rsidR="00FE501B">
        <w:t xml:space="preserve">trategol </w:t>
      </w:r>
      <w:r w:rsidR="005F7564">
        <w:t>(</w:t>
      </w:r>
      <w:r w:rsidR="00FE501B">
        <w:t>CCHD</w:t>
      </w:r>
      <w:r w:rsidR="005F7564">
        <w:t xml:space="preserve"> 55.07)</w:t>
      </w:r>
      <w:bookmarkEnd w:id="28"/>
      <w:bookmarkEnd w:id="29"/>
    </w:p>
    <w:p w:rsidR="005F7564" w:rsidRDefault="00A75BF7" w:rsidP="00FE501B">
      <w:pPr>
        <w:ind w:left="720" w:hanging="720"/>
      </w:pPr>
      <w:r>
        <w:t xml:space="preserve">12.1 </w:t>
      </w:r>
      <w:r>
        <w:tab/>
      </w:r>
      <w:r w:rsidR="00FE501B">
        <w:t>Cafodd y Pwyllgor ddiweddariad gan y t</w:t>
      </w:r>
      <w:r w:rsidR="00FE501B">
        <w:rPr>
          <w:rFonts w:cstheme="minorHAnsi"/>
        </w:rPr>
        <w:t>î</w:t>
      </w:r>
      <w:r w:rsidR="00FE501B">
        <w:t xml:space="preserve">m Hyb Strategaeth ar y cynnydd wrth lunio’r cynllun strategol. </w:t>
      </w:r>
    </w:p>
    <w:p w:rsidR="005F7564" w:rsidRPr="004F2440" w:rsidRDefault="00A75BF7" w:rsidP="00A75BF7">
      <w:pPr>
        <w:ind w:left="720" w:hanging="720"/>
      </w:pPr>
      <w:r>
        <w:t xml:space="preserve">12.2 </w:t>
      </w:r>
      <w:r>
        <w:tab/>
      </w:r>
      <w:r w:rsidR="00FE501B">
        <w:t xml:space="preserve">Gofynnwyd i’r Pwyllgor i roi adborth ar yr ymagwedd ac amserlen cyn i’r cynllun gael ei drafod ar lefel Bwrdd. </w:t>
      </w:r>
      <w:r w:rsidR="005F7564" w:rsidRPr="004F2440">
        <w:t xml:space="preserve"> </w:t>
      </w:r>
    </w:p>
    <w:p w:rsidR="005F7564" w:rsidRDefault="00A75BF7" w:rsidP="00A75BF7">
      <w:pPr>
        <w:ind w:left="720" w:hanging="720"/>
      </w:pPr>
      <w:r>
        <w:t xml:space="preserve">12.3 </w:t>
      </w:r>
      <w:r>
        <w:tab/>
      </w:r>
      <w:r w:rsidR="000C06B9">
        <w:t xml:space="preserve">Dywedodd aelodau y dylai’r Comisiwn ystyried y risgiau a’r heriau wrth ymgysylltu </w:t>
      </w:r>
      <w:r w:rsidR="000C06B9">
        <w:rPr>
          <w:rFonts w:cstheme="minorHAnsi"/>
        </w:rPr>
        <w:t>â</w:t>
      </w:r>
      <w:r w:rsidR="000C06B9">
        <w:t xml:space="preserve"> rhanddeiliaid dros fis Awst a Medi pan allai’r bobl fod yn canolbwyntio ar ymateb i’r pandemig neu drawiad posib </w:t>
      </w:r>
      <w:r w:rsidR="000C06B9">
        <w:rPr>
          <w:rFonts w:cstheme="minorHAnsi"/>
        </w:rPr>
        <w:t>â</w:t>
      </w:r>
      <w:r w:rsidR="000C06B9">
        <w:t>’</w:t>
      </w:r>
      <w:r w:rsidR="00F0076D">
        <w:t>r c</w:t>
      </w:r>
      <w:r w:rsidR="000C06B9">
        <w:t xml:space="preserve">yfnod gwyliau. </w:t>
      </w:r>
    </w:p>
    <w:p w:rsidR="005F7564" w:rsidRDefault="00F0076D" w:rsidP="007620E0">
      <w:pPr>
        <w:ind w:left="720" w:hanging="720"/>
      </w:pPr>
      <w:r>
        <w:rPr>
          <w:rFonts w:ascii="Arial" w:hAnsi="Arial" w:cs="Arial"/>
          <w:szCs w:val="24"/>
        </w:rPr>
        <w:t xml:space="preserve">12.4 </w:t>
      </w:r>
      <w:r>
        <w:rPr>
          <w:rFonts w:ascii="Arial" w:hAnsi="Arial" w:cs="Arial"/>
          <w:szCs w:val="24"/>
        </w:rPr>
        <w:tab/>
        <w:t xml:space="preserve">Cytunodd y Pwyllgor â safbwynt y Bwrdd fod y themau newid hinsawdd, AI &amp; thechnoleg a’r croestoriad gyda chydraddoldeb a hawliau dynol yn bwysig i’r Comisiwn eu hystyried. Roedd y themau hyn yn berthnasol yng Nghymru ac roedd Llywodraeth Cymru yn dechrau mynd i’r afael â’r her hon. Roedd gan gyhoeddiad diweddar Lywodraeth Cymru ‘Cenhadaeth i Gryfhau ac Ailadeiladu'r Economi’ weledigaeth ar gyfer economi llesiant, sydd yn gyrru ffyniant ac mae’n addas o ran yr amgylchedd ac yn helpu pawb i wireddu’u potensial.  </w:t>
      </w:r>
    </w:p>
    <w:p w:rsidR="005F7564" w:rsidRDefault="00F0076D" w:rsidP="00A75BF7">
      <w:pPr>
        <w:ind w:left="720" w:hanging="720"/>
      </w:pPr>
      <w:r>
        <w:rPr>
          <w:rFonts w:ascii="Arial" w:hAnsi="Arial" w:cs="Arial"/>
          <w:szCs w:val="24"/>
        </w:rPr>
        <w:t xml:space="preserve">12.5 </w:t>
      </w:r>
      <w:r>
        <w:rPr>
          <w:rFonts w:ascii="Arial" w:hAnsi="Arial" w:cs="Arial"/>
          <w:szCs w:val="24"/>
        </w:rPr>
        <w:tab/>
        <w:t>Gofynnodd aelodau beth oedd dehongliad y Comisiwn o lesiant, fel thema wleidyddol? Mae pobl yn deall llesiant fel term mewn ffyrdd eang a rhydd. Yn y cyd-destun Cymreig mae dau brif ddarn o ddeddfwriaeth sydd yn defnyddio’r term ‘Llesiant’ ac roedd angen i’r Comisiwn fod yn glir nad oedd yn dyblygu gwaith rheolyddion eraill yn y gofod hwn.</w:t>
      </w:r>
    </w:p>
    <w:p w:rsidR="005F7564" w:rsidRPr="000A79AA" w:rsidRDefault="00BF74C5" w:rsidP="007303E0">
      <w:pPr>
        <w:pStyle w:val="Heading2"/>
      </w:pPr>
      <w:bookmarkStart w:id="30" w:name="_Toc66435630"/>
      <w:bookmarkStart w:id="31" w:name="_Toc83043032"/>
      <w:r>
        <w:t xml:space="preserve">13. </w:t>
      </w:r>
      <w:r w:rsidR="00211408">
        <w:t xml:space="preserve">Adroddiad Pennaeth Cymru </w:t>
      </w:r>
      <w:r w:rsidR="005F7564">
        <w:t>(</w:t>
      </w:r>
      <w:r w:rsidR="00211408">
        <w:t>CCHD</w:t>
      </w:r>
      <w:r w:rsidR="005F7564">
        <w:t xml:space="preserve"> 55.08)</w:t>
      </w:r>
      <w:bookmarkEnd w:id="30"/>
      <w:bookmarkEnd w:id="31"/>
    </w:p>
    <w:p w:rsidR="005F7564" w:rsidRDefault="00A75BF7" w:rsidP="00A75BF7">
      <w:pPr>
        <w:ind w:left="720" w:hanging="720"/>
      </w:pPr>
      <w:r>
        <w:t xml:space="preserve">13.1 </w:t>
      </w:r>
      <w:r>
        <w:tab/>
      </w:r>
      <w:r w:rsidR="00211408">
        <w:t xml:space="preserve">Darparodd Pennaeth Cymru ddiweddariad </w:t>
      </w:r>
      <w:r w:rsidR="00F07C38">
        <w:t xml:space="preserve">ar y symud swyddfa sydd wedi’i oedi a chynghorodd fod yna’r effaith leiaf ar staff gan nad oedd yna ddymuniad i ddychwelyd i’r swyddfa. </w:t>
      </w:r>
      <w:r w:rsidR="005F7564">
        <w:t xml:space="preserve"> </w:t>
      </w:r>
    </w:p>
    <w:p w:rsidR="005F7564" w:rsidRPr="000A3297" w:rsidRDefault="00A75BF7" w:rsidP="00A75BF7">
      <w:pPr>
        <w:ind w:left="720" w:hanging="720"/>
      </w:pPr>
      <w:r>
        <w:t xml:space="preserve">13.2 </w:t>
      </w:r>
      <w:r>
        <w:tab/>
      </w:r>
      <w:r w:rsidR="00F07C38">
        <w:t>Roedd y Comisiwn ar hyn o bryd yn recriwtio am Swyddog Polisi a Materion Cyhoeddus mewn r</w:t>
      </w:r>
      <w:r w:rsidR="00F07C38">
        <w:rPr>
          <w:rFonts w:cstheme="minorHAnsi"/>
        </w:rPr>
        <w:t>ô</w:t>
      </w:r>
      <w:r w:rsidR="00F07C38">
        <w:t xml:space="preserve">l cyfnod penodol. </w:t>
      </w:r>
    </w:p>
    <w:p w:rsidR="005F7564" w:rsidRPr="00BA19AA" w:rsidRDefault="00F07C38" w:rsidP="005F7564">
      <w:pPr>
        <w:spacing w:after="160" w:line="259" w:lineRule="auto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Cam </w:t>
      </w:r>
      <w:r w:rsidR="005F7564">
        <w:rPr>
          <w:rFonts w:cs="Arial"/>
          <w:b/>
          <w:szCs w:val="24"/>
        </w:rPr>
        <w:t xml:space="preserve">G: RH </w:t>
      </w:r>
      <w:r>
        <w:rPr>
          <w:rFonts w:cs="Arial"/>
          <w:b/>
          <w:szCs w:val="24"/>
        </w:rPr>
        <w:t>i rannu disgrifiad r</w:t>
      </w:r>
      <w:r>
        <w:rPr>
          <w:rFonts w:cstheme="minorHAnsi"/>
          <w:b/>
          <w:szCs w:val="24"/>
        </w:rPr>
        <w:t>ô</w:t>
      </w:r>
      <w:r>
        <w:rPr>
          <w:rFonts w:cs="Arial"/>
          <w:b/>
          <w:szCs w:val="24"/>
        </w:rPr>
        <w:t xml:space="preserve">l y swydd gydag aelodau’r Pwyllgor. </w:t>
      </w:r>
    </w:p>
    <w:p w:rsidR="005F7564" w:rsidRPr="00DC4B7F" w:rsidRDefault="00BF74C5" w:rsidP="007303E0">
      <w:pPr>
        <w:pStyle w:val="Heading2"/>
      </w:pPr>
      <w:bookmarkStart w:id="32" w:name="_Toc66435631"/>
      <w:bookmarkStart w:id="33" w:name="_Toc83043033"/>
      <w:r>
        <w:lastRenderedPageBreak/>
        <w:t xml:space="preserve">14. </w:t>
      </w:r>
      <w:r w:rsidR="00842160">
        <w:t>Unrhyw Fusnes Arall</w:t>
      </w:r>
      <w:bookmarkEnd w:id="32"/>
      <w:bookmarkEnd w:id="33"/>
      <w:r w:rsidR="005F7564">
        <w:t xml:space="preserve"> </w:t>
      </w:r>
    </w:p>
    <w:p w:rsidR="005F7564" w:rsidRDefault="00A75BF7" w:rsidP="00A75BF7">
      <w:pPr>
        <w:ind w:left="720" w:hanging="720"/>
      </w:pPr>
      <w:r>
        <w:t xml:space="preserve">14.1 </w:t>
      </w:r>
      <w:r>
        <w:tab/>
      </w:r>
      <w:r w:rsidR="00842160">
        <w:t xml:space="preserve">O ystyried yr amgylchedd allanol gyfredol, gofynnwyd i’r Pwyllgor ystyried a fyddai’n ddefnyddiol i ddod o hyd i amser ar gyfer cyfarfod anffurfiol. </w:t>
      </w:r>
      <w:r w:rsidR="005F7564" w:rsidRPr="00657E07">
        <w:t xml:space="preserve"> </w:t>
      </w:r>
    </w:p>
    <w:p w:rsidR="005F7564" w:rsidRDefault="00A75BF7" w:rsidP="00A75BF7">
      <w:pPr>
        <w:ind w:left="720" w:hanging="720"/>
      </w:pPr>
      <w:r>
        <w:t xml:space="preserve">14.2 </w:t>
      </w:r>
      <w:r>
        <w:tab/>
      </w:r>
      <w:r w:rsidR="00842160">
        <w:t xml:space="preserve">Gofynnodd y Cadeirydd i’r aelodau ystyried a fyddai’n fudd iddynt gael sesiynau Pwyllgor byr yn unig cyn cyfarfodydd ffurfiol. </w:t>
      </w:r>
    </w:p>
    <w:p w:rsidR="005F7564" w:rsidRPr="000705BF" w:rsidRDefault="00A75BF7" w:rsidP="00A75BF7">
      <w:pPr>
        <w:ind w:left="720" w:hanging="720"/>
      </w:pPr>
      <w:r>
        <w:t xml:space="preserve">14.3 </w:t>
      </w:r>
      <w:r>
        <w:tab/>
      </w:r>
      <w:r w:rsidR="00842160">
        <w:t xml:space="preserve">Gofynnodd y Cadeirydd i aelodau ystyried </w:t>
      </w:r>
      <w:r w:rsidR="000B500E">
        <w:t xml:space="preserve">pa wedd fyddai i gynhadledd Cyfnewidfa Cydraddoldeb a Hawliau Dynol rhithiol. </w:t>
      </w:r>
    </w:p>
    <w:p w:rsidR="005F7564" w:rsidRDefault="005F7564" w:rsidP="005F7564">
      <w:pPr>
        <w:spacing w:before="0" w:line="360" w:lineRule="auto"/>
        <w:rPr>
          <w:rFonts w:cs="Arial"/>
          <w:szCs w:val="24"/>
        </w:rPr>
      </w:pPr>
      <w:bookmarkStart w:id="34" w:name="cysill"/>
      <w:bookmarkEnd w:id="34"/>
    </w:p>
    <w:sectPr w:rsidR="005F7564" w:rsidSect="00FB7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644" w:bottom="567" w:left="1644" w:header="340" w:footer="454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E9" w:rsidRDefault="00DE11E9" w:rsidP="005E4512">
      <w:r>
        <w:separator/>
      </w:r>
    </w:p>
    <w:p w:rsidR="00DE11E9" w:rsidRDefault="00DE11E9"/>
  </w:endnote>
  <w:endnote w:type="continuationSeparator" w:id="0">
    <w:p w:rsidR="00DE11E9" w:rsidRDefault="00DE11E9" w:rsidP="005E4512">
      <w:r>
        <w:continuationSeparator/>
      </w:r>
    </w:p>
    <w:p w:rsidR="00DE11E9" w:rsidRDefault="00DE1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310" w:rsidRDefault="00325310">
    <w:pPr>
      <w:pStyle w:val="Footer"/>
    </w:pPr>
  </w:p>
  <w:p w:rsidR="00B751E2" w:rsidRDefault="00B751E2"/>
  <w:p w:rsidR="00213015" w:rsidRDefault="0021301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15" w:rsidRPr="00FB7D65" w:rsidRDefault="00DE11E9" w:rsidP="00FB7D65">
    <w:pPr>
      <w:pStyle w:val="Footer"/>
      <w:pBdr>
        <w:top w:val="single" w:sz="12" w:space="4" w:color="0B4E60" w:themeColor="text2"/>
      </w:pBdr>
      <w:ind w:left="-851" w:right="-738"/>
      <w:jc w:val="center"/>
    </w:pPr>
    <w:sdt>
      <w:sdtPr>
        <w:id w:val="-16293866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E6A27" w:rsidRPr="00325310">
          <w:fldChar w:fldCharType="begin"/>
        </w:r>
        <w:r w:rsidR="008E6A27" w:rsidRPr="00325310">
          <w:instrText xml:space="preserve"> PAGE   \* MERGEFORMAT </w:instrText>
        </w:r>
        <w:r w:rsidR="008E6A27" w:rsidRPr="00325310">
          <w:fldChar w:fldCharType="separate"/>
        </w:r>
        <w:r w:rsidR="00150790">
          <w:rPr>
            <w:noProof/>
          </w:rPr>
          <w:t>1</w:t>
        </w:r>
        <w:r w:rsidR="008E6A27" w:rsidRPr="00325310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A27" w:rsidRPr="00CF43D8" w:rsidRDefault="00DE11E9" w:rsidP="00A329F4">
    <w:pPr>
      <w:pStyle w:val="Footer"/>
      <w:ind w:right="-880"/>
      <w:jc w:val="right"/>
      <w:rPr>
        <w:b/>
        <w:color w:val="009C98" w:themeColor="accent1"/>
      </w:rPr>
    </w:pPr>
    <w:hyperlink r:id="rId1" w:history="1">
      <w:r w:rsidR="000E6F22" w:rsidRPr="00CF43D8">
        <w:rPr>
          <w:rStyle w:val="Hyperlink"/>
          <w:b/>
          <w:color w:val="009C98" w:themeColor="accent1"/>
          <w:u w:val="none"/>
        </w:rPr>
        <w:t>equalityhumanrights.com</w:t>
      </w:r>
    </w:hyperlink>
  </w:p>
  <w:p w:rsidR="008E6A27" w:rsidRDefault="008E6A27" w:rsidP="00B54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E9" w:rsidRPr="00A91B02" w:rsidRDefault="00DE11E9" w:rsidP="00A91B02">
      <w:pPr>
        <w:pStyle w:val="Footer"/>
        <w:pBdr>
          <w:between w:val="single" w:sz="18" w:space="1" w:color="009C98" w:themeColor="accent1"/>
        </w:pBdr>
      </w:pPr>
      <w:r>
        <w:separator/>
      </w:r>
    </w:p>
    <w:p w:rsidR="00DE11E9" w:rsidRDefault="00DE11E9"/>
  </w:footnote>
  <w:footnote w:type="continuationSeparator" w:id="0">
    <w:p w:rsidR="00DE11E9" w:rsidRDefault="00DE11E9" w:rsidP="005E4512">
      <w:r>
        <w:continuationSeparator/>
      </w:r>
    </w:p>
    <w:p w:rsidR="00DE11E9" w:rsidRDefault="00DE1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E2" w:rsidRDefault="003B0E1D" w:rsidP="00605567">
    <w:pPr>
      <w:pStyle w:val="Header"/>
      <w:pBdr>
        <w:top w:val="single" w:sz="36" w:space="5" w:color="009C98" w:themeColor="accent1"/>
      </w:pBdr>
      <w:ind w:left="-851" w:right="-738"/>
      <w:jc w:val="center"/>
    </w:pPr>
    <w:r>
      <w:t>C</w:t>
    </w:r>
    <w:r w:rsidR="00362397">
      <w:t>ofnodion Cyfarfod Pum deg pum</w:t>
    </w:r>
    <w:r>
      <w:t xml:space="preserve"> Pwyllgor Cymru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AD" w:rsidRDefault="000B4D99" w:rsidP="000E6F22">
    <w:pPr>
      <w:pStyle w:val="Header"/>
      <w:spacing w:before="640" w:after="2000"/>
      <w:ind w:right="-1021"/>
      <w:jc w:val="right"/>
    </w:pPr>
    <w:r>
      <w:rPr>
        <w:noProof/>
        <w:lang w:eastAsia="en-GB"/>
      </w:rPr>
      <w:drawing>
        <wp:inline distT="0" distB="0" distL="0" distR="0" wp14:anchorId="7AA0C3BD" wp14:editId="0F92C036">
          <wp:extent cx="4108450" cy="673100"/>
          <wp:effectExtent l="0" t="0" r="6350" b="0"/>
          <wp:docPr id="3" name="Picture 3" title="Equality and Human Rights Commiss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5076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7A47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269B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2E9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D83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C4B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F679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28AA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187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846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36E87"/>
    <w:multiLevelType w:val="multilevel"/>
    <w:tmpl w:val="EA869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5361A4A"/>
    <w:multiLevelType w:val="hybridMultilevel"/>
    <w:tmpl w:val="8B024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E4BFE"/>
    <w:multiLevelType w:val="multilevel"/>
    <w:tmpl w:val="165ACE1C"/>
    <w:styleLink w:val="StyleBulletedSymbolsymbolLeft063cmHanging063cm1"/>
    <w:lvl w:ilvl="0">
      <w:start w:val="1"/>
      <w:numFmt w:val="bullet"/>
      <w:lvlText w:val=""/>
      <w:lvlJc w:val="left"/>
      <w:pPr>
        <w:ind w:left="539" w:hanging="539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902" w:hanging="53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13" w15:restartNumberingAfterBreak="0">
    <w:nsid w:val="0B296468"/>
    <w:multiLevelType w:val="multilevel"/>
    <w:tmpl w:val="DE9827B8"/>
    <w:styleLink w:val="StyleOutlinenumberedLatinHeadingsArialComplexHeadi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C524A11"/>
    <w:multiLevelType w:val="multilevel"/>
    <w:tmpl w:val="6C603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numFmt w:val="bullet"/>
      <w:lvlText w:val="-"/>
      <w:lvlJc w:val="left"/>
      <w:pPr>
        <w:ind w:left="1214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28F1E03"/>
    <w:multiLevelType w:val="multilevel"/>
    <w:tmpl w:val="9BAA3F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3974E91"/>
    <w:multiLevelType w:val="hybridMultilevel"/>
    <w:tmpl w:val="91B0A140"/>
    <w:lvl w:ilvl="0" w:tplc="8A62382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C4249A"/>
    <w:multiLevelType w:val="multilevel"/>
    <w:tmpl w:val="CDA2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77C382A"/>
    <w:multiLevelType w:val="multilevel"/>
    <w:tmpl w:val="DE9827B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9B14E30"/>
    <w:multiLevelType w:val="multilevel"/>
    <w:tmpl w:val="9B34CA48"/>
    <w:lvl w:ilvl="0">
      <w:start w:val="2"/>
      <w:numFmt w:val="bullet"/>
      <w:pStyle w:val="Boxbullets"/>
      <w:lvlText w:val="̶"/>
      <w:lvlJc w:val="left"/>
      <w:pPr>
        <w:ind w:left="709" w:hanging="567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20" w15:restartNumberingAfterBreak="0">
    <w:nsid w:val="1FC45341"/>
    <w:multiLevelType w:val="multilevel"/>
    <w:tmpl w:val="0809001D"/>
    <w:styleLink w:val="Basicbulletlist"/>
    <w:lvl w:ilvl="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97D5A1D"/>
    <w:multiLevelType w:val="multilevel"/>
    <w:tmpl w:val="AE50A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DC196A"/>
    <w:multiLevelType w:val="multilevel"/>
    <w:tmpl w:val="EAB48ED2"/>
    <w:lvl w:ilvl="0">
      <w:start w:val="1"/>
      <w:numFmt w:val="bullet"/>
      <w:pStyle w:val="List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D8336BE"/>
    <w:multiLevelType w:val="multilevel"/>
    <w:tmpl w:val="48624524"/>
    <w:lvl w:ilvl="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9F07709"/>
    <w:multiLevelType w:val="hybridMultilevel"/>
    <w:tmpl w:val="7B481538"/>
    <w:lvl w:ilvl="0" w:tplc="80000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2"/>
        <w:vertAlign w:val="baseline"/>
      </w:rPr>
    </w:lvl>
    <w:lvl w:ilvl="1" w:tplc="609248AC">
      <w:numFmt w:val="bullet"/>
      <w:pStyle w:val="nil2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9437D"/>
    <w:multiLevelType w:val="multilevel"/>
    <w:tmpl w:val="DE9827B8"/>
    <w:numStyleLink w:val="StyleOutlinenumberedLatinHeadingsArialComplexHeadi2"/>
  </w:abstractNum>
  <w:abstractNum w:abstractNumId="26" w15:restartNumberingAfterBreak="0">
    <w:nsid w:val="446E7419"/>
    <w:multiLevelType w:val="hybridMultilevel"/>
    <w:tmpl w:val="45BE0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42756"/>
    <w:multiLevelType w:val="multilevel"/>
    <w:tmpl w:val="E33C0118"/>
    <w:styleLink w:val="StyleNumberedLeft0cmHanging127cm"/>
    <w:lvl w:ilvl="0">
      <w:start w:val="1"/>
      <w:numFmt w:val="decimal"/>
      <w:lvlText w:val="%1."/>
      <w:lvlJc w:val="left"/>
      <w:pPr>
        <w:ind w:left="539" w:hanging="539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902" w:hanging="53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5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28" w:hanging="53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91" w:hanging="53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54" w:hanging="53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17" w:hanging="53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80" w:hanging="53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43" w:hanging="539"/>
      </w:pPr>
      <w:rPr>
        <w:rFonts w:hint="default"/>
      </w:rPr>
    </w:lvl>
  </w:abstractNum>
  <w:abstractNum w:abstractNumId="28" w15:restartNumberingAfterBreak="0">
    <w:nsid w:val="4F633DE4"/>
    <w:multiLevelType w:val="multilevel"/>
    <w:tmpl w:val="74404BA8"/>
    <w:styleLink w:val="Boxbulletlist"/>
    <w:lvl w:ilvl="0">
      <w:start w:val="2"/>
      <w:numFmt w:val="bullet"/>
      <w:lvlText w:val="̶"/>
      <w:lvlJc w:val="left"/>
      <w:pPr>
        <w:ind w:left="539" w:hanging="539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29" w15:restartNumberingAfterBreak="0">
    <w:nsid w:val="4FDF51D2"/>
    <w:multiLevelType w:val="hybridMultilevel"/>
    <w:tmpl w:val="37202EF4"/>
    <w:lvl w:ilvl="0" w:tplc="DB8884FE">
      <w:start w:val="1"/>
      <w:numFmt w:val="decimal"/>
      <w:pStyle w:val="Heading4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25B74"/>
    <w:multiLevelType w:val="multilevel"/>
    <w:tmpl w:val="DE9827B8"/>
    <w:styleLink w:val="StyleOutlinenumberedLatinHeadingsArialComplexHeadi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57F3D2B"/>
    <w:multiLevelType w:val="multilevel"/>
    <w:tmpl w:val="EB48CA0C"/>
    <w:lvl w:ilvl="0">
      <w:start w:val="1"/>
      <w:numFmt w:val="decimal"/>
      <w:pStyle w:val="ListNumber"/>
      <w:lvlText w:val="%1.1"/>
      <w:lvlJc w:val="left"/>
      <w:pPr>
        <w:ind w:left="71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91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2228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32" w15:restartNumberingAfterBreak="0">
    <w:nsid w:val="56844DFB"/>
    <w:multiLevelType w:val="multilevel"/>
    <w:tmpl w:val="31FA925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78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53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0" w:hanging="425"/>
      </w:pPr>
      <w:rPr>
        <w:rFonts w:ascii="Wingdings" w:hAnsi="Wingdings" w:hint="default"/>
      </w:rPr>
    </w:lvl>
    <w:lvl w:ilvl="6">
      <w:start w:val="1"/>
      <w:numFmt w:val="bullet"/>
      <w:pStyle w:val="Heading7"/>
      <w:lvlText w:val=""/>
      <w:lvlJc w:val="left"/>
      <w:pPr>
        <w:ind w:left="2567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24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1" w:hanging="425"/>
      </w:pPr>
      <w:rPr>
        <w:rFonts w:ascii="Wingdings" w:hAnsi="Wingdings" w:hint="default"/>
      </w:rPr>
    </w:lvl>
  </w:abstractNum>
  <w:abstractNum w:abstractNumId="33" w15:restartNumberingAfterBreak="0">
    <w:nsid w:val="57D436A0"/>
    <w:multiLevelType w:val="multilevel"/>
    <w:tmpl w:val="DE9827B8"/>
    <w:numStyleLink w:val="StyleOutlinenumberedLatinHeadingsArialComplexHeadi"/>
  </w:abstractNum>
  <w:abstractNum w:abstractNumId="34" w15:restartNumberingAfterBreak="0">
    <w:nsid w:val="580744EE"/>
    <w:multiLevelType w:val="hybridMultilevel"/>
    <w:tmpl w:val="2E1430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036B92"/>
    <w:multiLevelType w:val="multilevel"/>
    <w:tmpl w:val="31FA925A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28"/>
      </w:rPr>
    </w:lvl>
    <w:lvl w:ilvl="1">
      <w:start w:val="1"/>
      <w:numFmt w:val="bullet"/>
      <w:lvlText w:val="̶"/>
      <w:lvlJc w:val="left"/>
      <w:pPr>
        <w:ind w:left="782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53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67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24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1" w:hanging="425"/>
      </w:pPr>
      <w:rPr>
        <w:rFonts w:ascii="Wingdings" w:hAnsi="Wingdings" w:hint="default"/>
      </w:rPr>
    </w:lvl>
  </w:abstractNum>
  <w:abstractNum w:abstractNumId="36" w15:restartNumberingAfterBreak="0">
    <w:nsid w:val="66EA7569"/>
    <w:multiLevelType w:val="multilevel"/>
    <w:tmpl w:val="DE9827B8"/>
    <w:styleLink w:val="StyleOutlinenumberedLatinHeadingsArialComplexHeadi1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Bidi"/>
        <w:b/>
        <w:color w:val="0B4E60" w:themeColor="text2"/>
        <w:sz w:val="28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37" w15:restartNumberingAfterBreak="0">
    <w:nsid w:val="6F1C42E1"/>
    <w:multiLevelType w:val="hybridMultilevel"/>
    <w:tmpl w:val="54968D48"/>
    <w:lvl w:ilvl="0" w:tplc="90D832B8">
      <w:start w:val="1"/>
      <w:numFmt w:val="decimal"/>
      <w:pStyle w:val="Boxnumberedlist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2586039"/>
    <w:multiLevelType w:val="multilevel"/>
    <w:tmpl w:val="2DCAF8B0"/>
    <w:styleLink w:val="StyleBulletedLatinCourierNewLeft19cmHanging063"/>
    <w:lvl w:ilvl="0">
      <w:start w:val="2"/>
      <w:numFmt w:val="bullet"/>
      <w:lvlText w:val="̶"/>
      <w:lvlJc w:val="left"/>
      <w:pPr>
        <w:ind w:left="539" w:hanging="539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ind w:left="902" w:hanging="539"/>
      </w:pPr>
      <w:rPr>
        <w:rFonts w:ascii="Courier New" w:hAnsi="Courier New" w:hint="default"/>
        <w:sz w:val="28"/>
      </w:rPr>
    </w:lvl>
    <w:lvl w:ilvl="2">
      <w:start w:val="1"/>
      <w:numFmt w:val="bullet"/>
      <w:lvlText w:val=""/>
      <w:lvlJc w:val="left"/>
      <w:pPr>
        <w:ind w:left="1265" w:hanging="53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28" w:hanging="53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91" w:hanging="53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54" w:hanging="53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17" w:hanging="53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080" w:hanging="53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443" w:hanging="539"/>
      </w:pPr>
      <w:rPr>
        <w:rFonts w:ascii="Wingdings" w:hAnsi="Wingdings" w:hint="default"/>
      </w:rPr>
    </w:lvl>
  </w:abstractNum>
  <w:abstractNum w:abstractNumId="39" w15:restartNumberingAfterBreak="0">
    <w:nsid w:val="746A4627"/>
    <w:multiLevelType w:val="multilevel"/>
    <w:tmpl w:val="DE9827B8"/>
    <w:numStyleLink w:val="StyleOutlinenumberedLatinHeadingsArialComplexHeadi1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35"/>
  </w:num>
  <w:num w:numId="6">
    <w:abstractNumId w:val="32"/>
  </w:num>
  <w:num w:numId="7">
    <w:abstractNumId w:val="12"/>
  </w:num>
  <w:num w:numId="8">
    <w:abstractNumId w:val="31"/>
  </w:num>
  <w:num w:numId="9">
    <w:abstractNumId w:val="27"/>
  </w:num>
  <w:num w:numId="10">
    <w:abstractNumId w:val="38"/>
  </w:num>
  <w:num w:numId="11">
    <w:abstractNumId w:val="37"/>
  </w:num>
  <w:num w:numId="12">
    <w:abstractNumId w:val="20"/>
  </w:num>
  <w:num w:numId="13">
    <w:abstractNumId w:val="28"/>
  </w:num>
  <w:num w:numId="14">
    <w:abstractNumId w:val="19"/>
  </w:num>
  <w:num w:numId="15">
    <w:abstractNumId w:val="22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6"/>
  </w:num>
  <w:num w:numId="23">
    <w:abstractNumId w:val="23"/>
  </w:num>
  <w:num w:numId="24">
    <w:abstractNumId w:val="21"/>
  </w:num>
  <w:num w:numId="25">
    <w:abstractNumId w:val="18"/>
  </w:num>
  <w:num w:numId="26">
    <w:abstractNumId w:val="11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3"/>
  </w:num>
  <w:num w:numId="30">
    <w:abstractNumId w:val="36"/>
  </w:num>
  <w:num w:numId="31">
    <w:abstractNumId w:val="39"/>
  </w:num>
  <w:num w:numId="32">
    <w:abstractNumId w:val="13"/>
  </w:num>
  <w:num w:numId="33">
    <w:abstractNumId w:val="25"/>
  </w:num>
  <w:num w:numId="34">
    <w:abstractNumId w:val="24"/>
  </w:num>
  <w:num w:numId="35">
    <w:abstractNumId w:val="17"/>
  </w:num>
  <w:num w:numId="36">
    <w:abstractNumId w:val="34"/>
  </w:num>
  <w:num w:numId="37">
    <w:abstractNumId w:val="14"/>
  </w:num>
  <w:num w:numId="38">
    <w:abstractNumId w:val="15"/>
  </w:num>
  <w:num w:numId="39">
    <w:abstractNumId w:val="10"/>
  </w:num>
  <w:num w:numId="40">
    <w:abstractNumId w:val="16"/>
  </w:num>
  <w:num w:numId="41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6"/>
    <w:rsid w:val="000129C4"/>
    <w:rsid w:val="00014FC3"/>
    <w:rsid w:val="00015484"/>
    <w:rsid w:val="00022B38"/>
    <w:rsid w:val="0002676F"/>
    <w:rsid w:val="000310D5"/>
    <w:rsid w:val="00041F60"/>
    <w:rsid w:val="00042CE1"/>
    <w:rsid w:val="000530C5"/>
    <w:rsid w:val="00055DA1"/>
    <w:rsid w:val="00057FC5"/>
    <w:rsid w:val="00063824"/>
    <w:rsid w:val="00072BE4"/>
    <w:rsid w:val="00075ABB"/>
    <w:rsid w:val="00083530"/>
    <w:rsid w:val="00086816"/>
    <w:rsid w:val="00090F40"/>
    <w:rsid w:val="00095255"/>
    <w:rsid w:val="00097C17"/>
    <w:rsid w:val="00097E41"/>
    <w:rsid w:val="000A4006"/>
    <w:rsid w:val="000A4201"/>
    <w:rsid w:val="000A4CC3"/>
    <w:rsid w:val="000A58DB"/>
    <w:rsid w:val="000A5D1E"/>
    <w:rsid w:val="000B1802"/>
    <w:rsid w:val="000B272D"/>
    <w:rsid w:val="000B4D99"/>
    <w:rsid w:val="000B500E"/>
    <w:rsid w:val="000C0566"/>
    <w:rsid w:val="000C06B9"/>
    <w:rsid w:val="000D1B8F"/>
    <w:rsid w:val="000D320A"/>
    <w:rsid w:val="000D32CF"/>
    <w:rsid w:val="000D32FB"/>
    <w:rsid w:val="000D669E"/>
    <w:rsid w:val="000E6F22"/>
    <w:rsid w:val="00115000"/>
    <w:rsid w:val="00123A50"/>
    <w:rsid w:val="001253D3"/>
    <w:rsid w:val="001259F9"/>
    <w:rsid w:val="0012743B"/>
    <w:rsid w:val="001316EA"/>
    <w:rsid w:val="001338BD"/>
    <w:rsid w:val="00136E8F"/>
    <w:rsid w:val="00140296"/>
    <w:rsid w:val="001411A7"/>
    <w:rsid w:val="00145B30"/>
    <w:rsid w:val="001505F0"/>
    <w:rsid w:val="00150790"/>
    <w:rsid w:val="001530E7"/>
    <w:rsid w:val="001555CA"/>
    <w:rsid w:val="00155E46"/>
    <w:rsid w:val="00171D34"/>
    <w:rsid w:val="00173F52"/>
    <w:rsid w:val="001746B7"/>
    <w:rsid w:val="0017578B"/>
    <w:rsid w:val="001840C0"/>
    <w:rsid w:val="00194A63"/>
    <w:rsid w:val="00196D5B"/>
    <w:rsid w:val="001B0A5E"/>
    <w:rsid w:val="001B4690"/>
    <w:rsid w:val="001C0254"/>
    <w:rsid w:val="001C2F6C"/>
    <w:rsid w:val="001C7725"/>
    <w:rsid w:val="001E017A"/>
    <w:rsid w:val="001E6028"/>
    <w:rsid w:val="001F688B"/>
    <w:rsid w:val="001F71B8"/>
    <w:rsid w:val="00201E04"/>
    <w:rsid w:val="00205A4B"/>
    <w:rsid w:val="00211408"/>
    <w:rsid w:val="00213015"/>
    <w:rsid w:val="00217C70"/>
    <w:rsid w:val="00222098"/>
    <w:rsid w:val="00223CA6"/>
    <w:rsid w:val="00230678"/>
    <w:rsid w:val="00230F01"/>
    <w:rsid w:val="0023393B"/>
    <w:rsid w:val="0023396F"/>
    <w:rsid w:val="00237647"/>
    <w:rsid w:val="00240672"/>
    <w:rsid w:val="002429CB"/>
    <w:rsid w:val="002450C3"/>
    <w:rsid w:val="00245360"/>
    <w:rsid w:val="00245A71"/>
    <w:rsid w:val="002475B9"/>
    <w:rsid w:val="00254309"/>
    <w:rsid w:val="002552F9"/>
    <w:rsid w:val="00270B19"/>
    <w:rsid w:val="00276C39"/>
    <w:rsid w:val="00277333"/>
    <w:rsid w:val="00283666"/>
    <w:rsid w:val="002853A8"/>
    <w:rsid w:val="002877E2"/>
    <w:rsid w:val="00290120"/>
    <w:rsid w:val="00297813"/>
    <w:rsid w:val="002A041D"/>
    <w:rsid w:val="002A1AC0"/>
    <w:rsid w:val="002A589D"/>
    <w:rsid w:val="002A65B9"/>
    <w:rsid w:val="002A7B89"/>
    <w:rsid w:val="002C0A2F"/>
    <w:rsid w:val="002C11E4"/>
    <w:rsid w:val="002C271E"/>
    <w:rsid w:val="002D221B"/>
    <w:rsid w:val="002D7B90"/>
    <w:rsid w:val="002E08E4"/>
    <w:rsid w:val="002F2163"/>
    <w:rsid w:val="002F4282"/>
    <w:rsid w:val="00303660"/>
    <w:rsid w:val="00315E91"/>
    <w:rsid w:val="003174FA"/>
    <w:rsid w:val="00325310"/>
    <w:rsid w:val="00330757"/>
    <w:rsid w:val="003338E8"/>
    <w:rsid w:val="00341836"/>
    <w:rsid w:val="00341DD6"/>
    <w:rsid w:val="00347E8A"/>
    <w:rsid w:val="003535A7"/>
    <w:rsid w:val="00360FA4"/>
    <w:rsid w:val="003616C5"/>
    <w:rsid w:val="00362397"/>
    <w:rsid w:val="00365E5D"/>
    <w:rsid w:val="0038266E"/>
    <w:rsid w:val="00384E88"/>
    <w:rsid w:val="00384EFE"/>
    <w:rsid w:val="00390682"/>
    <w:rsid w:val="00392943"/>
    <w:rsid w:val="003A10BF"/>
    <w:rsid w:val="003A4AF8"/>
    <w:rsid w:val="003A7D00"/>
    <w:rsid w:val="003B0E1D"/>
    <w:rsid w:val="003B5712"/>
    <w:rsid w:val="003B7D03"/>
    <w:rsid w:val="003C7799"/>
    <w:rsid w:val="003D5EC0"/>
    <w:rsid w:val="003D6FAB"/>
    <w:rsid w:val="003E0710"/>
    <w:rsid w:val="003E3346"/>
    <w:rsid w:val="003F7BE7"/>
    <w:rsid w:val="00401D2A"/>
    <w:rsid w:val="00404008"/>
    <w:rsid w:val="00407C5D"/>
    <w:rsid w:val="0041136B"/>
    <w:rsid w:val="004149B7"/>
    <w:rsid w:val="00420220"/>
    <w:rsid w:val="00420E5D"/>
    <w:rsid w:val="0042713F"/>
    <w:rsid w:val="004303BC"/>
    <w:rsid w:val="004326EA"/>
    <w:rsid w:val="00444CDB"/>
    <w:rsid w:val="00452FCD"/>
    <w:rsid w:val="00457EE1"/>
    <w:rsid w:val="00461040"/>
    <w:rsid w:val="00465B9E"/>
    <w:rsid w:val="00465E0B"/>
    <w:rsid w:val="004704A3"/>
    <w:rsid w:val="00470881"/>
    <w:rsid w:val="0047425A"/>
    <w:rsid w:val="00474664"/>
    <w:rsid w:val="00477539"/>
    <w:rsid w:val="004A02CA"/>
    <w:rsid w:val="004A0C14"/>
    <w:rsid w:val="004A47A5"/>
    <w:rsid w:val="004A5BF6"/>
    <w:rsid w:val="004A6194"/>
    <w:rsid w:val="004A7094"/>
    <w:rsid w:val="004A728A"/>
    <w:rsid w:val="004B5F48"/>
    <w:rsid w:val="004C5C6A"/>
    <w:rsid w:val="004C7DC6"/>
    <w:rsid w:val="004D3925"/>
    <w:rsid w:val="004D3FC1"/>
    <w:rsid w:val="004D7F85"/>
    <w:rsid w:val="004E026D"/>
    <w:rsid w:val="004E2C9C"/>
    <w:rsid w:val="004F037D"/>
    <w:rsid w:val="004F0D64"/>
    <w:rsid w:val="004F2B23"/>
    <w:rsid w:val="004F5444"/>
    <w:rsid w:val="004F679A"/>
    <w:rsid w:val="00506ED0"/>
    <w:rsid w:val="00514A49"/>
    <w:rsid w:val="005204F5"/>
    <w:rsid w:val="00520A68"/>
    <w:rsid w:val="00525E6A"/>
    <w:rsid w:val="00526047"/>
    <w:rsid w:val="00527586"/>
    <w:rsid w:val="00532C97"/>
    <w:rsid w:val="00533F29"/>
    <w:rsid w:val="00534454"/>
    <w:rsid w:val="005379E2"/>
    <w:rsid w:val="005602FB"/>
    <w:rsid w:val="005653CB"/>
    <w:rsid w:val="005779B4"/>
    <w:rsid w:val="0058159A"/>
    <w:rsid w:val="00587947"/>
    <w:rsid w:val="0059411C"/>
    <w:rsid w:val="005A4164"/>
    <w:rsid w:val="005B2250"/>
    <w:rsid w:val="005B2379"/>
    <w:rsid w:val="005B5C1E"/>
    <w:rsid w:val="005D039A"/>
    <w:rsid w:val="005E4512"/>
    <w:rsid w:val="005F1448"/>
    <w:rsid w:val="005F2E97"/>
    <w:rsid w:val="005F32A7"/>
    <w:rsid w:val="005F7564"/>
    <w:rsid w:val="00605567"/>
    <w:rsid w:val="00611FD8"/>
    <w:rsid w:val="00622D39"/>
    <w:rsid w:val="00624702"/>
    <w:rsid w:val="006414DD"/>
    <w:rsid w:val="006430F1"/>
    <w:rsid w:val="006451FF"/>
    <w:rsid w:val="00653530"/>
    <w:rsid w:val="006577DB"/>
    <w:rsid w:val="0067533F"/>
    <w:rsid w:val="006772EA"/>
    <w:rsid w:val="00685B8F"/>
    <w:rsid w:val="0069230C"/>
    <w:rsid w:val="006978A0"/>
    <w:rsid w:val="006A1408"/>
    <w:rsid w:val="006B5664"/>
    <w:rsid w:val="006B6787"/>
    <w:rsid w:val="006B6A48"/>
    <w:rsid w:val="006B7D0A"/>
    <w:rsid w:val="006C12C1"/>
    <w:rsid w:val="006C33F0"/>
    <w:rsid w:val="006C5A43"/>
    <w:rsid w:val="006D2B04"/>
    <w:rsid w:val="006D611F"/>
    <w:rsid w:val="006E41F3"/>
    <w:rsid w:val="006F4415"/>
    <w:rsid w:val="00702328"/>
    <w:rsid w:val="00705AC7"/>
    <w:rsid w:val="00711475"/>
    <w:rsid w:val="0071584B"/>
    <w:rsid w:val="00717EB0"/>
    <w:rsid w:val="007256FA"/>
    <w:rsid w:val="007303E0"/>
    <w:rsid w:val="00734196"/>
    <w:rsid w:val="00741B1E"/>
    <w:rsid w:val="00742F24"/>
    <w:rsid w:val="007620E0"/>
    <w:rsid w:val="00766CD1"/>
    <w:rsid w:val="007705FD"/>
    <w:rsid w:val="00772C5D"/>
    <w:rsid w:val="00776236"/>
    <w:rsid w:val="007822D0"/>
    <w:rsid w:val="007958BC"/>
    <w:rsid w:val="00795B43"/>
    <w:rsid w:val="007A00B2"/>
    <w:rsid w:val="007A0465"/>
    <w:rsid w:val="007A303A"/>
    <w:rsid w:val="007A3B56"/>
    <w:rsid w:val="007A5B63"/>
    <w:rsid w:val="007B13E9"/>
    <w:rsid w:val="007B1791"/>
    <w:rsid w:val="007B22F7"/>
    <w:rsid w:val="007B3195"/>
    <w:rsid w:val="007B33CC"/>
    <w:rsid w:val="007B485A"/>
    <w:rsid w:val="007B7561"/>
    <w:rsid w:val="007C1DEA"/>
    <w:rsid w:val="007C2194"/>
    <w:rsid w:val="007D50DD"/>
    <w:rsid w:val="007E120D"/>
    <w:rsid w:val="007E440B"/>
    <w:rsid w:val="007E44E5"/>
    <w:rsid w:val="007E44E8"/>
    <w:rsid w:val="008139C1"/>
    <w:rsid w:val="008154BF"/>
    <w:rsid w:val="00826DCF"/>
    <w:rsid w:val="00831202"/>
    <w:rsid w:val="008317E5"/>
    <w:rsid w:val="0083182E"/>
    <w:rsid w:val="00831EF0"/>
    <w:rsid w:val="0083473E"/>
    <w:rsid w:val="0083574A"/>
    <w:rsid w:val="008369F0"/>
    <w:rsid w:val="00841C02"/>
    <w:rsid w:val="00842160"/>
    <w:rsid w:val="00843788"/>
    <w:rsid w:val="008449CD"/>
    <w:rsid w:val="008462DE"/>
    <w:rsid w:val="00857BB7"/>
    <w:rsid w:val="0086276D"/>
    <w:rsid w:val="00863D5E"/>
    <w:rsid w:val="008677AF"/>
    <w:rsid w:val="00870E83"/>
    <w:rsid w:val="00873650"/>
    <w:rsid w:val="00877DA5"/>
    <w:rsid w:val="0088092E"/>
    <w:rsid w:val="00880F69"/>
    <w:rsid w:val="008820F6"/>
    <w:rsid w:val="008826E6"/>
    <w:rsid w:val="008842C1"/>
    <w:rsid w:val="00894B5D"/>
    <w:rsid w:val="008A08BC"/>
    <w:rsid w:val="008A4181"/>
    <w:rsid w:val="008B1A83"/>
    <w:rsid w:val="008C1FE4"/>
    <w:rsid w:val="008D03BA"/>
    <w:rsid w:val="008D1E46"/>
    <w:rsid w:val="008D33EF"/>
    <w:rsid w:val="008D4A5F"/>
    <w:rsid w:val="008E6A27"/>
    <w:rsid w:val="00906752"/>
    <w:rsid w:val="00912934"/>
    <w:rsid w:val="00915C63"/>
    <w:rsid w:val="00917D9B"/>
    <w:rsid w:val="00921CB3"/>
    <w:rsid w:val="00921EE5"/>
    <w:rsid w:val="0092660D"/>
    <w:rsid w:val="00926CB1"/>
    <w:rsid w:val="00950BE2"/>
    <w:rsid w:val="00961657"/>
    <w:rsid w:val="0096568E"/>
    <w:rsid w:val="00972D5B"/>
    <w:rsid w:val="009815AA"/>
    <w:rsid w:val="00985A4E"/>
    <w:rsid w:val="00990094"/>
    <w:rsid w:val="00995C2B"/>
    <w:rsid w:val="009A1AC8"/>
    <w:rsid w:val="009A203F"/>
    <w:rsid w:val="009B02D1"/>
    <w:rsid w:val="009B1AA5"/>
    <w:rsid w:val="009C1718"/>
    <w:rsid w:val="009C2218"/>
    <w:rsid w:val="009C37B9"/>
    <w:rsid w:val="009C71D5"/>
    <w:rsid w:val="009D0338"/>
    <w:rsid w:val="009D0D69"/>
    <w:rsid w:val="009D6553"/>
    <w:rsid w:val="009D7F58"/>
    <w:rsid w:val="009E0C25"/>
    <w:rsid w:val="009E1A6C"/>
    <w:rsid w:val="009F68AD"/>
    <w:rsid w:val="00A02EA3"/>
    <w:rsid w:val="00A03D5D"/>
    <w:rsid w:val="00A05A2D"/>
    <w:rsid w:val="00A1016E"/>
    <w:rsid w:val="00A23764"/>
    <w:rsid w:val="00A26DF5"/>
    <w:rsid w:val="00A27840"/>
    <w:rsid w:val="00A329F4"/>
    <w:rsid w:val="00A444F9"/>
    <w:rsid w:val="00A457FE"/>
    <w:rsid w:val="00A5273A"/>
    <w:rsid w:val="00A55000"/>
    <w:rsid w:val="00A57A49"/>
    <w:rsid w:val="00A67B13"/>
    <w:rsid w:val="00A73E9F"/>
    <w:rsid w:val="00A75BF7"/>
    <w:rsid w:val="00A82FF5"/>
    <w:rsid w:val="00A91B02"/>
    <w:rsid w:val="00A93370"/>
    <w:rsid w:val="00AA016D"/>
    <w:rsid w:val="00AA394F"/>
    <w:rsid w:val="00AB488C"/>
    <w:rsid w:val="00AC1C28"/>
    <w:rsid w:val="00AC3A2F"/>
    <w:rsid w:val="00AD1533"/>
    <w:rsid w:val="00AE7D1B"/>
    <w:rsid w:val="00B02B52"/>
    <w:rsid w:val="00B03B19"/>
    <w:rsid w:val="00B14602"/>
    <w:rsid w:val="00B14A1F"/>
    <w:rsid w:val="00B15AE8"/>
    <w:rsid w:val="00B16F8A"/>
    <w:rsid w:val="00B25013"/>
    <w:rsid w:val="00B275C8"/>
    <w:rsid w:val="00B277C1"/>
    <w:rsid w:val="00B27819"/>
    <w:rsid w:val="00B315CD"/>
    <w:rsid w:val="00B34191"/>
    <w:rsid w:val="00B36488"/>
    <w:rsid w:val="00B41F5A"/>
    <w:rsid w:val="00B437EB"/>
    <w:rsid w:val="00B47EC7"/>
    <w:rsid w:val="00B54ABC"/>
    <w:rsid w:val="00B55746"/>
    <w:rsid w:val="00B740F1"/>
    <w:rsid w:val="00B751E2"/>
    <w:rsid w:val="00B77265"/>
    <w:rsid w:val="00B84D3D"/>
    <w:rsid w:val="00B91A3D"/>
    <w:rsid w:val="00B947A2"/>
    <w:rsid w:val="00B974E8"/>
    <w:rsid w:val="00BA14D7"/>
    <w:rsid w:val="00BA4B02"/>
    <w:rsid w:val="00BC24C0"/>
    <w:rsid w:val="00BC7BCF"/>
    <w:rsid w:val="00BD5C30"/>
    <w:rsid w:val="00BD779F"/>
    <w:rsid w:val="00BE1E67"/>
    <w:rsid w:val="00BF02FD"/>
    <w:rsid w:val="00BF1149"/>
    <w:rsid w:val="00BF74C5"/>
    <w:rsid w:val="00C01F14"/>
    <w:rsid w:val="00C04155"/>
    <w:rsid w:val="00C06697"/>
    <w:rsid w:val="00C105E4"/>
    <w:rsid w:val="00C141E5"/>
    <w:rsid w:val="00C2460D"/>
    <w:rsid w:val="00C319B6"/>
    <w:rsid w:val="00C31AF2"/>
    <w:rsid w:val="00C3520D"/>
    <w:rsid w:val="00C405CB"/>
    <w:rsid w:val="00C42854"/>
    <w:rsid w:val="00C456DF"/>
    <w:rsid w:val="00C4621C"/>
    <w:rsid w:val="00C50BF9"/>
    <w:rsid w:val="00C51831"/>
    <w:rsid w:val="00C57A76"/>
    <w:rsid w:val="00C608EC"/>
    <w:rsid w:val="00C66D45"/>
    <w:rsid w:val="00C7012F"/>
    <w:rsid w:val="00C72AD9"/>
    <w:rsid w:val="00C74255"/>
    <w:rsid w:val="00C744BD"/>
    <w:rsid w:val="00C76302"/>
    <w:rsid w:val="00C76EBA"/>
    <w:rsid w:val="00CB4B82"/>
    <w:rsid w:val="00CC0205"/>
    <w:rsid w:val="00CC63B2"/>
    <w:rsid w:val="00CC7505"/>
    <w:rsid w:val="00CD29D2"/>
    <w:rsid w:val="00CD2A8E"/>
    <w:rsid w:val="00CD2D4F"/>
    <w:rsid w:val="00CD5E57"/>
    <w:rsid w:val="00CD6476"/>
    <w:rsid w:val="00CD7BA9"/>
    <w:rsid w:val="00CE47FC"/>
    <w:rsid w:val="00CF0CC1"/>
    <w:rsid w:val="00CF43D8"/>
    <w:rsid w:val="00CF49AC"/>
    <w:rsid w:val="00CF75AD"/>
    <w:rsid w:val="00CF7B08"/>
    <w:rsid w:val="00D01D9A"/>
    <w:rsid w:val="00D1027A"/>
    <w:rsid w:val="00D10663"/>
    <w:rsid w:val="00D12DCC"/>
    <w:rsid w:val="00D14EAD"/>
    <w:rsid w:val="00D16E4D"/>
    <w:rsid w:val="00D17ECD"/>
    <w:rsid w:val="00D20338"/>
    <w:rsid w:val="00D23E57"/>
    <w:rsid w:val="00D25D5E"/>
    <w:rsid w:val="00D26766"/>
    <w:rsid w:val="00D30929"/>
    <w:rsid w:val="00D33C3E"/>
    <w:rsid w:val="00D46EE9"/>
    <w:rsid w:val="00D57EFE"/>
    <w:rsid w:val="00D60914"/>
    <w:rsid w:val="00D8230D"/>
    <w:rsid w:val="00D90A9D"/>
    <w:rsid w:val="00D93B3E"/>
    <w:rsid w:val="00D9573B"/>
    <w:rsid w:val="00D96F66"/>
    <w:rsid w:val="00DA41BB"/>
    <w:rsid w:val="00DB4546"/>
    <w:rsid w:val="00DB752B"/>
    <w:rsid w:val="00DC151A"/>
    <w:rsid w:val="00DD00FA"/>
    <w:rsid w:val="00DE11E9"/>
    <w:rsid w:val="00DE364D"/>
    <w:rsid w:val="00DE6EBF"/>
    <w:rsid w:val="00DF64A7"/>
    <w:rsid w:val="00DF7ED8"/>
    <w:rsid w:val="00E00C03"/>
    <w:rsid w:val="00E0182D"/>
    <w:rsid w:val="00E022B8"/>
    <w:rsid w:val="00E023E3"/>
    <w:rsid w:val="00E0755F"/>
    <w:rsid w:val="00E07F2A"/>
    <w:rsid w:val="00E13F1B"/>
    <w:rsid w:val="00E13F3B"/>
    <w:rsid w:val="00E15F4E"/>
    <w:rsid w:val="00E204F2"/>
    <w:rsid w:val="00E2433D"/>
    <w:rsid w:val="00E27704"/>
    <w:rsid w:val="00E3122A"/>
    <w:rsid w:val="00E37EF6"/>
    <w:rsid w:val="00E40113"/>
    <w:rsid w:val="00E41136"/>
    <w:rsid w:val="00E44C29"/>
    <w:rsid w:val="00E45625"/>
    <w:rsid w:val="00E45E94"/>
    <w:rsid w:val="00E5391F"/>
    <w:rsid w:val="00E56433"/>
    <w:rsid w:val="00E569EA"/>
    <w:rsid w:val="00E61D84"/>
    <w:rsid w:val="00E66087"/>
    <w:rsid w:val="00E672BD"/>
    <w:rsid w:val="00E70259"/>
    <w:rsid w:val="00E72819"/>
    <w:rsid w:val="00E8298C"/>
    <w:rsid w:val="00E93AC5"/>
    <w:rsid w:val="00E974B1"/>
    <w:rsid w:val="00E976F4"/>
    <w:rsid w:val="00EA4698"/>
    <w:rsid w:val="00EA645A"/>
    <w:rsid w:val="00EB0097"/>
    <w:rsid w:val="00EB5D82"/>
    <w:rsid w:val="00ED42D8"/>
    <w:rsid w:val="00ED4824"/>
    <w:rsid w:val="00EE18C4"/>
    <w:rsid w:val="00EE31FF"/>
    <w:rsid w:val="00EF1FA9"/>
    <w:rsid w:val="00EF24C5"/>
    <w:rsid w:val="00EF4080"/>
    <w:rsid w:val="00EF75A6"/>
    <w:rsid w:val="00F0076D"/>
    <w:rsid w:val="00F00BD9"/>
    <w:rsid w:val="00F01F0F"/>
    <w:rsid w:val="00F07C38"/>
    <w:rsid w:val="00F127CB"/>
    <w:rsid w:val="00F127DD"/>
    <w:rsid w:val="00F15E3B"/>
    <w:rsid w:val="00F16534"/>
    <w:rsid w:val="00F171F1"/>
    <w:rsid w:val="00F23B7C"/>
    <w:rsid w:val="00F335E8"/>
    <w:rsid w:val="00F34884"/>
    <w:rsid w:val="00F40AA9"/>
    <w:rsid w:val="00F47B4A"/>
    <w:rsid w:val="00F55A04"/>
    <w:rsid w:val="00F5756D"/>
    <w:rsid w:val="00F66E10"/>
    <w:rsid w:val="00F71090"/>
    <w:rsid w:val="00F710B0"/>
    <w:rsid w:val="00F72D83"/>
    <w:rsid w:val="00F72DA0"/>
    <w:rsid w:val="00F7524D"/>
    <w:rsid w:val="00F80066"/>
    <w:rsid w:val="00F81BF2"/>
    <w:rsid w:val="00F915DF"/>
    <w:rsid w:val="00FA089C"/>
    <w:rsid w:val="00FA1675"/>
    <w:rsid w:val="00FB1F47"/>
    <w:rsid w:val="00FB71BD"/>
    <w:rsid w:val="00FB7D65"/>
    <w:rsid w:val="00FC0D68"/>
    <w:rsid w:val="00FE1DC8"/>
    <w:rsid w:val="00FE501B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F5"/>
    <w:pPr>
      <w:keepLines/>
      <w:spacing w:before="240"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5B9E"/>
    <w:pPr>
      <w:keepNext/>
      <w:pageBreakBefore/>
      <w:spacing w:after="720" w:line="24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52"/>
      <w:bdr w:val="single" w:sz="48" w:space="0" w:color="009C98" w:themeColor="accent1"/>
      <w:shd w:val="clear" w:color="auto" w:fill="009C98" w:themeFill="accent1"/>
    </w:rPr>
  </w:style>
  <w:style w:type="paragraph" w:styleId="Heading2">
    <w:name w:val="heading 2"/>
    <w:basedOn w:val="Heading1"/>
    <w:next w:val="Normal"/>
    <w:link w:val="Heading2Char"/>
    <w:uiPriority w:val="1"/>
    <w:unhideWhenUsed/>
    <w:qFormat/>
    <w:rsid w:val="00055DA1"/>
    <w:pPr>
      <w:pageBreakBefore w:val="0"/>
      <w:pBdr>
        <w:top w:val="single" w:sz="24" w:space="9" w:color="009C98" w:themeColor="accent1"/>
      </w:pBdr>
      <w:spacing w:before="720" w:after="240"/>
      <w:outlineLvl w:val="1"/>
    </w:pPr>
    <w:rPr>
      <w:b/>
      <w:color w:val="0B4E60" w:themeColor="text2"/>
      <w:sz w:val="36"/>
      <w:szCs w:val="32"/>
      <w:bdr w:val="none" w:sz="0" w:space="0" w:color="auto"/>
      <w:shd w:val="clear" w:color="auto" w:fill="auto"/>
    </w:rPr>
  </w:style>
  <w:style w:type="paragraph" w:styleId="Heading3">
    <w:name w:val="heading 3"/>
    <w:basedOn w:val="Heading2"/>
    <w:next w:val="Normal"/>
    <w:link w:val="Heading3Char"/>
    <w:uiPriority w:val="1"/>
    <w:unhideWhenUsed/>
    <w:qFormat/>
    <w:rsid w:val="004E2C9C"/>
    <w:pPr>
      <w:pBdr>
        <w:top w:val="none" w:sz="0" w:space="0" w:color="auto"/>
      </w:pBdr>
      <w:spacing w:before="400" w:after="40"/>
      <w:outlineLvl w:val="2"/>
    </w:pPr>
    <w:rPr>
      <w:color w:val="auto"/>
      <w:sz w:val="32"/>
      <w:szCs w:val="30"/>
    </w:rPr>
  </w:style>
  <w:style w:type="paragraph" w:styleId="Heading4">
    <w:name w:val="heading 4"/>
    <w:basedOn w:val="Heading3"/>
    <w:next w:val="Normal"/>
    <w:link w:val="Heading4Char"/>
    <w:uiPriority w:val="1"/>
    <w:unhideWhenUsed/>
    <w:qFormat/>
    <w:rsid w:val="005B2379"/>
    <w:pPr>
      <w:numPr>
        <w:numId w:val="41"/>
      </w:numPr>
      <w:spacing w:before="360" w:after="240"/>
      <w:ind w:left="357" w:hanging="357"/>
      <w:outlineLvl w:val="3"/>
    </w:pPr>
    <w:rPr>
      <w:color w:val="004E4B" w:themeColor="accent1" w:themeShade="80"/>
      <w:sz w:val="28"/>
      <w:szCs w:val="29"/>
    </w:rPr>
  </w:style>
  <w:style w:type="paragraph" w:styleId="Heading5">
    <w:name w:val="heading 5"/>
    <w:basedOn w:val="Normal"/>
    <w:next w:val="Normal"/>
    <w:link w:val="Heading5Char1"/>
    <w:uiPriority w:val="9"/>
    <w:unhideWhenUsed/>
    <w:rsid w:val="004E2C9C"/>
    <w:pPr>
      <w:keepNext/>
      <w:spacing w:before="1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rsid w:val="004E2C9C"/>
    <w:pPr>
      <w:keepNext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D03"/>
    <w:pPr>
      <w:keepNext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D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"/>
    <w:qFormat/>
    <w:rsid w:val="004A5BF6"/>
    <w:pPr>
      <w:pBdr>
        <w:top w:val="single" w:sz="48" w:space="0" w:color="009C98" w:themeColor="accent1"/>
        <w:left w:val="single" w:sz="48" w:space="0" w:color="009C98" w:themeColor="accent1"/>
        <w:bottom w:val="single" w:sz="48" w:space="0" w:color="009C98" w:themeColor="accent1"/>
        <w:right w:val="single" w:sz="48" w:space="0" w:color="009C98" w:themeColor="accent1"/>
      </w:pBdr>
      <w:shd w:val="clear" w:color="auto" w:fill="009C98" w:themeFill="accent1"/>
      <w:spacing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2"/>
      <w:kern w:val="28"/>
      <w:sz w:val="104"/>
      <w:szCs w:val="104"/>
      <w:bdr w:val="single" w:sz="48" w:space="0" w:color="009C98" w:themeColor="accent1"/>
      <w:shd w:val="clear" w:color="auto" w:fill="009C98" w:themeFill="accent1"/>
    </w:rPr>
  </w:style>
  <w:style w:type="character" w:customStyle="1" w:styleId="TitleChar">
    <w:name w:val="Title Char"/>
    <w:basedOn w:val="DefaultParagraphFont"/>
    <w:link w:val="Title"/>
    <w:uiPriority w:val="9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104"/>
      <w:szCs w:val="104"/>
      <w:bdr w:val="single" w:sz="48" w:space="0" w:color="009C98" w:themeColor="accent1"/>
      <w:shd w:val="clear" w:color="auto" w:fill="009C98" w:themeFill="accent1"/>
    </w:rPr>
  </w:style>
  <w:style w:type="paragraph" w:styleId="Header">
    <w:name w:val="header"/>
    <w:basedOn w:val="Normal"/>
    <w:link w:val="HeaderChar"/>
    <w:uiPriority w:val="99"/>
    <w:unhideWhenUsed/>
    <w:rsid w:val="00A26DF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26DF5"/>
    <w:pPr>
      <w:tabs>
        <w:tab w:val="center" w:pos="4513"/>
        <w:tab w:val="right" w:pos="9026"/>
      </w:tabs>
      <w:spacing w:line="240" w:lineRule="auto"/>
    </w:pPr>
    <w:rPr>
      <w:color w:val="0B4E6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26DF5"/>
    <w:rPr>
      <w:color w:val="0B4E60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465B9E"/>
    <w:rPr>
      <w:rFonts w:asciiTheme="majorHAnsi" w:eastAsiaTheme="majorEastAsia" w:hAnsiTheme="majorHAnsi" w:cstheme="majorBidi"/>
      <w:color w:val="FFFFFF" w:themeColor="background1"/>
      <w:sz w:val="56"/>
      <w:szCs w:val="52"/>
      <w:bdr w:val="single" w:sz="48" w:space="0" w:color="009C98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055DA1"/>
    <w:rPr>
      <w:rFonts w:asciiTheme="majorHAnsi" w:eastAsiaTheme="majorEastAsia" w:hAnsiTheme="majorHAnsi" w:cstheme="majorBidi"/>
      <w:b/>
      <w:color w:val="0B4E60" w:themeColor="text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E2C9C"/>
    <w:rPr>
      <w:rFonts w:asciiTheme="majorHAnsi" w:eastAsiaTheme="majorEastAsia" w:hAnsiTheme="majorHAnsi" w:cstheme="majorBidi"/>
      <w:b/>
      <w:sz w:val="32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5B2379"/>
    <w:rPr>
      <w:rFonts w:asciiTheme="majorHAnsi" w:eastAsiaTheme="majorEastAsia" w:hAnsiTheme="majorHAnsi" w:cstheme="majorBidi"/>
      <w:b/>
      <w:color w:val="004E4B" w:themeColor="accent1" w:themeShade="80"/>
      <w:sz w:val="28"/>
      <w:szCs w:val="29"/>
    </w:rPr>
  </w:style>
  <w:style w:type="paragraph" w:styleId="Subtitle">
    <w:name w:val="Subtitle"/>
    <w:basedOn w:val="Title"/>
    <w:next w:val="Normal"/>
    <w:link w:val="SubtitleChar"/>
    <w:uiPriority w:val="10"/>
    <w:qFormat/>
    <w:rsid w:val="00972D5B"/>
    <w:rPr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0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44"/>
      <w:szCs w:val="44"/>
      <w:bdr w:val="single" w:sz="48" w:space="0" w:color="009C98" w:themeColor="accent1"/>
      <w:shd w:val="clear" w:color="auto" w:fill="009C98" w:themeFill="accent1"/>
    </w:rPr>
  </w:style>
  <w:style w:type="paragraph" w:styleId="FootnoteText">
    <w:name w:val="footnote text"/>
    <w:basedOn w:val="Normal"/>
    <w:link w:val="FootnoteTextChar"/>
    <w:uiPriority w:val="99"/>
    <w:unhideWhenUsed/>
    <w:rsid w:val="00A26DF5"/>
    <w:pPr>
      <w:spacing w:before="160" w:after="120" w:line="240" w:lineRule="auto"/>
    </w:pPr>
    <w:rPr>
      <w:noProof/>
      <w:color w:val="0B4E60" w:themeColor="text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DF5"/>
    <w:rPr>
      <w:noProof/>
      <w:color w:val="0B4E60" w:themeColor="text2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66E"/>
    <w:rPr>
      <w:vertAlign w:val="superscript"/>
    </w:rPr>
  </w:style>
  <w:style w:type="character" w:styleId="Emphasis">
    <w:name w:val="Emphasis"/>
    <w:basedOn w:val="DefaultParagraphFont"/>
    <w:uiPriority w:val="20"/>
    <w:rsid w:val="00A26DF5"/>
    <w:rPr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26DF5"/>
    <w:rPr>
      <w:b/>
      <w:i w:val="0"/>
      <w:iCs/>
      <w:color w:val="007471" w:themeColor="accent1" w:themeShade="BF"/>
    </w:rPr>
  </w:style>
  <w:style w:type="numbering" w:customStyle="1" w:styleId="StyleOutlinenumberedLatinHeadingsArialComplexHeadi1">
    <w:name w:val="Style Outline numbered (Latin) +Headings (Arial) (Complex) +Headi...1"/>
    <w:basedOn w:val="NoList"/>
    <w:rsid w:val="004E2C9C"/>
    <w:pPr>
      <w:numPr>
        <w:numId w:val="30"/>
      </w:numPr>
    </w:pPr>
  </w:style>
  <w:style w:type="character" w:styleId="Hyperlink">
    <w:name w:val="Hyperlink"/>
    <w:basedOn w:val="DefaultParagraphFont"/>
    <w:uiPriority w:val="99"/>
    <w:unhideWhenUsed/>
    <w:rsid w:val="00277333"/>
    <w:rPr>
      <w:color w:val="auto"/>
      <w:u w:val="single" w:color="009C98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277333"/>
    <w:rPr>
      <w:color w:val="auto"/>
      <w:u w:val="single" w:color="009C9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82FF5"/>
    <w:pPr>
      <w:ind w:left="680" w:right="963"/>
    </w:pPr>
  </w:style>
  <w:style w:type="character" w:customStyle="1" w:styleId="QuoteChar">
    <w:name w:val="Quote Char"/>
    <w:basedOn w:val="DefaultParagraphFont"/>
    <w:link w:val="Quote"/>
    <w:uiPriority w:val="29"/>
    <w:rsid w:val="00A82FF5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B14602"/>
    <w:pPr>
      <w:pBdr>
        <w:top w:val="single" w:sz="18" w:space="12" w:color="009C98" w:themeColor="accent1"/>
        <w:bottom w:val="single" w:sz="18" w:space="12" w:color="009C98" w:themeColor="accent1"/>
      </w:pBdr>
      <w:spacing w:before="360" w:after="480"/>
      <w:ind w:left="454" w:right="454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B14602"/>
    <w:rPr>
      <w:sz w:val="28"/>
    </w:rPr>
  </w:style>
  <w:style w:type="paragraph" w:styleId="ListParagraph">
    <w:name w:val="List Paragraph"/>
    <w:aliases w:val="Dot pt,No Spacing1,List Paragraph Char Char Char,Indicator Text,List Paragraph1,Numbered Para 1,Bullet 1,List Paragraph12,Bullet Points,MAIN CONTENT,F5 List Paragraph,Colorful List - Accent 11,Normal numbered,List Paragraph11,OBC Bullet,L"/>
    <w:basedOn w:val="Normal"/>
    <w:link w:val="ListParagraphChar"/>
    <w:uiPriority w:val="34"/>
    <w:qFormat/>
    <w:rsid w:val="00E3122A"/>
    <w:pPr>
      <w:spacing w:before="60"/>
      <w:ind w:left="227"/>
    </w:pPr>
  </w:style>
  <w:style w:type="paragraph" w:styleId="NoSpacing">
    <w:name w:val="No Spacing"/>
    <w:uiPriority w:val="1"/>
    <w:semiHidden/>
    <w:rsid w:val="00B14602"/>
    <w:pPr>
      <w:spacing w:after="0" w:line="240" w:lineRule="auto"/>
    </w:pPr>
    <w:rPr>
      <w:sz w:val="28"/>
    </w:rPr>
  </w:style>
  <w:style w:type="paragraph" w:styleId="ListBullet">
    <w:name w:val="List Bullet"/>
    <w:basedOn w:val="ListParagraph"/>
    <w:uiPriority w:val="1"/>
    <w:qFormat/>
    <w:rsid w:val="001253D3"/>
    <w:pPr>
      <w:numPr>
        <w:numId w:val="15"/>
      </w:numPr>
    </w:pPr>
  </w:style>
  <w:style w:type="paragraph" w:styleId="ListBullet2">
    <w:name w:val="List Bullet 2"/>
    <w:basedOn w:val="Normal"/>
    <w:uiPriority w:val="99"/>
    <w:unhideWhenUsed/>
    <w:rsid w:val="00B1460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B1460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B14602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A26DF5"/>
    <w:pPr>
      <w:ind w:left="283" w:hanging="283"/>
      <w:contextualSpacing/>
    </w:pPr>
  </w:style>
  <w:style w:type="paragraph" w:customStyle="1" w:styleId="Figureparagraphnocaption">
    <w:name w:val="Figure paragraph no caption"/>
    <w:basedOn w:val="Normal"/>
    <w:uiPriority w:val="3"/>
    <w:semiHidden/>
    <w:unhideWhenUsed/>
    <w:qFormat/>
    <w:rsid w:val="00880F69"/>
    <w:pPr>
      <w:spacing w:after="480"/>
    </w:pPr>
  </w:style>
  <w:style w:type="character" w:customStyle="1" w:styleId="Howtousethistemplate">
    <w:name w:val="How to use this template"/>
    <w:basedOn w:val="DefaultParagraphFont"/>
    <w:uiPriority w:val="99"/>
    <w:rsid w:val="00A82FF5"/>
    <w:rPr>
      <w:color w:val="722856" w:themeColor="accent5"/>
      <w:sz w:val="24"/>
    </w:rPr>
  </w:style>
  <w:style w:type="paragraph" w:styleId="Date">
    <w:name w:val="Date"/>
    <w:basedOn w:val="Subtitle"/>
    <w:next w:val="Normal"/>
    <w:link w:val="DateChar"/>
    <w:uiPriority w:val="11"/>
    <w:qFormat/>
    <w:rsid w:val="00F171F1"/>
  </w:style>
  <w:style w:type="character" w:customStyle="1" w:styleId="DateChar">
    <w:name w:val="Date Char"/>
    <w:basedOn w:val="DefaultParagraphFont"/>
    <w:link w:val="Date"/>
    <w:uiPriority w:val="11"/>
    <w:rsid w:val="00457EE1"/>
    <w:rPr>
      <w:rFonts w:asciiTheme="majorHAnsi" w:eastAsiaTheme="majorEastAsia" w:hAnsiTheme="majorHAnsi" w:cstheme="majorBidi"/>
      <w:color w:val="FFFFFF" w:themeColor="background1"/>
      <w:spacing w:val="2"/>
      <w:kern w:val="28"/>
      <w:sz w:val="44"/>
      <w:szCs w:val="44"/>
      <w:bdr w:val="single" w:sz="48" w:space="0" w:color="009C98" w:themeColor="accent1"/>
      <w:shd w:val="clear" w:color="auto" w:fill="009C98" w:themeFill="accent1"/>
    </w:rPr>
  </w:style>
  <w:style w:type="paragraph" w:styleId="TOC2">
    <w:name w:val="toc 2"/>
    <w:basedOn w:val="Normal"/>
    <w:next w:val="Normal"/>
    <w:autoRedefine/>
    <w:uiPriority w:val="39"/>
    <w:unhideWhenUsed/>
    <w:rsid w:val="00A82FF5"/>
    <w:pPr>
      <w:spacing w:after="100"/>
      <w:ind w:left="280"/>
    </w:pPr>
  </w:style>
  <w:style w:type="paragraph" w:styleId="TOC1">
    <w:name w:val="toc 1"/>
    <w:basedOn w:val="Normal"/>
    <w:next w:val="Normal"/>
    <w:autoRedefine/>
    <w:uiPriority w:val="39"/>
    <w:unhideWhenUsed/>
    <w:rsid w:val="00A82FF5"/>
    <w:pPr>
      <w:spacing w:after="100"/>
    </w:pPr>
    <w:rPr>
      <w:b/>
    </w:rPr>
  </w:style>
  <w:style w:type="paragraph" w:styleId="ListNumber">
    <w:name w:val="List Number"/>
    <w:basedOn w:val="Normal"/>
    <w:uiPriority w:val="1"/>
    <w:qFormat/>
    <w:rsid w:val="005B2379"/>
    <w:pPr>
      <w:numPr>
        <w:numId w:val="8"/>
      </w:numPr>
      <w:spacing w:before="60"/>
      <w:contextualSpacing/>
    </w:pPr>
  </w:style>
  <w:style w:type="paragraph" w:customStyle="1" w:styleId="FigureTabletitle">
    <w:name w:val="Figure / Table title"/>
    <w:basedOn w:val="Normal"/>
    <w:uiPriority w:val="2"/>
    <w:qFormat/>
    <w:rsid w:val="00A26DF5"/>
    <w:pPr>
      <w:keepNext/>
      <w:spacing w:before="480" w:after="120"/>
    </w:pPr>
    <w:rPr>
      <w:b/>
    </w:rPr>
  </w:style>
  <w:style w:type="paragraph" w:customStyle="1" w:styleId="FigureTablesource">
    <w:name w:val="Figure / Table source"/>
    <w:basedOn w:val="Normal"/>
    <w:uiPriority w:val="3"/>
    <w:qFormat/>
    <w:rsid w:val="00D93B3E"/>
    <w:pPr>
      <w:spacing w:after="360"/>
    </w:pPr>
    <w:rPr>
      <w:szCs w:val="24"/>
    </w:rPr>
  </w:style>
  <w:style w:type="table" w:styleId="TableGrid">
    <w:name w:val="Table Grid"/>
    <w:basedOn w:val="TableNormal"/>
    <w:uiPriority w:val="39"/>
    <w:rsid w:val="00EF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Boxtitle"/>
    <w:uiPriority w:val="5"/>
    <w:qFormat/>
    <w:rsid w:val="00A26DF5"/>
    <w:rPr>
      <w:b w:val="0"/>
    </w:rPr>
  </w:style>
  <w:style w:type="paragraph" w:customStyle="1" w:styleId="Boxtitle">
    <w:name w:val="Box title"/>
    <w:basedOn w:val="FigureTabletitle"/>
    <w:uiPriority w:val="4"/>
    <w:qFormat/>
    <w:rsid w:val="004E2C9C"/>
    <w:pPr>
      <w:pBdr>
        <w:top w:val="single" w:sz="24" w:space="8" w:color="DDDE45" w:themeColor="accent3"/>
        <w:left w:val="single" w:sz="24" w:space="4" w:color="F1F1B4" w:themeColor="accent3" w:themeTint="66"/>
        <w:bottom w:val="single" w:sz="48" w:space="1" w:color="F1F1B4" w:themeColor="accent3" w:themeTint="66"/>
        <w:right w:val="single" w:sz="24" w:space="4" w:color="F1F1B4" w:themeColor="accent3" w:themeTint="66"/>
      </w:pBdr>
      <w:shd w:val="clear" w:color="auto" w:fill="F1F1B4" w:themeFill="accent3" w:themeFillTint="66"/>
      <w:spacing w:before="400" w:after="240"/>
      <w:ind w:left="142" w:right="198"/>
    </w:pPr>
  </w:style>
  <w:style w:type="paragraph" w:customStyle="1" w:styleId="Boxsource">
    <w:name w:val="Box source"/>
    <w:basedOn w:val="Boxtext"/>
    <w:uiPriority w:val="6"/>
    <w:rsid w:val="004E2C9C"/>
    <w:pPr>
      <w:spacing w:after="40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B7D03"/>
    <w:rPr>
      <w:rFonts w:asciiTheme="majorHAnsi" w:eastAsiaTheme="majorEastAsia" w:hAnsiTheme="majorHAnsi" w:cstheme="majorBidi"/>
      <w:i/>
      <w:iCs/>
      <w:color w:val="004D4B" w:themeColor="accent1" w:themeShade="7F"/>
      <w:sz w:val="28"/>
    </w:rPr>
  </w:style>
  <w:style w:type="paragraph" w:customStyle="1" w:styleId="Boxstandfirst">
    <w:name w:val="Box standfirst"/>
    <w:basedOn w:val="Boxtext"/>
    <w:uiPriority w:val="6"/>
    <w:unhideWhenUsed/>
    <w:rsid w:val="00A26DF5"/>
    <w:pPr>
      <w:spacing w:before="0"/>
    </w:pPr>
    <w:rPr>
      <w:color w:val="0B4E60" w:themeColor="text2"/>
    </w:rPr>
  </w:style>
  <w:style w:type="paragraph" w:customStyle="1" w:styleId="TableParagraph">
    <w:name w:val="Table Paragraph"/>
    <w:basedOn w:val="FigureTabletitle"/>
    <w:uiPriority w:val="1"/>
    <w:rsid w:val="00A82FF5"/>
    <w:pPr>
      <w:spacing w:before="120"/>
    </w:pPr>
    <w:rPr>
      <w:rFonts w:asciiTheme="majorHAnsi" w:hAnsiTheme="majorHAnsi" w:cstheme="majorHAnsi"/>
      <w:b w:val="0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A82F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2FF5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82FF5"/>
    <w:pPr>
      <w:spacing w:after="100"/>
      <w:ind w:left="560"/>
    </w:pPr>
  </w:style>
  <w:style w:type="numbering" w:customStyle="1" w:styleId="StyleBulletedSymbolsymbolLeft063cmHanging063cm1">
    <w:name w:val="Style Bulleted Symbol (symbol) Left:  0.63 cm Hanging:  0.63 cm1"/>
    <w:basedOn w:val="NoList"/>
    <w:rsid w:val="00841C02"/>
    <w:pPr>
      <w:numPr>
        <w:numId w:val="7"/>
      </w:numPr>
    </w:pPr>
  </w:style>
  <w:style w:type="numbering" w:customStyle="1" w:styleId="StyleNumberedLeft0cmHanging127cm">
    <w:name w:val="Style Numbered Left:  0 cm Hanging:  1.27 cm"/>
    <w:basedOn w:val="NoList"/>
    <w:rsid w:val="00420E5D"/>
    <w:pPr>
      <w:numPr>
        <w:numId w:val="9"/>
      </w:numPr>
    </w:pPr>
  </w:style>
  <w:style w:type="character" w:customStyle="1" w:styleId="Heading5Char">
    <w:name w:val="Heading 5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007471" w:themeColor="accent1" w:themeShade="BF"/>
      <w:sz w:val="28"/>
    </w:rPr>
  </w:style>
  <w:style w:type="character" w:customStyle="1" w:styleId="Heading6Char">
    <w:name w:val="Heading 6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004D4B" w:themeColor="accent1" w:themeShade="7F"/>
      <w:sz w:val="28"/>
    </w:rPr>
  </w:style>
  <w:style w:type="character" w:customStyle="1" w:styleId="Heading8Char">
    <w:name w:val="Heading 8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uiPriority w:val="9"/>
    <w:semiHidden/>
    <w:rsid w:val="004A47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45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7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7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7F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7FE"/>
    <w:rPr>
      <w:rFonts w:ascii="Segoe UI" w:hAnsi="Segoe UI" w:cs="Segoe UI"/>
      <w:sz w:val="18"/>
      <w:szCs w:val="18"/>
    </w:rPr>
  </w:style>
  <w:style w:type="numbering" w:customStyle="1" w:styleId="StyleBulletedLatinCourierNewLeft19cmHanging063">
    <w:name w:val="Style Bulleted (Latin) Courier New Left:  1.9 cm Hanging:  0.63 ..."/>
    <w:basedOn w:val="NoList"/>
    <w:rsid w:val="009D0D69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A82FF5"/>
    <w:rPr>
      <w:color w:val="808080"/>
      <w:sz w:val="24"/>
    </w:rPr>
  </w:style>
  <w:style w:type="paragraph" w:customStyle="1" w:styleId="Standfirst">
    <w:name w:val="Standfirst"/>
    <w:basedOn w:val="Normal"/>
    <w:uiPriority w:val="3"/>
    <w:semiHidden/>
    <w:unhideWhenUsed/>
    <w:rsid w:val="00A82FF5"/>
    <w:rPr>
      <w:color w:val="0B4E60" w:themeColor="text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82FF5"/>
    <w:pPr>
      <w:spacing w:after="100"/>
      <w:ind w:left="1400"/>
    </w:pPr>
  </w:style>
  <w:style w:type="character" w:customStyle="1" w:styleId="Heading5Char1">
    <w:name w:val="Heading 5 Char1"/>
    <w:basedOn w:val="DefaultParagraphFont"/>
    <w:link w:val="Heading5"/>
    <w:uiPriority w:val="9"/>
    <w:rsid w:val="004E2C9C"/>
    <w:rPr>
      <w:rFonts w:asciiTheme="majorHAnsi" w:eastAsiaTheme="majorEastAsia" w:hAnsiTheme="majorHAnsi" w:cstheme="majorBidi"/>
      <w:b/>
      <w:sz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A82FF5"/>
    <w:rPr>
      <w:color w:val="009C98" w:themeColor="accent1"/>
      <w:sz w:val="52"/>
      <w:szCs w:val="56"/>
    </w:rPr>
  </w:style>
  <w:style w:type="paragraph" w:customStyle="1" w:styleId="Author">
    <w:name w:val="Author"/>
    <w:basedOn w:val="Normal"/>
    <w:uiPriority w:val="12"/>
    <w:rsid w:val="00E15F4E"/>
    <w:rPr>
      <w:sz w:val="36"/>
    </w:rPr>
  </w:style>
  <w:style w:type="paragraph" w:customStyle="1" w:styleId="Boxbullets">
    <w:name w:val="Box bullets"/>
    <w:basedOn w:val="Boxtext"/>
    <w:uiPriority w:val="6"/>
    <w:qFormat/>
    <w:rsid w:val="00A82FF5"/>
    <w:pPr>
      <w:numPr>
        <w:numId w:val="14"/>
      </w:numPr>
    </w:pPr>
  </w:style>
  <w:style w:type="paragraph" w:customStyle="1" w:styleId="Boxnumberedlist">
    <w:name w:val="Box numbered list"/>
    <w:basedOn w:val="Boxtext"/>
    <w:uiPriority w:val="6"/>
    <w:rsid w:val="00A82FF5"/>
    <w:pPr>
      <w:numPr>
        <w:numId w:val="11"/>
      </w:numPr>
      <w:ind w:left="709" w:hanging="567"/>
    </w:pPr>
  </w:style>
  <w:style w:type="numbering" w:customStyle="1" w:styleId="Basicbulletlist">
    <w:name w:val="Basic bullet list"/>
    <w:uiPriority w:val="99"/>
    <w:rsid w:val="00283666"/>
    <w:pPr>
      <w:numPr>
        <w:numId w:val="12"/>
      </w:numPr>
    </w:pPr>
  </w:style>
  <w:style w:type="numbering" w:customStyle="1" w:styleId="Boxbulletlist">
    <w:name w:val="Box bullet list"/>
    <w:uiPriority w:val="99"/>
    <w:rsid w:val="00283666"/>
    <w:pPr>
      <w:numPr>
        <w:numId w:val="13"/>
      </w:numPr>
    </w:pPr>
  </w:style>
  <w:style w:type="table" w:customStyle="1" w:styleId="EHRCTable1">
    <w:name w:val="EHRC Table 1"/>
    <w:basedOn w:val="TableNormal"/>
    <w:uiPriority w:val="99"/>
    <w:rsid w:val="00CC0205"/>
    <w:pPr>
      <w:spacing w:after="60" w:line="264" w:lineRule="auto"/>
      <w:jc w:val="right"/>
    </w:pPr>
    <w:rPr>
      <w:sz w:val="28"/>
    </w:rPr>
    <w:tblPr>
      <w:tblBorders>
        <w:top w:val="single" w:sz="4" w:space="0" w:color="7DCAC7" w:themeColor="background2"/>
        <w:bottom w:val="single" w:sz="2" w:space="0" w:color="7DCAC7" w:themeColor="background2"/>
        <w:insideH w:val="single" w:sz="2" w:space="0" w:color="7DCAC7" w:themeColor="background2"/>
        <w:insideV w:val="single" w:sz="2" w:space="0" w:color="7DCAC7" w:themeColor="background2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b/>
        <w:color w:val="FFFFFF" w:themeColor="background1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009C98" w:themeFill="accent1"/>
      </w:tcPr>
    </w:tblStylePr>
    <w:tblStylePr w:type="lastRow">
      <w:rPr>
        <w:b/>
      </w:rPr>
      <w:tblPr/>
      <w:tcPr>
        <w:shd w:val="clear" w:color="auto" w:fill="E4F4F3" w:themeFill="background2" w:themeFillTint="33"/>
      </w:tcPr>
    </w:tblStylePr>
    <w:tblStylePr w:type="firstCol">
      <w:pPr>
        <w:jc w:val="left"/>
      </w:pPr>
    </w:tblStylePr>
  </w:style>
  <w:style w:type="table" w:customStyle="1" w:styleId="EHRCTable2">
    <w:name w:val="EHRC Table 2"/>
    <w:basedOn w:val="EHRCTable1"/>
    <w:uiPriority w:val="99"/>
    <w:rsid w:val="00CC0205"/>
    <w:pPr>
      <w:spacing w:after="0" w:line="240" w:lineRule="auto"/>
      <w:jc w:val="left"/>
    </w:pPr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b/>
        <w:color w:val="FFFFFF" w:themeColor="background1"/>
      </w:rPr>
      <w:tblPr/>
      <w:tcPr>
        <w:tcBorders>
          <w:top w:val="nil"/>
          <w:insideV w:val="single" w:sz="4" w:space="0" w:color="FFFFFF" w:themeColor="background1"/>
        </w:tcBorders>
        <w:shd w:val="clear" w:color="auto" w:fill="009C98" w:themeFill="accent1"/>
      </w:tcPr>
    </w:tblStylePr>
    <w:tblStylePr w:type="lastRow">
      <w:rPr>
        <w:b/>
      </w:rPr>
      <w:tblPr/>
      <w:tcPr>
        <w:shd w:val="clear" w:color="auto" w:fill="E4F4F3" w:themeFill="background2" w:themeFillTint="33"/>
      </w:tcPr>
    </w:tblStylePr>
    <w:tblStylePr w:type="firstCol">
      <w:pPr>
        <w:jc w:val="left"/>
      </w:pPr>
    </w:tblStylePr>
  </w:style>
  <w:style w:type="paragraph" w:styleId="EndnoteText">
    <w:name w:val="endnote text"/>
    <w:basedOn w:val="Normal"/>
    <w:link w:val="EndnoteTextChar"/>
    <w:uiPriority w:val="99"/>
    <w:unhideWhenUsed/>
    <w:rsid w:val="00A26DF5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26DF5"/>
    <w:rPr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82FF5"/>
    <w:rPr>
      <w:color w:val="0B4E60" w:themeColor="text2"/>
      <w:sz w:val="24"/>
    </w:rPr>
  </w:style>
  <w:style w:type="paragraph" w:customStyle="1" w:styleId="Casestudytext">
    <w:name w:val="Case study text"/>
    <w:basedOn w:val="Boxtext"/>
    <w:uiPriority w:val="8"/>
    <w:qFormat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E4F4F3" w:themeFill="background2" w:themeFillTint="33"/>
      <w:spacing w:after="400"/>
    </w:pPr>
  </w:style>
  <w:style w:type="paragraph" w:customStyle="1" w:styleId="Casestudysource">
    <w:name w:val="Case study source"/>
    <w:basedOn w:val="Boxsource"/>
    <w:uiPriority w:val="8"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E4F4F3" w:themeFill="background2" w:themeFillTint="33"/>
    </w:pPr>
    <w:rPr>
      <w:color w:val="0B4E60" w:themeColor="text2"/>
    </w:rPr>
  </w:style>
  <w:style w:type="paragraph" w:customStyle="1" w:styleId="Casestudytitle">
    <w:name w:val="Case study title"/>
    <w:basedOn w:val="Boxtitle"/>
    <w:uiPriority w:val="7"/>
    <w:qFormat/>
    <w:rsid w:val="004E2C9C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0B4E60" w:themeFill="text2"/>
      <w:tabs>
        <w:tab w:val="left" w:pos="7938"/>
      </w:tabs>
      <w:spacing w:after="120"/>
    </w:pPr>
  </w:style>
  <w:style w:type="paragraph" w:customStyle="1" w:styleId="Documenttype">
    <w:name w:val="Document type"/>
    <w:basedOn w:val="Date"/>
    <w:rsid w:val="00A444F9"/>
    <w:pPr>
      <w:pBdr>
        <w:top w:val="single" w:sz="48" w:space="0" w:color="0B4E60" w:themeColor="text2"/>
        <w:left w:val="single" w:sz="48" w:space="0" w:color="0B4E60" w:themeColor="text2"/>
        <w:bottom w:val="single" w:sz="48" w:space="0" w:color="0B4E60" w:themeColor="text2"/>
        <w:right w:val="single" w:sz="48" w:space="0" w:color="0B4E60" w:themeColor="text2"/>
      </w:pBdr>
      <w:shd w:val="clear" w:color="auto" w:fill="0B4E60" w:themeFill="text2"/>
    </w:pPr>
    <w:rPr>
      <w:sz w:val="40"/>
      <w:bdr w:val="single" w:sz="48" w:space="0" w:color="0B4E60" w:themeColor="text2"/>
      <w:shd w:val="clear" w:color="auto" w:fill="auto"/>
    </w:rPr>
  </w:style>
  <w:style w:type="paragraph" w:customStyle="1" w:styleId="Documentstatus">
    <w:name w:val="Document status"/>
    <w:basedOn w:val="Author"/>
    <w:rsid w:val="00605567"/>
    <w:rPr>
      <w:sz w:val="3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2F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2FF5"/>
    <w:rPr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2FF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2FF5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2F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2FF5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82FF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82FF5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2F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2FF5"/>
    <w:rPr>
      <w:sz w:val="24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82FF5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82FF5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82FF5"/>
    <w:pPr>
      <w:spacing w:after="100"/>
      <w:ind w:left="22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82FF5"/>
    <w:pPr>
      <w:spacing w:after="100"/>
      <w:ind w:left="11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82FF5"/>
    <w:pPr>
      <w:spacing w:after="100"/>
      <w:ind w:left="840"/>
    </w:pPr>
  </w:style>
  <w:style w:type="paragraph" w:styleId="TOAHeading">
    <w:name w:val="toa heading"/>
    <w:basedOn w:val="Normal"/>
    <w:next w:val="Normal"/>
    <w:uiPriority w:val="99"/>
    <w:semiHidden/>
    <w:unhideWhenUsed/>
    <w:rsid w:val="00A82F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82FF5"/>
  </w:style>
  <w:style w:type="paragraph" w:styleId="TableofAuthorities">
    <w:name w:val="table of authorities"/>
    <w:basedOn w:val="Normal"/>
    <w:next w:val="Normal"/>
    <w:uiPriority w:val="99"/>
    <w:semiHidden/>
    <w:unhideWhenUsed/>
    <w:rsid w:val="00A82FF5"/>
    <w:pPr>
      <w:ind w:left="280" w:hanging="280"/>
    </w:pPr>
  </w:style>
  <w:style w:type="character" w:styleId="SubtleReference">
    <w:name w:val="Subtle Reference"/>
    <w:basedOn w:val="DefaultParagraphFont"/>
    <w:uiPriority w:val="31"/>
    <w:rsid w:val="00A82FF5"/>
    <w:rPr>
      <w:smallCaps/>
      <w:color w:val="5A5A5A" w:themeColor="text1" w:themeTint="A5"/>
      <w:sz w:val="24"/>
    </w:rPr>
  </w:style>
  <w:style w:type="character" w:styleId="Strong">
    <w:name w:val="Strong"/>
    <w:basedOn w:val="DefaultParagraphFont"/>
    <w:uiPriority w:val="22"/>
    <w:rsid w:val="00A82FF5"/>
    <w:rPr>
      <w:b/>
      <w:bCs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82FF5"/>
    <w:pPr>
      <w:spacing w:before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82FF5"/>
    <w:rPr>
      <w:sz w:val="24"/>
    </w:rPr>
  </w:style>
  <w:style w:type="paragraph" w:styleId="NormalIndent">
    <w:name w:val="Normal Indent"/>
    <w:basedOn w:val="Normal"/>
    <w:uiPriority w:val="99"/>
    <w:semiHidden/>
    <w:unhideWhenUsed/>
    <w:rsid w:val="00A82FF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82FF5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82FF5"/>
    <w:rPr>
      <w:sz w:val="24"/>
    </w:rPr>
  </w:style>
  <w:style w:type="numbering" w:customStyle="1" w:styleId="StyleOutlinenumberedLatinHeadingsArialComplexHeadi">
    <w:name w:val="Style Outline numbered (Latin) +Headings (Arial) (Complex) +Headi..."/>
    <w:basedOn w:val="NoList"/>
    <w:rsid w:val="00A82FF5"/>
    <w:pPr>
      <w:numPr>
        <w:numId w:val="28"/>
      </w:numPr>
    </w:pPr>
  </w:style>
  <w:style w:type="numbering" w:customStyle="1" w:styleId="StyleOutlinenumberedLatinHeadingsArialComplexHeadi2">
    <w:name w:val="Style Outline numbered (Latin) +Headings (Arial) (Complex) +Headi...2"/>
    <w:basedOn w:val="NoList"/>
    <w:rsid w:val="004E2C9C"/>
    <w:pPr>
      <w:numPr>
        <w:numId w:val="32"/>
      </w:numPr>
    </w:pPr>
  </w:style>
  <w:style w:type="character" w:customStyle="1" w:styleId="Heading6Char1">
    <w:name w:val="Heading 6 Char1"/>
    <w:basedOn w:val="DefaultParagraphFont"/>
    <w:link w:val="Heading6"/>
    <w:uiPriority w:val="9"/>
    <w:semiHidden/>
    <w:rsid w:val="004E2C9C"/>
    <w:rPr>
      <w:rFonts w:asciiTheme="majorHAnsi" w:eastAsiaTheme="majorEastAsia" w:hAnsiTheme="majorHAnsi" w:cstheme="majorBidi"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A82FF5"/>
    <w:rPr>
      <w:i/>
      <w:iCs/>
      <w:sz w:val="24"/>
    </w:rPr>
  </w:style>
  <w:style w:type="paragraph" w:styleId="NormalWeb">
    <w:name w:val="Normal (Web)"/>
    <w:basedOn w:val="Normal"/>
    <w:uiPriority w:val="99"/>
    <w:semiHidden/>
    <w:unhideWhenUsed/>
    <w:rsid w:val="00A444F9"/>
    <w:pPr>
      <w:keepLine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level2section">
    <w:name w:val="&gt; (level 2) section"/>
    <w:basedOn w:val="Heading2"/>
    <w:qFormat/>
    <w:rsid w:val="00520A68"/>
    <w:pPr>
      <w:pBdr>
        <w:top w:val="none" w:sz="0" w:space="0" w:color="auto"/>
        <w:bottom w:val="dotted" w:sz="4" w:space="1" w:color="auto"/>
      </w:pBdr>
      <w:spacing w:before="0" w:after="320" w:line="312" w:lineRule="auto"/>
    </w:pPr>
    <w:rPr>
      <w:rFonts w:ascii="Arial" w:eastAsia="Times New Roman" w:hAnsi="Arial" w:cs="Times New Roman"/>
      <w:bCs/>
      <w:color w:val="auto"/>
      <w:sz w:val="28"/>
      <w:szCs w:val="26"/>
    </w:rPr>
  </w:style>
  <w:style w:type="paragraph" w:customStyle="1" w:styleId="nil2">
    <w:name w:val="nil2"/>
    <w:basedOn w:val="Normal"/>
    <w:qFormat/>
    <w:rsid w:val="005F7564"/>
    <w:pPr>
      <w:keepLines w:val="0"/>
      <w:numPr>
        <w:ilvl w:val="1"/>
        <w:numId w:val="34"/>
      </w:numPr>
      <w:spacing w:before="0" w:after="240" w:line="360" w:lineRule="auto"/>
      <w:ind w:left="737" w:hanging="340"/>
    </w:pPr>
    <w:rPr>
      <w:rFonts w:ascii="Arial" w:eastAsia="Calibri" w:hAnsi="Arial" w:cs="Arial"/>
      <w:spacing w:val="3"/>
      <w:szCs w:val="28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MAIN CONTENT Char,F5 List Paragraph Char,L Char"/>
    <w:basedOn w:val="DefaultParagraphFont"/>
    <w:link w:val="ListParagraph"/>
    <w:uiPriority w:val="34"/>
    <w:qFormat/>
    <w:locked/>
    <w:rsid w:val="005F756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lityhumanrigh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HRC Arial">
  <a:themeElements>
    <a:clrScheme name="EHRC primary teal">
      <a:dk1>
        <a:sysClr val="windowText" lastClr="000000"/>
      </a:dk1>
      <a:lt1>
        <a:sysClr val="window" lastClr="FFFFFF"/>
      </a:lt1>
      <a:dk2>
        <a:srgbClr val="0B4E60"/>
      </a:dk2>
      <a:lt2>
        <a:srgbClr val="7DCAC7"/>
      </a:lt2>
      <a:accent1>
        <a:srgbClr val="009C98"/>
      </a:accent1>
      <a:accent2>
        <a:srgbClr val="64A230"/>
      </a:accent2>
      <a:accent3>
        <a:srgbClr val="DDDE45"/>
      </a:accent3>
      <a:accent4>
        <a:srgbClr val="E0AACC"/>
      </a:accent4>
      <a:accent5>
        <a:srgbClr val="722856"/>
      </a:accent5>
      <a:accent6>
        <a:srgbClr val="8B9292"/>
      </a:accent6>
      <a:hlink>
        <a:srgbClr val="009C98"/>
      </a:hlink>
      <a:folHlink>
        <a:srgbClr val="009C9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2AF93-C174-43C5-916C-314A512D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2021-10-13T15:31:00Z</dcterms:created>
  <dcterms:modified xsi:type="dcterms:W3CDTF">2021-10-13T15:31:00Z</dcterms:modified>
</cp:coreProperties>
</file>